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2B517" w14:textId="69F743F3" w:rsidR="00262E7E" w:rsidRPr="00262E7E" w:rsidRDefault="00262E7E" w:rsidP="00262E7E">
      <w:pPr>
        <w:pStyle w:val="NAME"/>
        <w:pBdr>
          <w:bottom w:val="none" w:sz="0" w:space="0" w:color="auto"/>
        </w:pBdr>
        <w:spacing w:before="1080" w:after="300" w:line="360" w:lineRule="atLeast"/>
        <w:jc w:val="left"/>
        <w:rPr>
          <w:rFonts w:ascii="Tahoma" w:hAnsi="Tahoma" w:cs="Guttman Aharoni"/>
          <w:b/>
          <w:bCs/>
          <w:color w:val="2A8E8C"/>
          <w:sz w:val="36"/>
          <w:szCs w:val="36"/>
          <w:rtl/>
        </w:rPr>
      </w:pPr>
      <w:r w:rsidRPr="00262E7E">
        <w:rPr>
          <w:rFonts w:ascii="Tahoma" w:hAnsi="Tahoma" w:cs="Guttman Aharoni" w:hint="cs"/>
          <w:b/>
          <w:bCs/>
          <w:color w:val="2A8E8C"/>
          <w:sz w:val="36"/>
          <w:szCs w:val="36"/>
          <w:rtl/>
        </w:rPr>
        <w:t xml:space="preserve">שילוב נציגי ציבור בטריבונלים שיפוטיים: סקירת ספרות </w:t>
      </w:r>
      <w:r w:rsidR="007B35F1" w:rsidRPr="007B35F1">
        <w:rPr>
          <w:rFonts w:ascii="Tahoma" w:hAnsi="Tahoma" w:cs="Guttman Aharoni"/>
          <w:b/>
          <w:bCs/>
          <w:color w:val="2A8E8C"/>
          <w:sz w:val="36"/>
          <w:szCs w:val="36"/>
          <w:rtl/>
        </w:rPr>
        <w:t>ממַפָּה</w:t>
      </w:r>
      <w:r w:rsidRPr="00262E7E">
        <w:rPr>
          <w:rFonts w:ascii="Tahoma" w:hAnsi="Tahoma" w:cs="Guttman Aharoni" w:hint="cs"/>
          <w:b/>
          <w:bCs/>
          <w:color w:val="2A8E8C"/>
          <w:sz w:val="36"/>
          <w:szCs w:val="36"/>
          <w:rtl/>
        </w:rPr>
        <w:t xml:space="preserve"> </w:t>
      </w:r>
    </w:p>
    <w:p w14:paraId="313A1D28" w14:textId="6B534E2D" w:rsidR="00262E7E" w:rsidRPr="00262E7E" w:rsidRDefault="00262E7E" w:rsidP="00262E7E">
      <w:pPr>
        <w:pStyle w:val="KOT5T"/>
        <w:spacing w:after="540" w:line="360" w:lineRule="exact"/>
        <w:ind w:right="0"/>
        <w:jc w:val="left"/>
        <w:rPr>
          <w:rFonts w:cs="Guttman Aharoni"/>
          <w:color w:val="2A8E8C"/>
          <w:rtl/>
        </w:rPr>
      </w:pPr>
      <w:r w:rsidRPr="00262E7E">
        <w:rPr>
          <w:rFonts w:cs="Guttman Aharoni" w:hint="cs"/>
          <w:color w:val="2A8E8C"/>
          <w:rtl/>
        </w:rPr>
        <w:t>נעמה בר</w:t>
      </w:r>
      <w:r w:rsidRPr="00262E7E">
        <w:rPr>
          <w:rFonts w:ascii="David" w:hAnsi="David" w:cs="David"/>
          <w:color w:val="2A8E8C"/>
          <w:rtl/>
        </w:rPr>
        <w:t>-</w:t>
      </w:r>
      <w:r w:rsidRPr="00262E7E">
        <w:rPr>
          <w:rFonts w:cs="Guttman Aharoni" w:hint="cs"/>
          <w:color w:val="2A8E8C"/>
          <w:rtl/>
        </w:rPr>
        <w:t>און שמילוביץ</w:t>
      </w:r>
      <w:r w:rsidRPr="00262E7E">
        <w:rPr>
          <w:rFonts w:cs="Guttman Aharoni"/>
          <w:b w:val="0"/>
          <w:bCs w:val="0"/>
          <w:color w:val="2A8E8C"/>
          <w:vertAlign w:val="superscript"/>
          <w:rtl/>
        </w:rPr>
        <w:footnoteReference w:id="2"/>
      </w:r>
      <w:r w:rsidRPr="00262E7E">
        <w:rPr>
          <w:rFonts w:cs="Guttman Aharoni" w:hint="cs"/>
          <w:color w:val="2A8E8C"/>
          <w:rtl/>
        </w:rPr>
        <w:t>, שי צפריר</w:t>
      </w:r>
      <w:r w:rsidRPr="00262E7E">
        <w:rPr>
          <w:rFonts w:cs="Guttman Aharoni"/>
          <w:b w:val="0"/>
          <w:bCs w:val="0"/>
          <w:color w:val="2A8E8C"/>
          <w:vertAlign w:val="superscript"/>
          <w:rtl/>
        </w:rPr>
        <w:footnoteReference w:id="3"/>
      </w:r>
      <w:r w:rsidRPr="00262E7E">
        <w:rPr>
          <w:rFonts w:cs="Guttman Aharoni" w:hint="cs"/>
          <w:color w:val="2A8E8C"/>
          <w:rtl/>
        </w:rPr>
        <w:t xml:space="preserve"> וישראל (איסי) דורון</w:t>
      </w:r>
      <w:r w:rsidRPr="00262E7E">
        <w:rPr>
          <w:rFonts w:cs="Guttman Aharoni"/>
          <w:b w:val="0"/>
          <w:bCs w:val="0"/>
          <w:color w:val="2A8E8C"/>
          <w:vertAlign w:val="superscript"/>
          <w:rtl/>
        </w:rPr>
        <w:footnoteReference w:id="4"/>
      </w:r>
      <w:r w:rsidRPr="00262E7E">
        <w:rPr>
          <w:rFonts w:cs="Guttman Aharoni" w:hint="cs"/>
          <w:color w:val="2A8E8C"/>
          <w:rtl/>
        </w:rPr>
        <w:t xml:space="preserve"> </w:t>
      </w:r>
    </w:p>
    <w:p w14:paraId="1D7D4D4B" w14:textId="5D2087E5" w:rsidR="00262E7E" w:rsidRPr="00262E7E" w:rsidRDefault="00262E7E" w:rsidP="000101E2">
      <w:pPr>
        <w:spacing w:after="360" w:line="280" w:lineRule="exact"/>
        <w:jc w:val="both"/>
        <w:rPr>
          <w:rFonts w:ascii="Georgia" w:hAnsi="Georgia"/>
          <w:sz w:val="18"/>
          <w:szCs w:val="20"/>
          <w:rtl/>
        </w:rPr>
      </w:pPr>
      <w:r w:rsidRPr="00262E7E">
        <w:rPr>
          <w:rFonts w:ascii="Georgia" w:hAnsi="Georgia" w:hint="cs"/>
          <w:sz w:val="18"/>
          <w:szCs w:val="20"/>
          <w:rtl/>
        </w:rPr>
        <w:t xml:space="preserve">מדינות רבות בעולם אימצו במהלך השנים מודלים שיפוטיים שונים לשילוב אזרחים בטריבונלים שיפוטיים, ובעשורים האחרונים שילוב אזרחים בקבלת הכרעות שיפוטיות נעשה נפוץ בתוך אולמות השיפוט. אזרחים אלה, הקרויים גם </w:t>
      </w:r>
      <w:r w:rsidRPr="00262E7E">
        <w:rPr>
          <w:rFonts w:ascii="Georgia" w:hAnsi="Georgia" w:hint="cs"/>
          <w:b/>
          <w:bCs/>
          <w:sz w:val="18"/>
          <w:szCs w:val="20"/>
          <w:rtl/>
        </w:rPr>
        <w:t xml:space="preserve">נציגי ציבור </w:t>
      </w:r>
      <w:r w:rsidRPr="00262E7E">
        <w:rPr>
          <w:rFonts w:ascii="Georgia" w:hAnsi="Georgia" w:hint="cs"/>
          <w:sz w:val="18"/>
          <w:szCs w:val="20"/>
          <w:rtl/>
        </w:rPr>
        <w:t>או</w:t>
      </w:r>
      <w:r w:rsidRPr="00262E7E">
        <w:rPr>
          <w:rFonts w:ascii="Georgia" w:hAnsi="Georgia" w:hint="cs"/>
          <w:b/>
          <w:bCs/>
          <w:sz w:val="18"/>
          <w:szCs w:val="20"/>
          <w:rtl/>
        </w:rPr>
        <w:t xml:space="preserve"> שופטים הדיוטות </w:t>
      </w:r>
      <w:r w:rsidRPr="00262E7E">
        <w:rPr>
          <w:rFonts w:ascii="Georgia" w:hAnsi="Georgia" w:hint="cs"/>
          <w:sz w:val="18"/>
          <w:szCs w:val="20"/>
          <w:rtl/>
        </w:rPr>
        <w:t>(</w:t>
      </w:r>
      <w:r w:rsidRPr="00262E7E">
        <w:rPr>
          <w:rFonts w:ascii="Georgia" w:hAnsi="Georgia"/>
          <w:sz w:val="18"/>
          <w:szCs w:val="20"/>
          <w:lang w:val="en-GB"/>
        </w:rPr>
        <w:t>Lay Judge</w:t>
      </w:r>
      <w:r w:rsidRPr="00262E7E">
        <w:rPr>
          <w:rFonts w:ascii="Georgia" w:hAnsi="Georgia" w:hint="cs"/>
          <w:sz w:val="18"/>
          <w:szCs w:val="20"/>
          <w:rtl/>
        </w:rPr>
        <w:t xml:space="preserve">), מביאים עימם להליך המשפטי שכל ישר, תחושת צדק טבעי, ולעיתים גם ידע מקצועי </w:t>
      </w:r>
      <w:r w:rsidRPr="00262E7E">
        <w:rPr>
          <w:rFonts w:ascii="Georgia" w:hAnsi="Georgia"/>
          <w:sz w:val="18"/>
          <w:szCs w:val="20"/>
          <w:rtl/>
        </w:rPr>
        <w:t>–</w:t>
      </w:r>
      <w:r w:rsidRPr="00262E7E">
        <w:rPr>
          <w:rFonts w:ascii="Georgia" w:hAnsi="Georgia" w:hint="cs"/>
          <w:sz w:val="18"/>
          <w:szCs w:val="20"/>
          <w:rtl/>
        </w:rPr>
        <w:t xml:space="preserve"> בהתאם לבית המשפט שהם משולבים בו. סוגיית שילובם של נציגי ציבור עוררה ברבות השנים בישראל ובעולם שיח </w:t>
      </w:r>
      <w:r w:rsidRPr="00262E7E">
        <w:rPr>
          <w:rFonts w:ascii="Georgia" w:hAnsi="Georgia"/>
          <w:sz w:val="18"/>
          <w:szCs w:val="20"/>
          <w:rtl/>
        </w:rPr>
        <w:t>ער ב</w:t>
      </w:r>
      <w:r w:rsidRPr="00262E7E">
        <w:rPr>
          <w:rFonts w:ascii="Georgia" w:hAnsi="Georgia" w:hint="cs"/>
          <w:sz w:val="18"/>
          <w:szCs w:val="20"/>
          <w:rtl/>
        </w:rPr>
        <w:t>אשר לתרומתם</w:t>
      </w:r>
      <w:r w:rsidRPr="00262E7E">
        <w:rPr>
          <w:rFonts w:ascii="Georgia" w:hAnsi="Georgia"/>
          <w:sz w:val="18"/>
          <w:szCs w:val="20"/>
          <w:rtl/>
        </w:rPr>
        <w:t xml:space="preserve"> </w:t>
      </w:r>
      <w:r w:rsidRPr="00262E7E">
        <w:rPr>
          <w:rFonts w:ascii="Georgia" w:hAnsi="Georgia" w:hint="cs"/>
          <w:sz w:val="18"/>
          <w:szCs w:val="20"/>
          <w:rtl/>
        </w:rPr>
        <w:t xml:space="preserve">להליך המשפטי. במחקר זה ביקשנו להוסיף עוד זווית לשיח, ובאמצעות מתודולוגיה של </w:t>
      </w:r>
      <w:r w:rsidRPr="00262E7E">
        <w:rPr>
          <w:rFonts w:ascii="Georgia" w:hAnsi="Georgia" w:hint="cs"/>
          <w:b/>
          <w:bCs/>
          <w:sz w:val="18"/>
          <w:szCs w:val="20"/>
          <w:rtl/>
        </w:rPr>
        <w:t xml:space="preserve">סקירת ספרות </w:t>
      </w:r>
      <w:r w:rsidR="007B35F1" w:rsidRPr="007B35F1">
        <w:rPr>
          <w:rFonts w:ascii="Georgia" w:hAnsi="Georgia"/>
          <w:b/>
          <w:bCs/>
          <w:sz w:val="18"/>
          <w:szCs w:val="20"/>
          <w:rtl/>
        </w:rPr>
        <w:t>ממַפָּה</w:t>
      </w:r>
      <w:r w:rsidRPr="00262E7E">
        <w:rPr>
          <w:rFonts w:ascii="Georgia" w:hAnsi="Georgia" w:hint="cs"/>
          <w:b/>
          <w:bCs/>
          <w:sz w:val="18"/>
          <w:szCs w:val="20"/>
          <w:rtl/>
        </w:rPr>
        <w:t xml:space="preserve"> </w:t>
      </w:r>
      <w:r w:rsidRPr="00262E7E">
        <w:rPr>
          <w:rFonts w:ascii="Georgia" w:hAnsi="Georgia" w:hint="cs"/>
          <w:sz w:val="18"/>
          <w:szCs w:val="20"/>
          <w:rtl/>
        </w:rPr>
        <w:t>(</w:t>
      </w:r>
      <w:r w:rsidRPr="00262E7E">
        <w:rPr>
          <w:rFonts w:ascii="Georgia" w:hAnsi="Georgia"/>
          <w:sz w:val="18"/>
          <w:szCs w:val="20"/>
          <w:lang w:val="en-GB"/>
        </w:rPr>
        <w:t>Systematic Scoping Review, SSR</w:t>
      </w:r>
      <w:r w:rsidRPr="00262E7E">
        <w:rPr>
          <w:rFonts w:ascii="Georgia" w:hAnsi="Georgia" w:hint="cs"/>
          <w:sz w:val="18"/>
          <w:szCs w:val="20"/>
          <w:rtl/>
        </w:rPr>
        <w:t>) איתרנו 57 מחקרים בין-לאומיים, אמפיריים ותאורטיים, ה</w:t>
      </w:r>
      <w:r w:rsidRPr="00262E7E">
        <w:rPr>
          <w:rFonts w:ascii="Georgia" w:hAnsi="Georgia"/>
          <w:sz w:val="18"/>
          <w:szCs w:val="20"/>
          <w:rtl/>
        </w:rPr>
        <w:t xml:space="preserve">עוסקים במישרין בנושא </w:t>
      </w:r>
      <w:r w:rsidRPr="00262E7E">
        <w:rPr>
          <w:rFonts w:ascii="Georgia" w:hAnsi="Georgia" w:hint="cs"/>
          <w:sz w:val="18"/>
          <w:szCs w:val="20"/>
          <w:rtl/>
        </w:rPr>
        <w:t xml:space="preserve">השילוב של </w:t>
      </w:r>
      <w:r w:rsidRPr="00262E7E">
        <w:rPr>
          <w:rFonts w:ascii="Georgia" w:hAnsi="Georgia"/>
          <w:sz w:val="18"/>
          <w:szCs w:val="20"/>
          <w:rtl/>
        </w:rPr>
        <w:t>נציגי ציבור</w:t>
      </w:r>
      <w:r w:rsidRPr="00262E7E">
        <w:rPr>
          <w:rFonts w:ascii="Georgia" w:hAnsi="Georgia" w:hint="cs"/>
          <w:sz w:val="18"/>
          <w:szCs w:val="20"/>
          <w:rtl/>
        </w:rPr>
        <w:t>.</w:t>
      </w:r>
      <w:r w:rsidRPr="00262E7E">
        <w:rPr>
          <w:rFonts w:ascii="Georgia" w:hAnsi="Georgia"/>
          <w:sz w:val="18"/>
          <w:szCs w:val="20"/>
          <w:rtl/>
        </w:rPr>
        <w:t xml:space="preserve"> </w:t>
      </w:r>
      <w:r w:rsidRPr="00262E7E">
        <w:rPr>
          <w:rFonts w:ascii="Georgia" w:hAnsi="Georgia" w:hint="cs"/>
          <w:sz w:val="18"/>
          <w:szCs w:val="20"/>
          <w:rtl/>
        </w:rPr>
        <w:t xml:space="preserve">באמצעות מחקרים אלו ביקשנו ללמוד על </w:t>
      </w:r>
      <w:r w:rsidRPr="00262E7E">
        <w:rPr>
          <w:rFonts w:ascii="Georgia" w:hAnsi="Georgia"/>
          <w:sz w:val="18"/>
          <w:szCs w:val="20"/>
          <w:rtl/>
        </w:rPr>
        <w:t xml:space="preserve">מיקומם ותפקידם של נציגי הציבור </w:t>
      </w:r>
      <w:r w:rsidRPr="00262E7E">
        <w:rPr>
          <w:rFonts w:ascii="Georgia" w:hAnsi="Georgia" w:hint="cs"/>
          <w:sz w:val="18"/>
          <w:szCs w:val="20"/>
          <w:rtl/>
        </w:rPr>
        <w:t xml:space="preserve">בטריבונלים השיפוטיים ברחבי העולם, ועל </w:t>
      </w:r>
      <w:r w:rsidRPr="00262E7E">
        <w:rPr>
          <w:rFonts w:ascii="Georgia" w:hAnsi="Georgia"/>
          <w:sz w:val="18"/>
          <w:szCs w:val="20"/>
          <w:rtl/>
        </w:rPr>
        <w:t xml:space="preserve">האתגרים </w:t>
      </w:r>
      <w:r w:rsidRPr="00262E7E">
        <w:rPr>
          <w:rFonts w:ascii="Georgia" w:hAnsi="Georgia" w:hint="cs"/>
          <w:sz w:val="18"/>
          <w:szCs w:val="20"/>
          <w:rtl/>
        </w:rPr>
        <w:t>המתלווים ל</w:t>
      </w:r>
      <w:r w:rsidRPr="00262E7E">
        <w:rPr>
          <w:rFonts w:ascii="Georgia" w:hAnsi="Georgia"/>
          <w:sz w:val="18"/>
          <w:szCs w:val="20"/>
          <w:rtl/>
        </w:rPr>
        <w:t>שילובם.</w:t>
      </w:r>
      <w:r w:rsidRPr="00262E7E">
        <w:rPr>
          <w:rFonts w:ascii="Georgia" w:hAnsi="Georgia" w:hint="cs"/>
          <w:sz w:val="18"/>
          <w:szCs w:val="20"/>
          <w:rtl/>
        </w:rPr>
        <w:t xml:space="preserve"> ממצאי המחקר מציגים את היקף התופעה ואת התרומות העיקריות שיש להשתלבותם של נציגי הציבור </w:t>
      </w:r>
      <w:r w:rsidRPr="00262E7E">
        <w:rPr>
          <w:rFonts w:ascii="Georgia" w:hAnsi="Georgia"/>
          <w:sz w:val="18"/>
          <w:szCs w:val="20"/>
          <w:rtl/>
        </w:rPr>
        <w:t>–</w:t>
      </w:r>
      <w:r w:rsidRPr="00262E7E">
        <w:rPr>
          <w:rFonts w:ascii="Georgia" w:hAnsi="Georgia" w:hint="cs"/>
          <w:sz w:val="18"/>
          <w:szCs w:val="20"/>
          <w:rtl/>
        </w:rPr>
        <w:t xml:space="preserve"> הן ברמה הכלל-חברתית </w:t>
      </w:r>
      <w:r w:rsidR="00F21F4F">
        <w:rPr>
          <w:rFonts w:ascii="Georgia" w:hAnsi="Georgia"/>
          <w:sz w:val="18"/>
          <w:szCs w:val="20"/>
          <w:rtl/>
        </w:rPr>
        <w:br/>
      </w:r>
      <w:r w:rsidRPr="00262E7E">
        <w:rPr>
          <w:rFonts w:ascii="Georgia" w:hAnsi="Georgia" w:hint="cs"/>
          <w:sz w:val="18"/>
          <w:szCs w:val="20"/>
          <w:rtl/>
        </w:rPr>
        <w:t xml:space="preserve">והחוץ-משפטית, הן ברמה הפרטית והפנים-מערכתית. </w:t>
      </w:r>
    </w:p>
    <w:p w14:paraId="1D5348C5" w14:textId="573AA146"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b/>
          <w:bCs/>
          <w:sz w:val="18"/>
          <w:szCs w:val="20"/>
          <w:rtl/>
        </w:rPr>
        <w:t>מילות מפתח:</w:t>
      </w:r>
      <w:r w:rsidRPr="00262E7E">
        <w:rPr>
          <w:rFonts w:ascii="Georgia" w:hAnsi="Georgia" w:hint="cs"/>
          <w:b/>
          <w:bCs/>
          <w:sz w:val="18"/>
          <w:szCs w:val="20"/>
        </w:rPr>
        <w:t xml:space="preserve"> </w:t>
      </w:r>
      <w:r w:rsidRPr="00262E7E">
        <w:rPr>
          <w:rFonts w:ascii="Georgia" w:hAnsi="Georgia" w:hint="cs"/>
          <w:sz w:val="18"/>
          <w:szCs w:val="20"/>
          <w:rtl/>
        </w:rPr>
        <w:t>נציגי ציבור,</w:t>
      </w:r>
      <w:r w:rsidRPr="00262E7E">
        <w:rPr>
          <w:rFonts w:ascii="Georgia" w:hAnsi="Georgia" w:hint="cs"/>
          <w:b/>
          <w:bCs/>
          <w:sz w:val="18"/>
          <w:szCs w:val="20"/>
          <w:rtl/>
        </w:rPr>
        <w:t xml:space="preserve"> </w:t>
      </w:r>
      <w:r w:rsidRPr="00262E7E">
        <w:rPr>
          <w:rFonts w:ascii="Georgia" w:hAnsi="Georgia" w:hint="cs"/>
          <w:sz w:val="18"/>
          <w:szCs w:val="20"/>
          <w:rtl/>
        </w:rPr>
        <w:t xml:space="preserve">סקירת ספרות </w:t>
      </w:r>
      <w:r w:rsidR="007B35F1" w:rsidRPr="007B35F1">
        <w:rPr>
          <w:rFonts w:ascii="Georgia" w:hAnsi="Georgia"/>
          <w:sz w:val="18"/>
          <w:szCs w:val="20"/>
          <w:rtl/>
        </w:rPr>
        <w:t>ממַפָּה</w:t>
      </w:r>
      <w:r w:rsidRPr="00262E7E">
        <w:rPr>
          <w:rFonts w:ascii="Georgia" w:hAnsi="Georgia" w:hint="cs"/>
          <w:sz w:val="18"/>
          <w:szCs w:val="20"/>
          <w:rtl/>
        </w:rPr>
        <w:t xml:space="preserve">, ערכאות מעורבות </w:t>
      </w:r>
    </w:p>
    <w:p w14:paraId="1F1B6431" w14:textId="77777777" w:rsidR="00262E7E" w:rsidRPr="00262E7E" w:rsidRDefault="00262E7E" w:rsidP="004F297B">
      <w:pPr>
        <w:spacing w:line="280" w:lineRule="exact"/>
        <w:jc w:val="both"/>
        <w:rPr>
          <w:rFonts w:ascii="Georgia" w:hAnsi="Georgia"/>
          <w:sz w:val="18"/>
          <w:szCs w:val="20"/>
          <w:rtl/>
        </w:rPr>
      </w:pPr>
    </w:p>
    <w:p w14:paraId="78DF6F3C" w14:textId="77777777" w:rsidR="00262E7E" w:rsidRPr="00262E7E" w:rsidRDefault="00262E7E" w:rsidP="004F297B">
      <w:pPr>
        <w:spacing w:line="280" w:lineRule="exact"/>
        <w:jc w:val="both"/>
        <w:rPr>
          <w:rFonts w:ascii="Georgia" w:hAnsi="Georgia"/>
          <w:sz w:val="18"/>
          <w:szCs w:val="20"/>
          <w:rtl/>
        </w:rPr>
      </w:pPr>
    </w:p>
    <w:p w14:paraId="2EBB3CEB" w14:textId="67D05023" w:rsidR="00262E7E" w:rsidRPr="00262E7E" w:rsidRDefault="00262E7E" w:rsidP="00262E7E">
      <w:pPr>
        <w:pStyle w:val="KOT4"/>
        <w:spacing w:after="0"/>
        <w:ind w:left="397" w:right="0" w:hanging="397"/>
        <w:rPr>
          <w:rFonts w:cs="Guttman Aharoni"/>
          <w:color w:val="2A8E8C"/>
          <w:sz w:val="32"/>
          <w:szCs w:val="32"/>
          <w:rtl/>
        </w:rPr>
      </w:pPr>
      <w:r w:rsidRPr="00262E7E">
        <w:rPr>
          <w:rFonts w:cs="Guttman Aharoni"/>
          <w:color w:val="2A8E8C"/>
          <w:sz w:val="32"/>
          <w:szCs w:val="32"/>
          <w:rtl/>
        </w:rPr>
        <w:lastRenderedPageBreak/>
        <w:t xml:space="preserve">מבוא </w:t>
      </w:r>
    </w:p>
    <w:p w14:paraId="601CE168" w14:textId="17DEF584" w:rsidR="00262E7E" w:rsidRPr="00262E7E" w:rsidRDefault="00262E7E" w:rsidP="004F23E7">
      <w:pPr>
        <w:spacing w:after="180" w:line="280" w:lineRule="exact"/>
        <w:jc w:val="both"/>
        <w:rPr>
          <w:rFonts w:ascii="Georgia" w:hAnsi="Georgia"/>
          <w:sz w:val="18"/>
          <w:szCs w:val="20"/>
          <w:rtl/>
        </w:rPr>
      </w:pPr>
      <w:r w:rsidRPr="00262E7E">
        <w:rPr>
          <w:rFonts w:ascii="Georgia" w:hAnsi="Georgia" w:hint="cs"/>
          <w:sz w:val="18"/>
          <w:szCs w:val="20"/>
          <w:rtl/>
        </w:rPr>
        <w:t>סוגיית שילובם של נציגי ציבור בטריבונלים שיפוטיים (דוגמת בתי דין לעבודה או ועדות ערר של גופים סוציאליים) מעוררת דיון נרחב בקרב פורומים שונים ברחבי העולם ובישראל (אדלר, 1991</w:t>
      </w:r>
      <w:r w:rsidRPr="00262E7E">
        <w:rPr>
          <w:rFonts w:ascii="Georgia" w:hAnsi="Georgia"/>
          <w:sz w:val="18"/>
          <w:szCs w:val="20"/>
        </w:rPr>
        <w:t xml:space="preserve"> </w:t>
      </w:r>
      <w:r w:rsidRPr="008A480C">
        <w:rPr>
          <w:rFonts w:ascii="David" w:hAnsi="David"/>
          <w:sz w:val="20"/>
          <w:szCs w:val="20"/>
        </w:rPr>
        <w:t>;</w:t>
      </w:r>
      <w:r w:rsidRPr="00262E7E">
        <w:rPr>
          <w:rFonts w:ascii="Georgia" w:hAnsi="Georgia" w:hint="cs"/>
          <w:sz w:val="18"/>
          <w:szCs w:val="20"/>
          <w:rtl/>
        </w:rPr>
        <w:t>חרמש, 2014;</w:t>
      </w:r>
      <w:r w:rsidRPr="00262E7E">
        <w:rPr>
          <w:rFonts w:ascii="Georgia" w:hAnsi="Georgia"/>
          <w:sz w:val="18"/>
          <w:szCs w:val="20"/>
        </w:rPr>
        <w:t xml:space="preserve">Dawson, 2014; </w:t>
      </w:r>
      <w:r w:rsidRPr="00262E7E">
        <w:rPr>
          <w:rFonts w:ascii="Georgia" w:hAnsi="Georgia"/>
          <w:sz w:val="18"/>
          <w:szCs w:val="20"/>
          <w:lang w:val="en-GB"/>
        </w:rPr>
        <w:t>Jackson &amp; Kovalev</w:t>
      </w:r>
      <w:r w:rsidRPr="00262E7E">
        <w:rPr>
          <w:rFonts w:ascii="Georgia" w:hAnsi="Georgia"/>
          <w:sz w:val="18"/>
          <w:szCs w:val="20"/>
        </w:rPr>
        <w:t xml:space="preserve">, </w:t>
      </w:r>
      <w:r w:rsidRPr="00262E7E">
        <w:rPr>
          <w:rFonts w:ascii="Georgia" w:hAnsi="Georgia"/>
          <w:sz w:val="18"/>
          <w:szCs w:val="20"/>
          <w:lang w:val="en-GB"/>
        </w:rPr>
        <w:t>2006</w:t>
      </w:r>
      <w:r w:rsidRPr="00262E7E">
        <w:rPr>
          <w:rFonts w:ascii="Georgia" w:hAnsi="Georgia" w:hint="cs"/>
          <w:sz w:val="18"/>
          <w:szCs w:val="20"/>
        </w:rPr>
        <w:t xml:space="preserve"> </w:t>
      </w:r>
      <w:r w:rsidRPr="00262E7E">
        <w:rPr>
          <w:rFonts w:ascii="Georgia" w:hAnsi="Georgia" w:hint="cs"/>
          <w:sz w:val="18"/>
          <w:szCs w:val="20"/>
          <w:rtl/>
        </w:rPr>
        <w:t xml:space="preserve">). </w:t>
      </w:r>
      <w:bookmarkStart w:id="0" w:name="_Hlk79841103"/>
      <w:r w:rsidRPr="00262E7E">
        <w:rPr>
          <w:rFonts w:ascii="Georgia" w:hAnsi="Georgia" w:hint="cs"/>
          <w:sz w:val="18"/>
          <w:szCs w:val="20"/>
          <w:rtl/>
        </w:rPr>
        <w:t>הכוונה היא לאזרחים מן השורה היושבים באולמות השיפוט לצד שופטים מקצועיים ומכריעים יחדיו בתיקים המובאים בפניהם.</w:t>
      </w:r>
      <w:bookmarkEnd w:id="0"/>
      <w:r w:rsidRPr="00262E7E">
        <w:rPr>
          <w:rFonts w:ascii="Georgia" w:hAnsi="Georgia" w:hint="cs"/>
          <w:sz w:val="18"/>
          <w:szCs w:val="20"/>
          <w:rtl/>
        </w:rPr>
        <w:t xml:space="preserve"> במדינות מסוימות נציגי האזרחים משמשים כמושבעים, קובעים את אשמתו של הנאשם וגם גוזרים את עונשו. ואילו במדינות אחרות, במסגרת גופי שיפוט מעורבים, אזרחים מכהנים לצד שופטים מקצועיים ושותפים עימם בתהליכי קבלת בהכרעות שיפוטיות. </w:t>
      </w:r>
    </w:p>
    <w:p w14:paraId="4F002B0C" w14:textId="30FC694C"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התכליות העומדות בבסיס שילובם של נציגי הציבור בטריבונלים שיפוטיים מעוררות דיון וביקורת בספרות המחקר. מצידו האחד של המתרס יש הטוענים כי נציגי הציבור ממלאים תפקיד חשוב וחיוני במערכת המשפט משום שהם מקדמים עקרונות דמוקרטיים וצדק הליכי, ומוסיפים להליך השיפוט שכל ישר ומומחיות (</w:t>
      </w:r>
      <w:r w:rsidRPr="00262E7E">
        <w:rPr>
          <w:rFonts w:ascii="Georgia" w:hAnsi="Georgia"/>
          <w:sz w:val="18"/>
          <w:szCs w:val="20"/>
        </w:rPr>
        <w:t>Diesen, 2001</w:t>
      </w:r>
      <w:r w:rsidRPr="00262E7E">
        <w:rPr>
          <w:rFonts w:ascii="Georgia" w:hAnsi="Georgia"/>
          <w:sz w:val="18"/>
          <w:szCs w:val="20"/>
          <w:lang w:val="en-GB"/>
        </w:rPr>
        <w:t>;</w:t>
      </w:r>
      <w:r w:rsidRPr="00262E7E">
        <w:rPr>
          <w:rFonts w:ascii="Georgia" w:hAnsi="Georgia"/>
          <w:sz w:val="18"/>
          <w:szCs w:val="20"/>
        </w:rPr>
        <w:t xml:space="preserve"> Hans, 2007; Hans et al., 2017; MacCoun &amp; Tyler, 1988</w:t>
      </w:r>
      <w:r w:rsidRPr="00262E7E">
        <w:rPr>
          <w:rFonts w:ascii="Georgia" w:hAnsi="Georgia" w:hint="cs"/>
          <w:sz w:val="18"/>
          <w:szCs w:val="20"/>
          <w:rtl/>
        </w:rPr>
        <w:t>)</w:t>
      </w:r>
      <w:r w:rsidRPr="00262E7E">
        <w:rPr>
          <w:rFonts w:ascii="Georgia" w:hAnsi="Georgia"/>
          <w:sz w:val="18"/>
          <w:szCs w:val="20"/>
          <w:rtl/>
        </w:rPr>
        <w:t xml:space="preserve">. </w:t>
      </w:r>
      <w:r w:rsidRPr="00262E7E">
        <w:rPr>
          <w:rFonts w:ascii="Georgia" w:hAnsi="Georgia" w:hint="cs"/>
          <w:sz w:val="18"/>
          <w:szCs w:val="20"/>
          <w:rtl/>
        </w:rPr>
        <w:t>מצידו האחר של המתרס י</w:t>
      </w:r>
      <w:r w:rsidRPr="00262E7E">
        <w:rPr>
          <w:rFonts w:ascii="Georgia" w:hAnsi="Georgia"/>
          <w:sz w:val="18"/>
          <w:szCs w:val="20"/>
          <w:rtl/>
        </w:rPr>
        <w:t xml:space="preserve">ש הגורסים כי </w:t>
      </w:r>
      <w:r w:rsidRPr="00262E7E">
        <w:rPr>
          <w:rFonts w:ascii="Georgia" w:hAnsi="Georgia" w:hint="cs"/>
          <w:sz w:val="18"/>
          <w:szCs w:val="20"/>
          <w:rtl/>
        </w:rPr>
        <w:t xml:space="preserve">בפועל </w:t>
      </w:r>
      <w:r w:rsidRPr="00262E7E">
        <w:rPr>
          <w:rFonts w:ascii="Georgia" w:hAnsi="Georgia"/>
          <w:sz w:val="18"/>
          <w:szCs w:val="20"/>
          <w:rtl/>
        </w:rPr>
        <w:t>נציגי הציבור אינם מצליחים להביא את עמדותיהם לקדמת הבמה</w:t>
      </w:r>
      <w:r w:rsidRPr="00262E7E">
        <w:rPr>
          <w:rFonts w:ascii="Georgia" w:hAnsi="Georgia" w:hint="cs"/>
          <w:sz w:val="18"/>
          <w:szCs w:val="20"/>
          <w:rtl/>
        </w:rPr>
        <w:t>,</w:t>
      </w:r>
      <w:r w:rsidRPr="00262E7E">
        <w:rPr>
          <w:rFonts w:ascii="Georgia" w:hAnsi="Georgia"/>
          <w:sz w:val="18"/>
          <w:szCs w:val="20"/>
          <w:rtl/>
        </w:rPr>
        <w:t xml:space="preserve"> ולכן ת</w:t>
      </w:r>
      <w:r w:rsidRPr="00262E7E">
        <w:rPr>
          <w:rFonts w:ascii="Georgia" w:hAnsi="Georgia" w:hint="cs"/>
          <w:sz w:val="18"/>
          <w:szCs w:val="20"/>
          <w:rtl/>
        </w:rPr>
        <w:t xml:space="preserve">רומתם הפוטנציאלית להליך המשפטי אינה ממומשת (דוידוב ובגס-שמר, 2012; </w:t>
      </w:r>
      <w:r w:rsidRPr="00262E7E">
        <w:rPr>
          <w:rFonts w:ascii="Georgia" w:hAnsi="Georgia"/>
          <w:sz w:val="18"/>
          <w:szCs w:val="20"/>
        </w:rPr>
        <w:t>Ivkovic, 2001, 2003; Koch, 2001; Machura, 2003</w:t>
      </w:r>
      <w:r w:rsidRPr="00262E7E">
        <w:rPr>
          <w:rFonts w:ascii="Georgia" w:hAnsi="Georgia"/>
          <w:sz w:val="18"/>
          <w:szCs w:val="20"/>
          <w:rtl/>
        </w:rPr>
        <w:t xml:space="preserve">). </w:t>
      </w:r>
      <w:r w:rsidRPr="00262E7E">
        <w:rPr>
          <w:rFonts w:ascii="Georgia" w:hAnsi="Georgia" w:hint="cs"/>
          <w:sz w:val="18"/>
          <w:szCs w:val="20"/>
          <w:rtl/>
        </w:rPr>
        <w:t xml:space="preserve">במחקר הנוכחי ביקשנו להעמיק את ההבנה בדבר פער זה בספרות, ולבחון את סוגיית תרומתם ושילובם של נציגי ציבור בטריבונלים שיפוטיים ברחבי העולם באמצעות סקירת ספרות </w:t>
      </w:r>
      <w:r w:rsidR="007B35F1" w:rsidRPr="007B35F1">
        <w:rPr>
          <w:rFonts w:ascii="Georgia" w:hAnsi="Georgia"/>
          <w:sz w:val="18"/>
          <w:szCs w:val="20"/>
          <w:rtl/>
        </w:rPr>
        <w:t>ממַפָּה</w:t>
      </w:r>
      <w:r w:rsidRPr="00262E7E">
        <w:rPr>
          <w:rFonts w:ascii="Georgia" w:hAnsi="Georgia" w:hint="cs"/>
          <w:sz w:val="18"/>
          <w:szCs w:val="20"/>
          <w:rtl/>
        </w:rPr>
        <w:t xml:space="preserve">. סוגיה זו רלוונטית במיוחד במציאות הישראלית, על רקע שאלות המתעוררות מעת לעת באשר ללגיטימיות של מעורבותם של נציגי ציבור בבתי הדין לעבודה, ובמעמדם בכל הנוגע לעיצוב ההכרעות השיפוטיות בתחום הביטחון הסוציאלי בישראל. </w:t>
      </w:r>
    </w:p>
    <w:p w14:paraId="54804426" w14:textId="1F1C3DAB"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באופן קונקרטי נעשה ניתוח של כלל הספרות האמפירית והתאורטית שפורסמה בנושא בתקופה של עשור, בין שנת 2010 לשנת 2020. באמצעות מתודולוגיה של</w:t>
      </w:r>
      <w:r w:rsidRPr="00262E7E">
        <w:rPr>
          <w:rFonts w:ascii="Georgia" w:hAnsi="Georgia" w:hint="cs"/>
          <w:b/>
          <w:bCs/>
          <w:sz w:val="18"/>
          <w:szCs w:val="20"/>
          <w:rtl/>
        </w:rPr>
        <w:t xml:space="preserve"> סקירת ספרות </w:t>
      </w:r>
      <w:r w:rsidR="007B35F1" w:rsidRPr="007B35F1">
        <w:rPr>
          <w:rFonts w:ascii="Georgia" w:hAnsi="Georgia"/>
          <w:b/>
          <w:bCs/>
          <w:sz w:val="18"/>
          <w:szCs w:val="20"/>
          <w:rtl/>
        </w:rPr>
        <w:t>ממַפָּה</w:t>
      </w:r>
      <w:r w:rsidRPr="00262E7E">
        <w:rPr>
          <w:rFonts w:ascii="Georgia" w:hAnsi="Georgia" w:hint="cs"/>
          <w:b/>
          <w:bCs/>
          <w:sz w:val="18"/>
          <w:szCs w:val="20"/>
          <w:rtl/>
        </w:rPr>
        <w:t xml:space="preserve"> </w:t>
      </w:r>
      <w:r w:rsidRPr="00262E7E">
        <w:rPr>
          <w:rFonts w:ascii="Georgia" w:hAnsi="Georgia" w:hint="cs"/>
          <w:sz w:val="18"/>
          <w:szCs w:val="20"/>
          <w:rtl/>
        </w:rPr>
        <w:t>(</w:t>
      </w:r>
      <w:r w:rsidRPr="00262E7E">
        <w:rPr>
          <w:rFonts w:ascii="Georgia" w:hAnsi="Georgia"/>
          <w:sz w:val="18"/>
          <w:szCs w:val="20"/>
        </w:rPr>
        <w:t>Systematic Scoping Review, SLR</w:t>
      </w:r>
      <w:r w:rsidRPr="00262E7E">
        <w:rPr>
          <w:rFonts w:ascii="Georgia" w:hAnsi="Georgia" w:hint="cs"/>
          <w:sz w:val="18"/>
          <w:szCs w:val="20"/>
          <w:rtl/>
        </w:rPr>
        <w:t xml:space="preserve">) איתרנו 57 מחקרים </w:t>
      </w:r>
      <w:r w:rsidRPr="00262E7E">
        <w:rPr>
          <w:rFonts w:ascii="Georgia" w:hAnsi="Georgia"/>
          <w:sz w:val="18"/>
          <w:szCs w:val="20"/>
          <w:rtl/>
        </w:rPr>
        <w:t xml:space="preserve">אשר עוסקים במישרין בנושא של </w:t>
      </w:r>
      <w:r w:rsidRPr="00262E7E">
        <w:rPr>
          <w:rFonts w:ascii="Georgia" w:hAnsi="Georgia" w:hint="cs"/>
          <w:sz w:val="18"/>
          <w:szCs w:val="20"/>
          <w:rtl/>
        </w:rPr>
        <w:t xml:space="preserve">שילוב </w:t>
      </w:r>
      <w:r w:rsidRPr="00262E7E">
        <w:rPr>
          <w:rFonts w:ascii="Georgia" w:hAnsi="Georgia"/>
          <w:sz w:val="18"/>
          <w:szCs w:val="20"/>
          <w:rtl/>
        </w:rPr>
        <w:t>נציגי ציבור ב</w:t>
      </w:r>
      <w:r w:rsidRPr="00262E7E">
        <w:rPr>
          <w:rFonts w:ascii="Georgia" w:hAnsi="Georgia" w:hint="cs"/>
          <w:sz w:val="18"/>
          <w:szCs w:val="20"/>
          <w:rtl/>
        </w:rPr>
        <w:t xml:space="preserve">טריבונלים שיפוטיים, וביקשנו ללמוד באמצעותם על היקף התופעה, ועל הרציונל והתכלית העומדים בבסיסה. </w:t>
      </w:r>
    </w:p>
    <w:p w14:paraId="57C34902" w14:textId="77777777" w:rsidR="00262E7E" w:rsidRPr="00262E7E" w:rsidRDefault="00262E7E" w:rsidP="004F297B">
      <w:pPr>
        <w:spacing w:line="280" w:lineRule="exact"/>
        <w:jc w:val="both"/>
        <w:rPr>
          <w:rFonts w:ascii="Georgia" w:hAnsi="Georgia"/>
          <w:sz w:val="18"/>
          <w:szCs w:val="20"/>
          <w:rtl/>
        </w:rPr>
      </w:pPr>
    </w:p>
    <w:p w14:paraId="79D4BE72" w14:textId="77777777" w:rsidR="00262E7E" w:rsidRPr="00262E7E" w:rsidRDefault="00262E7E" w:rsidP="004F297B">
      <w:pPr>
        <w:spacing w:line="280" w:lineRule="exact"/>
        <w:jc w:val="both"/>
        <w:rPr>
          <w:rFonts w:ascii="Georgia" w:hAnsi="Georgia"/>
          <w:sz w:val="18"/>
          <w:szCs w:val="20"/>
          <w:rtl/>
        </w:rPr>
      </w:pPr>
    </w:p>
    <w:p w14:paraId="719B0AC1" w14:textId="4E7A1C92" w:rsidR="00262E7E" w:rsidRPr="00262E7E" w:rsidRDefault="00262E7E" w:rsidP="00262E7E">
      <w:pPr>
        <w:pStyle w:val="KOT4"/>
        <w:spacing w:after="0"/>
        <w:ind w:right="0"/>
        <w:rPr>
          <w:rFonts w:cs="Guttman Aharoni"/>
          <w:color w:val="2A8E8C"/>
          <w:sz w:val="32"/>
          <w:szCs w:val="32"/>
          <w:rtl/>
        </w:rPr>
      </w:pPr>
      <w:r w:rsidRPr="00262E7E">
        <w:rPr>
          <w:rFonts w:cs="Guttman Aharoni" w:hint="cs"/>
          <w:color w:val="2A8E8C"/>
          <w:sz w:val="32"/>
          <w:szCs w:val="32"/>
          <w:rtl/>
        </w:rPr>
        <w:t>שילוב נציגי ציבור בטריבונלים שיפוטיים: נקודת מבט בין</w:t>
      </w:r>
      <w:r w:rsidRPr="004F297B">
        <w:rPr>
          <w:rFonts w:ascii="David" w:hAnsi="David" w:cs="David"/>
          <w:color w:val="2A8E8C"/>
          <w:sz w:val="32"/>
          <w:szCs w:val="32"/>
          <w:rtl/>
        </w:rPr>
        <w:t>-</w:t>
      </w:r>
      <w:r w:rsidRPr="00262E7E">
        <w:rPr>
          <w:rFonts w:cs="Guttman Aharoni" w:hint="cs"/>
          <w:color w:val="2A8E8C"/>
          <w:sz w:val="32"/>
          <w:szCs w:val="32"/>
          <w:rtl/>
        </w:rPr>
        <w:t>לאומית ומקומית</w:t>
      </w:r>
    </w:p>
    <w:p w14:paraId="63F88B51" w14:textId="7CEC1A05" w:rsidR="00262E7E" w:rsidRPr="00262E7E" w:rsidRDefault="00262E7E" w:rsidP="00262E7E">
      <w:pPr>
        <w:spacing w:after="180" w:line="280" w:lineRule="exact"/>
        <w:jc w:val="both"/>
        <w:rPr>
          <w:rFonts w:ascii="Georgia" w:hAnsi="Georgia"/>
          <w:sz w:val="18"/>
          <w:szCs w:val="20"/>
        </w:rPr>
      </w:pPr>
      <w:r w:rsidRPr="00262E7E">
        <w:rPr>
          <w:rFonts w:ascii="Georgia" w:hAnsi="Georgia" w:hint="cs"/>
          <w:sz w:val="18"/>
          <w:szCs w:val="20"/>
          <w:rtl/>
        </w:rPr>
        <w:t xml:space="preserve">מדינות רבות בעולם אימצו במהלך השנים מודלים שיפוטיים שונים לשילוב אזרחים בערכאות משפטיות, ובעשורים האחרונים שילוב אזרחים מן השורה בקבלת הכרעות </w:t>
      </w:r>
      <w:r w:rsidRPr="00262E7E">
        <w:rPr>
          <w:rFonts w:ascii="Georgia" w:hAnsi="Georgia" w:hint="cs"/>
          <w:sz w:val="18"/>
          <w:szCs w:val="20"/>
          <w:rtl/>
        </w:rPr>
        <w:lastRenderedPageBreak/>
        <w:t>שיפוטיות נעשה נפוץ באולמות השיפוט (</w:t>
      </w:r>
      <w:r w:rsidRPr="00262E7E">
        <w:rPr>
          <w:rFonts w:ascii="Georgia" w:hAnsi="Georgia"/>
          <w:sz w:val="18"/>
          <w:szCs w:val="20"/>
        </w:rPr>
        <w:t>Hans, 2003; Lee, 2016; Roudik, 2011; Vidmar, 2000</w:t>
      </w:r>
      <w:r w:rsidRPr="00262E7E">
        <w:rPr>
          <w:rFonts w:ascii="Georgia" w:hAnsi="Georgia" w:hint="cs"/>
          <w:sz w:val="18"/>
          <w:szCs w:val="20"/>
          <w:rtl/>
        </w:rPr>
        <w:t xml:space="preserve">). מדובר באזרחים, הקרויים גם </w:t>
      </w:r>
      <w:r w:rsidRPr="00262E7E">
        <w:rPr>
          <w:rFonts w:ascii="Georgia" w:hAnsi="Georgia" w:hint="cs"/>
          <w:b/>
          <w:bCs/>
          <w:sz w:val="18"/>
          <w:szCs w:val="20"/>
          <w:rtl/>
        </w:rPr>
        <w:t xml:space="preserve">נציגי ציבור </w:t>
      </w:r>
      <w:r w:rsidRPr="00262E7E">
        <w:rPr>
          <w:rFonts w:ascii="Georgia" w:hAnsi="Georgia" w:hint="cs"/>
          <w:sz w:val="18"/>
          <w:szCs w:val="20"/>
          <w:rtl/>
        </w:rPr>
        <w:t>או</w:t>
      </w:r>
      <w:r w:rsidRPr="00262E7E">
        <w:rPr>
          <w:rFonts w:ascii="Georgia" w:hAnsi="Georgia" w:hint="cs"/>
          <w:b/>
          <w:bCs/>
          <w:sz w:val="18"/>
          <w:szCs w:val="20"/>
          <w:rtl/>
        </w:rPr>
        <w:t xml:space="preserve"> שופטים הדיוטות </w:t>
      </w:r>
      <w:r w:rsidR="004F297B">
        <w:rPr>
          <w:rFonts w:ascii="Georgia" w:hAnsi="Georgia"/>
          <w:b/>
          <w:bCs/>
          <w:sz w:val="18"/>
          <w:szCs w:val="20"/>
        </w:rPr>
        <w:br/>
      </w:r>
      <w:r w:rsidRPr="00262E7E">
        <w:rPr>
          <w:rFonts w:ascii="Georgia" w:hAnsi="Georgia" w:hint="cs"/>
          <w:sz w:val="18"/>
          <w:szCs w:val="20"/>
          <w:rtl/>
        </w:rPr>
        <w:t>(</w:t>
      </w:r>
      <w:r w:rsidRPr="00262E7E">
        <w:rPr>
          <w:rFonts w:ascii="Georgia" w:hAnsi="Georgia"/>
          <w:sz w:val="18"/>
          <w:szCs w:val="20"/>
        </w:rPr>
        <w:t>Lay Judge</w:t>
      </w:r>
      <w:r w:rsidRPr="00262E7E">
        <w:rPr>
          <w:rFonts w:ascii="Georgia" w:hAnsi="Georgia" w:hint="cs"/>
          <w:sz w:val="18"/>
          <w:szCs w:val="20"/>
          <w:rtl/>
        </w:rPr>
        <w:t xml:space="preserve">), לרוב ללא מומחיות משפטית או ידע משפטי מוקדם, המביאים עימם להליך המשפטי שכל ישר, תחושת צדק טבעי, ולעיתים גם ידע מקצועי בתחום מסוים </w:t>
      </w:r>
      <w:r w:rsidRPr="00262E7E">
        <w:rPr>
          <w:rFonts w:ascii="Georgia" w:hAnsi="Georgia"/>
          <w:sz w:val="18"/>
          <w:szCs w:val="20"/>
          <w:rtl/>
        </w:rPr>
        <w:t>–</w:t>
      </w:r>
      <w:r w:rsidRPr="00262E7E">
        <w:rPr>
          <w:rFonts w:ascii="Georgia" w:hAnsi="Georgia" w:hint="cs"/>
          <w:sz w:val="18"/>
          <w:szCs w:val="20"/>
          <w:rtl/>
        </w:rPr>
        <w:t xml:space="preserve"> בהתאם לבית המשפט שבו הם משולבים. </w:t>
      </w:r>
      <w:r w:rsidRPr="00262E7E">
        <w:rPr>
          <w:rFonts w:ascii="Georgia" w:hAnsi="Georgia"/>
          <w:sz w:val="18"/>
          <w:szCs w:val="20"/>
          <w:rtl/>
        </w:rPr>
        <w:t xml:space="preserve">שלא כמו השופטים המקצועיים, אשר נדרשים כחלק מתפקידם להשכלה משפטית, נציגי הציבור מייצגים את האדם מן היישוב, </w:t>
      </w:r>
      <w:r w:rsidRPr="00262E7E">
        <w:rPr>
          <w:rFonts w:ascii="Georgia" w:hAnsi="Georgia" w:hint="cs"/>
          <w:sz w:val="18"/>
          <w:szCs w:val="20"/>
          <w:rtl/>
        </w:rPr>
        <w:t xml:space="preserve">ולרוב אין להם </w:t>
      </w:r>
      <w:r w:rsidRPr="00262E7E">
        <w:rPr>
          <w:rFonts w:ascii="Georgia" w:hAnsi="Georgia"/>
          <w:sz w:val="18"/>
          <w:szCs w:val="20"/>
          <w:rtl/>
        </w:rPr>
        <w:t>כל ידע משפטי מוקדם</w:t>
      </w:r>
      <w:r w:rsidRPr="00262E7E">
        <w:rPr>
          <w:rFonts w:ascii="Georgia" w:hAnsi="Georgia" w:hint="cs"/>
          <w:sz w:val="18"/>
          <w:szCs w:val="20"/>
          <w:rtl/>
        </w:rPr>
        <w:t xml:space="preserve">. </w:t>
      </w:r>
    </w:p>
    <w:p w14:paraId="51059058"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 xml:space="preserve">בעולם יש שני מודלים מקובלים לשילוב אזרחים בטריבונלים שיפוטיים: מודל המושבעים, ומודל נציגי הציבור. להלן יתוארו בקצרה שני המודלים: </w:t>
      </w:r>
    </w:p>
    <w:p w14:paraId="5D7F6BB7" w14:textId="18985B47" w:rsidR="00262E7E" w:rsidRPr="00262E7E" w:rsidRDefault="00262E7E" w:rsidP="007B5581">
      <w:pPr>
        <w:spacing w:after="180" w:line="280" w:lineRule="exact"/>
        <w:jc w:val="both"/>
        <w:rPr>
          <w:rFonts w:ascii="Georgia" w:hAnsi="Georgia"/>
          <w:sz w:val="18"/>
          <w:szCs w:val="20"/>
        </w:rPr>
      </w:pPr>
      <w:r w:rsidRPr="00262E7E">
        <w:rPr>
          <w:rFonts w:ascii="Georgia" w:hAnsi="Georgia" w:hint="cs"/>
          <w:sz w:val="18"/>
          <w:szCs w:val="20"/>
          <w:rtl/>
        </w:rPr>
        <w:t xml:space="preserve">מודל המושבעים נפוץ בעיקר במדינות שנהוגה בהן </w:t>
      </w:r>
      <w:r w:rsidRPr="00262E7E">
        <w:rPr>
          <w:rFonts w:ascii="Georgia" w:hAnsi="Georgia" w:hint="cs"/>
          <w:b/>
          <w:bCs/>
          <w:sz w:val="18"/>
          <w:szCs w:val="20"/>
          <w:rtl/>
        </w:rPr>
        <w:t xml:space="preserve">שיטת המשפט המקובל </w:t>
      </w:r>
      <w:r w:rsidRPr="00262E7E">
        <w:rPr>
          <w:rFonts w:ascii="Georgia" w:hAnsi="Georgia" w:hint="cs"/>
          <w:sz w:val="18"/>
          <w:szCs w:val="20"/>
          <w:rtl/>
        </w:rPr>
        <w:t>(</w:t>
      </w:r>
      <w:r w:rsidRPr="00262E7E">
        <w:rPr>
          <w:rFonts w:ascii="Georgia" w:hAnsi="Georgia"/>
          <w:sz w:val="18"/>
          <w:szCs w:val="20"/>
        </w:rPr>
        <w:t>Common</w:t>
      </w:r>
      <w:r w:rsidR="007B5581">
        <w:rPr>
          <w:rFonts w:ascii="Georgia" w:hAnsi="Georgia" w:hint="cs"/>
          <w:sz w:val="18"/>
          <w:szCs w:val="20"/>
          <w:rtl/>
        </w:rPr>
        <w:t xml:space="preserve"> </w:t>
      </w:r>
      <w:r w:rsidRPr="00262E7E">
        <w:rPr>
          <w:rFonts w:ascii="Georgia" w:hAnsi="Georgia"/>
          <w:sz w:val="18"/>
          <w:szCs w:val="20"/>
        </w:rPr>
        <w:t>Law</w:t>
      </w:r>
      <w:r w:rsidRPr="00262E7E">
        <w:rPr>
          <w:rFonts w:ascii="Georgia" w:hAnsi="Georgia" w:hint="cs"/>
          <w:sz w:val="18"/>
          <w:szCs w:val="20"/>
          <w:rtl/>
        </w:rPr>
        <w:t xml:space="preserve">), אך הוא מתקיים במידה כזו או אחרת גם במדינות שנהוגה בהן </w:t>
      </w:r>
      <w:r w:rsidRPr="00262E7E">
        <w:rPr>
          <w:rFonts w:ascii="Georgia" w:hAnsi="Georgia" w:hint="cs"/>
          <w:b/>
          <w:bCs/>
          <w:sz w:val="18"/>
          <w:szCs w:val="20"/>
          <w:rtl/>
        </w:rPr>
        <w:t>שיטת המשפט הקונטיננטלית</w:t>
      </w:r>
      <w:r w:rsidRPr="00262E7E">
        <w:rPr>
          <w:rFonts w:ascii="Georgia" w:hAnsi="Georgia" w:hint="cs"/>
          <w:sz w:val="18"/>
          <w:szCs w:val="20"/>
          <w:rtl/>
        </w:rPr>
        <w:t xml:space="preserve"> (הקרויה גם </w:t>
      </w:r>
      <w:r w:rsidRPr="00262E7E">
        <w:rPr>
          <w:rFonts w:ascii="Georgia" w:hAnsi="Georgia" w:hint="cs"/>
          <w:b/>
          <w:bCs/>
          <w:sz w:val="18"/>
          <w:szCs w:val="20"/>
          <w:rtl/>
        </w:rPr>
        <w:t>המשפט האזרחי</w:t>
      </w:r>
      <w:r w:rsidRPr="00262E7E">
        <w:rPr>
          <w:rFonts w:ascii="Georgia" w:hAnsi="Georgia" w:hint="cs"/>
          <w:sz w:val="18"/>
          <w:szCs w:val="20"/>
          <w:rtl/>
        </w:rPr>
        <w:t>) (</w:t>
      </w:r>
      <w:r w:rsidRPr="00262E7E">
        <w:rPr>
          <w:rFonts w:ascii="Georgia" w:hAnsi="Georgia"/>
          <w:sz w:val="18"/>
          <w:szCs w:val="20"/>
        </w:rPr>
        <w:t>Jimeno-Bulnes, 2004; Thaman, 2000</w:t>
      </w:r>
      <w:r w:rsidRPr="00262E7E">
        <w:rPr>
          <w:rFonts w:ascii="Georgia" w:hAnsi="Georgia" w:hint="cs"/>
          <w:sz w:val="18"/>
          <w:szCs w:val="20"/>
          <w:rtl/>
        </w:rPr>
        <w:t>). חבר המושבעים, ששורשיו נעוצים בהיסטוריה של המשפט הבריטי, הוא גוף נבחר של אזרחים המתכנסים יחדיו באולמות השיפוט כדי לקבוע עובדה כבסיס להחלטה משפטית, או כדי לקבוע את עונשו של אדם המועמד למשפט. חלוקת הסמכויות במודל זה ברורה: השופט המקצועי נדרש להכריע במחלוקות משפטיות, ואילו חבר המושבעים מתבקש לגבש הכרעה, לרוב פה אחד, בשאלה עובדתית או באשמה (</w:t>
      </w:r>
      <w:r w:rsidRPr="00262E7E">
        <w:rPr>
          <w:rFonts w:ascii="Georgia" w:hAnsi="Georgia"/>
          <w:sz w:val="18"/>
          <w:szCs w:val="20"/>
        </w:rPr>
        <w:t>Vidmar, 2000</w:t>
      </w:r>
      <w:r w:rsidRPr="00262E7E">
        <w:rPr>
          <w:rFonts w:ascii="Georgia" w:hAnsi="Georgia" w:hint="cs"/>
          <w:sz w:val="18"/>
          <w:szCs w:val="20"/>
          <w:rtl/>
        </w:rPr>
        <w:t xml:space="preserve">). </w:t>
      </w:r>
    </w:p>
    <w:p w14:paraId="7C542CF5" w14:textId="1ACE9BCF" w:rsidR="00262E7E" w:rsidRPr="00262E7E" w:rsidRDefault="00262E7E" w:rsidP="0084330E">
      <w:pPr>
        <w:spacing w:after="180" w:line="280" w:lineRule="exact"/>
        <w:jc w:val="both"/>
        <w:rPr>
          <w:rFonts w:ascii="Georgia" w:hAnsi="Georgia"/>
          <w:sz w:val="18"/>
          <w:szCs w:val="20"/>
        </w:rPr>
      </w:pPr>
      <w:r w:rsidRPr="00262E7E">
        <w:rPr>
          <w:rFonts w:ascii="Georgia" w:hAnsi="Georgia" w:hint="cs"/>
          <w:sz w:val="18"/>
          <w:szCs w:val="20"/>
          <w:rtl/>
        </w:rPr>
        <w:t>אף שהליך בחירת המושבעים המקובל בעידן המודרני כולל איתור אזרחים באקראי מתוך פנקס הבוחרים, בחירת המושבעים משתנה בהתאם לשיטת המשפט, ויש מדינות אשר מסתמכות על מאגר של נציגים שנבחרו באמצעות בחירות מקומיות או כמינוי פוליטי (</w:t>
      </w:r>
      <w:r w:rsidRPr="00262E7E">
        <w:rPr>
          <w:rFonts w:ascii="Georgia" w:hAnsi="Georgia"/>
          <w:sz w:val="18"/>
          <w:szCs w:val="20"/>
        </w:rPr>
        <w:t>Jackson &amp; Kovalev, 2006</w:t>
      </w:r>
      <w:r w:rsidRPr="00262E7E">
        <w:rPr>
          <w:rFonts w:ascii="Georgia" w:hAnsi="Georgia" w:hint="cs"/>
          <w:sz w:val="18"/>
          <w:szCs w:val="20"/>
          <w:rtl/>
        </w:rPr>
        <w:t>). בארצות הברית, לדוגמה, המושבעים נקראים לשרת באופן אקראי ומייצג מתוך כלל התושבים במחוז שבו מתכנס בית המשפט (</w:t>
      </w:r>
      <w:r w:rsidRPr="00262E7E">
        <w:rPr>
          <w:rFonts w:ascii="Georgia" w:hAnsi="Georgia"/>
          <w:sz w:val="18"/>
          <w:szCs w:val="20"/>
        </w:rPr>
        <w:t>Walker, 2002</w:t>
      </w:r>
      <w:r w:rsidRPr="00262E7E">
        <w:rPr>
          <w:rFonts w:ascii="Georgia" w:hAnsi="Georgia" w:hint="cs"/>
          <w:sz w:val="18"/>
          <w:szCs w:val="20"/>
          <w:rtl/>
        </w:rPr>
        <w:t>). בגרמניה, לעומת זאת, חברי המפלגה הפוליטית בקהילות המקומיות הם שמרכיבים את רשימת המועמדים הפוטנציאליי</w:t>
      </w:r>
      <w:r w:rsidRPr="00262E7E">
        <w:rPr>
          <w:rFonts w:ascii="Georgia" w:hAnsi="Georgia" w:hint="eastAsia"/>
          <w:sz w:val="18"/>
          <w:szCs w:val="20"/>
          <w:rtl/>
        </w:rPr>
        <w:t>ם</w:t>
      </w:r>
      <w:r w:rsidRPr="00262E7E">
        <w:rPr>
          <w:rFonts w:ascii="Georgia" w:hAnsi="Georgia" w:hint="cs"/>
          <w:sz w:val="18"/>
          <w:szCs w:val="20"/>
          <w:rtl/>
        </w:rPr>
        <w:t xml:space="preserve"> (</w:t>
      </w:r>
      <w:r w:rsidRPr="00262E7E">
        <w:rPr>
          <w:rFonts w:ascii="Georgia" w:hAnsi="Georgia"/>
          <w:sz w:val="18"/>
          <w:szCs w:val="20"/>
        </w:rPr>
        <w:t>Perron, 2001</w:t>
      </w:r>
      <w:r w:rsidRPr="00262E7E">
        <w:rPr>
          <w:rFonts w:ascii="Georgia" w:hAnsi="Georgia" w:hint="cs"/>
          <w:sz w:val="18"/>
          <w:szCs w:val="20"/>
          <w:rtl/>
        </w:rPr>
        <w:t xml:space="preserve">). כיום, מודל חבר המושבעים קיים בעיקר בבתי המשפט הפליליים בארצות הברית, ואילו ביבשת אירופה מדינות מעטות בלבד שמרו על מערכת משפט הנשענת באופן טהור על מודל חבר המושבעים </w:t>
      </w:r>
      <w:r w:rsidRPr="00262E7E">
        <w:rPr>
          <w:rFonts w:ascii="Georgia" w:hAnsi="Georgia"/>
          <w:sz w:val="18"/>
          <w:szCs w:val="20"/>
          <w:rtl/>
        </w:rPr>
        <w:t>–</w:t>
      </w:r>
      <w:r w:rsidRPr="00262E7E">
        <w:rPr>
          <w:rFonts w:ascii="Georgia" w:hAnsi="Georgia" w:hint="cs"/>
          <w:sz w:val="18"/>
          <w:szCs w:val="20"/>
          <w:rtl/>
        </w:rPr>
        <w:t xml:space="preserve"> ובהקשר של עבירות פליליות מסוימות. השיטה העכשוויות הרווחת היא ספסל מאוחד שבו השופטים המקצועיים יושבים לצד נציגי ציבור, ומקבלים הכרעות שיפוטיות יחדיו </w:t>
      </w:r>
      <w:r w:rsidR="0084330E">
        <w:rPr>
          <w:rFonts w:ascii="Georgia" w:hAnsi="Georgia" w:hint="cs"/>
          <w:sz w:val="18"/>
          <w:szCs w:val="20"/>
          <w:rtl/>
        </w:rPr>
        <w:t>(</w:t>
      </w:r>
      <w:r w:rsidRPr="00262E7E">
        <w:rPr>
          <w:rFonts w:ascii="Georgia" w:hAnsi="Georgia"/>
          <w:sz w:val="18"/>
          <w:szCs w:val="20"/>
        </w:rPr>
        <w:t>Jackson &amp; Kovalev, 2006</w:t>
      </w:r>
      <w:r w:rsidR="0084330E">
        <w:rPr>
          <w:rFonts w:ascii="Georgia" w:hAnsi="Georgia"/>
          <w:sz w:val="18"/>
          <w:szCs w:val="20"/>
        </w:rPr>
        <w:t>;</w:t>
      </w:r>
      <w:r w:rsidR="003D683F">
        <w:rPr>
          <w:rFonts w:ascii="Georgia" w:hAnsi="Georgia"/>
          <w:sz w:val="18"/>
          <w:szCs w:val="20"/>
          <w:rtl/>
        </w:rPr>
        <w:br/>
      </w:r>
      <w:r w:rsidRPr="00262E7E">
        <w:rPr>
          <w:rFonts w:ascii="Georgia" w:hAnsi="Georgia"/>
          <w:sz w:val="18"/>
          <w:szCs w:val="20"/>
        </w:rPr>
        <w:t>Lee, 2016; Roudik, 2011; Vidmar, 2000</w:t>
      </w:r>
      <w:r w:rsidRPr="00262E7E">
        <w:rPr>
          <w:rFonts w:ascii="Georgia" w:hAnsi="Georgia" w:hint="cs"/>
          <w:sz w:val="18"/>
          <w:szCs w:val="20"/>
          <w:rtl/>
        </w:rPr>
        <w:t xml:space="preserve">). </w:t>
      </w:r>
    </w:p>
    <w:p w14:paraId="444DBF45" w14:textId="6097A08B" w:rsidR="00262E7E" w:rsidRPr="00262E7E" w:rsidRDefault="00262E7E" w:rsidP="0084330E">
      <w:pPr>
        <w:spacing w:after="180" w:line="280" w:lineRule="exact"/>
        <w:jc w:val="both"/>
        <w:rPr>
          <w:rFonts w:ascii="Georgia" w:hAnsi="Georgia"/>
          <w:sz w:val="18"/>
          <w:szCs w:val="20"/>
          <w:rtl/>
        </w:rPr>
      </w:pPr>
      <w:r w:rsidRPr="00262E7E">
        <w:rPr>
          <w:rFonts w:ascii="Georgia" w:hAnsi="Georgia" w:hint="cs"/>
          <w:sz w:val="18"/>
          <w:szCs w:val="20"/>
          <w:rtl/>
        </w:rPr>
        <w:t xml:space="preserve">אף שמקובל לחשוב על חבר המושבעים כאחד המודלים הבולטים של שילוב אזרחים במערכת המשפט, מודל זה מספק רק אפשרות אחת להשתתפות שופטים הדיוטות בתהליך השיפוט. מודל נוסף שהפך נפוץ במדינות רבות בעולם הוא </w:t>
      </w:r>
      <w:r w:rsidRPr="00262E7E">
        <w:rPr>
          <w:rFonts w:ascii="Georgia" w:hAnsi="Georgia" w:hint="cs"/>
          <w:b/>
          <w:bCs/>
          <w:sz w:val="18"/>
          <w:szCs w:val="20"/>
          <w:rtl/>
        </w:rPr>
        <w:t>מודל נציגי הציבור</w:t>
      </w:r>
      <w:r w:rsidRPr="00262E7E">
        <w:rPr>
          <w:rFonts w:ascii="Georgia" w:hAnsi="Georgia" w:hint="cs"/>
          <w:sz w:val="18"/>
          <w:szCs w:val="20"/>
          <w:rtl/>
        </w:rPr>
        <w:t xml:space="preserve">, המכונה גם </w:t>
      </w:r>
      <w:r w:rsidRPr="00262E7E">
        <w:rPr>
          <w:rFonts w:ascii="Georgia" w:hAnsi="Georgia" w:hint="cs"/>
          <w:b/>
          <w:bCs/>
          <w:sz w:val="18"/>
          <w:szCs w:val="20"/>
          <w:rtl/>
        </w:rPr>
        <w:t xml:space="preserve">מערכת משפט מעורבת </w:t>
      </w:r>
      <w:r w:rsidRPr="00262E7E">
        <w:rPr>
          <w:rFonts w:ascii="Georgia" w:hAnsi="Georgia" w:hint="cs"/>
          <w:sz w:val="18"/>
          <w:szCs w:val="20"/>
          <w:rtl/>
        </w:rPr>
        <w:t>או</w:t>
      </w:r>
      <w:r w:rsidRPr="00262E7E">
        <w:rPr>
          <w:rFonts w:ascii="Georgia" w:hAnsi="Georgia" w:hint="cs"/>
          <w:b/>
          <w:bCs/>
          <w:sz w:val="18"/>
          <w:szCs w:val="20"/>
          <w:rtl/>
        </w:rPr>
        <w:t xml:space="preserve"> שיתופית </w:t>
      </w:r>
      <w:r w:rsidRPr="00262E7E">
        <w:rPr>
          <w:rFonts w:ascii="Georgia" w:hAnsi="Georgia" w:hint="cs"/>
          <w:sz w:val="18"/>
          <w:szCs w:val="20"/>
          <w:rtl/>
        </w:rPr>
        <w:t>(</w:t>
      </w:r>
      <w:r w:rsidR="0084330E" w:rsidRPr="00262E7E">
        <w:rPr>
          <w:rFonts w:ascii="Georgia" w:hAnsi="Georgia"/>
          <w:sz w:val="18"/>
          <w:szCs w:val="20"/>
        </w:rPr>
        <w:t>m</w:t>
      </w:r>
      <w:r w:rsidRPr="00262E7E">
        <w:rPr>
          <w:rFonts w:ascii="Georgia" w:hAnsi="Georgia"/>
          <w:sz w:val="18"/>
          <w:szCs w:val="20"/>
        </w:rPr>
        <w:t>ixed/collaborative court</w:t>
      </w:r>
      <w:r w:rsidRPr="00262E7E">
        <w:rPr>
          <w:rFonts w:ascii="Georgia" w:hAnsi="Georgia" w:hint="cs"/>
          <w:sz w:val="18"/>
          <w:szCs w:val="20"/>
          <w:rtl/>
        </w:rPr>
        <w:t xml:space="preserve">). במודל זה קבוצות הטרוגניות המורכבות משופטים מקצועיים ומנציגי ציבור מקבלות במשותף החלטות </w:t>
      </w:r>
      <w:r w:rsidRPr="00262E7E">
        <w:rPr>
          <w:rFonts w:ascii="Georgia" w:hAnsi="Georgia" w:hint="cs"/>
          <w:sz w:val="18"/>
          <w:szCs w:val="20"/>
          <w:rtl/>
        </w:rPr>
        <w:lastRenderedPageBreak/>
        <w:t>בשאלות של חוק ועובדה. בניגוד להפרדה הקיימת במודל חבר המושבעים בין השופט ההדיוט לבין השופט המקצועי, חברי הערכאות המעורבות שותפים להליך המשפטי במלואו, והם בעלי זכויות שוות בכל הנוגע לבחירת הכללים המשפטיים שיש ליישם. נוסף על כך, הם שותפים בקבלת החלטות פרוצדורליות במהלך הדיון ובהכרעה בתוצאות המקרה, ובמרבית המקרים</w:t>
      </w:r>
      <w:r w:rsidR="0084330E">
        <w:rPr>
          <w:rFonts w:ascii="Georgia" w:hAnsi="Georgia" w:hint="cs"/>
          <w:sz w:val="18"/>
          <w:szCs w:val="20"/>
          <w:rtl/>
        </w:rPr>
        <w:t xml:space="preserve">, </w:t>
      </w:r>
      <w:r w:rsidRPr="00262E7E">
        <w:rPr>
          <w:rFonts w:ascii="Georgia" w:hAnsi="Georgia" w:hint="cs"/>
          <w:sz w:val="18"/>
          <w:szCs w:val="20"/>
          <w:rtl/>
        </w:rPr>
        <w:t>לכל קול של חבר ב</w:t>
      </w:r>
      <w:hyperlink r:id="rId8" w:history="1">
        <w:r w:rsidRPr="00262E7E">
          <w:rPr>
            <w:rFonts w:ascii="Georgia" w:hAnsi="Georgia"/>
            <w:sz w:val="18"/>
            <w:szCs w:val="20"/>
            <w:rtl/>
          </w:rPr>
          <w:t>מוֹתָב</w:t>
        </w:r>
      </w:hyperlink>
      <w:r w:rsidRPr="00262E7E">
        <w:rPr>
          <w:rFonts w:ascii="Georgia" w:hAnsi="Georgia" w:hint="cs"/>
          <w:sz w:val="18"/>
          <w:szCs w:val="20"/>
          <w:rtl/>
        </w:rPr>
        <w:t xml:space="preserve"> השופטים ניתן משקל זהה (</w:t>
      </w:r>
      <w:r w:rsidRPr="00262E7E">
        <w:rPr>
          <w:rFonts w:ascii="Georgia" w:hAnsi="Georgia"/>
          <w:sz w:val="18"/>
          <w:szCs w:val="20"/>
        </w:rPr>
        <w:t>Hans, 2008; Machura &amp; Litvinova, 2007</w:t>
      </w:r>
      <w:r w:rsidRPr="00262E7E">
        <w:rPr>
          <w:rFonts w:ascii="Georgia" w:hAnsi="Georgia" w:hint="cs"/>
          <w:sz w:val="18"/>
          <w:szCs w:val="20"/>
          <w:rtl/>
        </w:rPr>
        <w:t xml:space="preserve">). </w:t>
      </w:r>
    </w:p>
    <w:p w14:paraId="75AF951A" w14:textId="40FE8080" w:rsidR="00262E7E" w:rsidRPr="00262E7E" w:rsidRDefault="00262E7E" w:rsidP="005B0617">
      <w:pPr>
        <w:spacing w:after="180" w:line="280" w:lineRule="exact"/>
        <w:jc w:val="both"/>
        <w:rPr>
          <w:rFonts w:ascii="Georgia" w:hAnsi="Georgia"/>
          <w:sz w:val="18"/>
          <w:szCs w:val="20"/>
          <w:rtl/>
        </w:rPr>
      </w:pPr>
      <w:r w:rsidRPr="00262E7E">
        <w:rPr>
          <w:rFonts w:ascii="Georgia" w:hAnsi="Georgia" w:hint="cs"/>
          <w:sz w:val="18"/>
          <w:szCs w:val="20"/>
          <w:rtl/>
        </w:rPr>
        <w:t xml:space="preserve">נציגי הציבור בערכאות המעורבות מתמנים לכהונה של שנים אחדות, ובאמצעות חשיפתם למקרים מגוונים הם בונים את ניסיונם השיפוטי. היחס בין מספר השופטים המקצועיים לבין </w:t>
      </w:r>
      <w:r w:rsidR="0084330E">
        <w:rPr>
          <w:rFonts w:ascii="Georgia" w:hAnsi="Georgia" w:hint="cs"/>
          <w:sz w:val="18"/>
          <w:szCs w:val="20"/>
          <w:rtl/>
        </w:rPr>
        <w:t xml:space="preserve">מספרם של </w:t>
      </w:r>
      <w:r w:rsidRPr="00262E7E">
        <w:rPr>
          <w:rFonts w:ascii="Georgia" w:hAnsi="Georgia" w:hint="cs"/>
          <w:sz w:val="18"/>
          <w:szCs w:val="20"/>
          <w:rtl/>
        </w:rPr>
        <w:t xml:space="preserve">נציגי הציבור עשוי להשתנות ממדינה למדינה, וכך גם מידת המעורבות שלהם ברמות ההיררכיה השיפוטית. בגרמניה, למשל, שבה מודל נציגי הציבור אומץ במשפט הפלילי בכל סוגי העבירות, ההרכב האופייני של בית משפט מעורב כולל שופט מקצועי אחד ושני </w:t>
      </w:r>
      <w:r w:rsidRPr="0084330E">
        <w:rPr>
          <w:rFonts w:ascii="Georgia" w:hAnsi="Georgia" w:hint="cs"/>
          <w:sz w:val="18"/>
          <w:szCs w:val="20"/>
          <w:rtl/>
        </w:rPr>
        <w:t>נציגי ציבור</w:t>
      </w:r>
      <w:bookmarkStart w:id="1" w:name="_Hlk92965086"/>
      <w:r w:rsidR="0084330E" w:rsidRPr="0084330E">
        <w:rPr>
          <w:rFonts w:ascii="Georgia" w:hAnsi="Georgia" w:hint="cs"/>
          <w:sz w:val="18"/>
          <w:szCs w:val="20"/>
          <w:rtl/>
        </w:rPr>
        <w:t xml:space="preserve"> (</w:t>
      </w:r>
      <w:bookmarkEnd w:id="1"/>
      <w:r w:rsidRPr="0084330E">
        <w:rPr>
          <w:rFonts w:ascii="Georgia" w:hAnsi="Georgia"/>
          <w:sz w:val="18"/>
          <w:szCs w:val="18"/>
        </w:rPr>
        <w:t>Gerichtsverfassungsgesetz (GVG</w:t>
      </w:r>
      <w:r w:rsidR="0084330E" w:rsidRPr="0084330E">
        <w:rPr>
          <w:rFonts w:ascii="Georgia" w:hAnsi="Georgia"/>
          <w:sz w:val="18"/>
          <w:szCs w:val="18"/>
        </w:rPr>
        <w:t>), 1975,</w:t>
      </w:r>
      <w:r w:rsidR="005B0617" w:rsidRPr="005B0617">
        <w:rPr>
          <w:rFonts w:ascii="Georgia" w:hAnsi="Georgia"/>
          <w:sz w:val="18"/>
          <w:szCs w:val="20"/>
        </w:rPr>
        <w:t xml:space="preserve"> </w:t>
      </w:r>
      <w:r w:rsidR="005B0617" w:rsidRPr="00262E7E">
        <w:rPr>
          <w:rFonts w:ascii="Georgia" w:hAnsi="Georgia"/>
          <w:sz w:val="18"/>
          <w:szCs w:val="20"/>
        </w:rPr>
        <w:t>§</w:t>
      </w:r>
      <w:r w:rsidR="005B0617">
        <w:rPr>
          <w:rFonts w:ascii="Georgia" w:hAnsi="Georgia"/>
          <w:sz w:val="18"/>
          <w:szCs w:val="20"/>
        </w:rPr>
        <w:t>29</w:t>
      </w:r>
      <w:r w:rsidRPr="0084330E">
        <w:rPr>
          <w:rFonts w:ascii="Georgia" w:hAnsi="Georgia" w:hint="cs"/>
          <w:sz w:val="18"/>
          <w:szCs w:val="20"/>
          <w:rtl/>
        </w:rPr>
        <w:t>).</w:t>
      </w:r>
      <w:r w:rsidRPr="00262E7E">
        <w:rPr>
          <w:rFonts w:ascii="Georgia" w:hAnsi="Georgia" w:hint="cs"/>
          <w:sz w:val="18"/>
          <w:szCs w:val="20"/>
          <w:rtl/>
        </w:rPr>
        <w:t xml:space="preserve"> לעומתה, במודל השיתופי של צרפת ממונים נציגי ציבור רק בעבירות חמורות ביותר, והוא כולל שלושה שופטים מקצועיים ותשעה נציגי ציבור (</w:t>
      </w:r>
      <w:r w:rsidRPr="00262E7E">
        <w:rPr>
          <w:rFonts w:ascii="Georgia" w:hAnsi="Georgia"/>
          <w:sz w:val="18"/>
          <w:szCs w:val="20"/>
        </w:rPr>
        <w:t>Bonnieu, 2001; Code of Criminal Procedure, 1958, §296; Jackson &amp; Kovalev, 2006</w:t>
      </w:r>
      <w:r w:rsidRPr="00262E7E">
        <w:rPr>
          <w:rFonts w:ascii="Georgia" w:hAnsi="Georgia" w:hint="cs"/>
          <w:sz w:val="18"/>
          <w:szCs w:val="20"/>
          <w:rtl/>
        </w:rPr>
        <w:t>). גם ביפן הוחלט לשלב נציגי ציבור בפשעים חמורים בלבד, והרכב הטריבונל מונה שישה נציגי ציבור לצד שלושה שופטים מקצועיים</w:t>
      </w:r>
      <w:r w:rsidRPr="00262E7E">
        <w:rPr>
          <w:rFonts w:ascii="Georgia" w:hAnsi="Georgia"/>
          <w:sz w:val="18"/>
          <w:szCs w:val="20"/>
          <w:rtl/>
        </w:rPr>
        <w:t xml:space="preserve"> </w:t>
      </w:r>
      <w:r w:rsidR="004F297B">
        <w:rPr>
          <w:rFonts w:ascii="Georgia" w:hAnsi="Georgia"/>
          <w:sz w:val="18"/>
          <w:szCs w:val="20"/>
        </w:rPr>
        <w:br/>
      </w:r>
      <w:r w:rsidRPr="00262E7E">
        <w:rPr>
          <w:rFonts w:ascii="Georgia" w:hAnsi="Georgia" w:hint="cs"/>
          <w:sz w:val="18"/>
          <w:szCs w:val="20"/>
          <w:rtl/>
        </w:rPr>
        <w:t>(</w:t>
      </w:r>
      <w:r w:rsidRPr="00262E7E">
        <w:rPr>
          <w:rFonts w:ascii="Georgia" w:hAnsi="Georgia"/>
          <w:sz w:val="18"/>
          <w:szCs w:val="20"/>
        </w:rPr>
        <w:t>Act Concerning Participation of Lay Assessors in Criminal Trials, 2004; Ibusuki, 2010; Weber, 2009</w:t>
      </w:r>
      <w:r w:rsidRPr="00262E7E">
        <w:rPr>
          <w:rFonts w:ascii="Georgia" w:hAnsi="Georgia" w:hint="cs"/>
          <w:sz w:val="18"/>
          <w:szCs w:val="20"/>
          <w:rtl/>
        </w:rPr>
        <w:t xml:space="preserve">). </w:t>
      </w:r>
    </w:p>
    <w:p w14:paraId="6BF7FAE2"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 xml:space="preserve">תחום המשפט הפלילי אינו נחלתם הבלעדית של אזרחים המשולבים כמקבלי החלטות בהליך השיפוטי. </w:t>
      </w:r>
      <w:r w:rsidRPr="00262E7E">
        <w:rPr>
          <w:rFonts w:ascii="Georgia" w:hAnsi="Georgia"/>
          <w:sz w:val="18"/>
          <w:szCs w:val="20"/>
          <w:rtl/>
        </w:rPr>
        <w:t>גם במסגרת ההליכים האזרחיים (לרבות בבתי הדין לעבודה</w:t>
      </w:r>
      <w:r w:rsidRPr="00262E7E">
        <w:rPr>
          <w:rFonts w:ascii="Georgia" w:hAnsi="Georgia" w:hint="cs"/>
          <w:sz w:val="18"/>
          <w:szCs w:val="20"/>
          <w:rtl/>
        </w:rPr>
        <w:t>, ב</w:t>
      </w:r>
      <w:r w:rsidRPr="00262E7E">
        <w:rPr>
          <w:rFonts w:ascii="Georgia" w:hAnsi="Georgia"/>
          <w:sz w:val="18"/>
          <w:szCs w:val="20"/>
          <w:rtl/>
        </w:rPr>
        <w:t>בתי דין מנהליים</w:t>
      </w:r>
      <w:r w:rsidRPr="00262E7E">
        <w:rPr>
          <w:rFonts w:ascii="Georgia" w:hAnsi="Georgia" w:hint="cs"/>
          <w:sz w:val="18"/>
          <w:szCs w:val="20"/>
          <w:rtl/>
        </w:rPr>
        <w:t xml:space="preserve"> ובבתי משפט למסחר</w:t>
      </w:r>
      <w:r w:rsidRPr="00262E7E">
        <w:rPr>
          <w:rFonts w:ascii="Georgia" w:hAnsi="Georgia"/>
          <w:sz w:val="18"/>
          <w:szCs w:val="20"/>
          <w:rtl/>
        </w:rPr>
        <w:t>)</w:t>
      </w:r>
      <w:r w:rsidRPr="00262E7E">
        <w:rPr>
          <w:rFonts w:ascii="Georgia" w:hAnsi="Georgia" w:hint="cs"/>
          <w:sz w:val="18"/>
          <w:szCs w:val="20"/>
          <w:rtl/>
        </w:rPr>
        <w:t xml:space="preserve"> אפשר</w:t>
      </w:r>
      <w:r w:rsidRPr="00262E7E">
        <w:rPr>
          <w:rFonts w:ascii="Georgia" w:hAnsi="Georgia"/>
          <w:sz w:val="18"/>
          <w:szCs w:val="20"/>
          <w:rtl/>
        </w:rPr>
        <w:t xml:space="preserve"> למצוא קבוצות שיפוט הטרוגניות, </w:t>
      </w:r>
      <w:r w:rsidRPr="00262E7E">
        <w:rPr>
          <w:rFonts w:ascii="Georgia" w:hAnsi="Georgia" w:hint="cs"/>
          <w:sz w:val="18"/>
          <w:szCs w:val="20"/>
          <w:rtl/>
        </w:rPr>
        <w:t>ש</w:t>
      </w:r>
      <w:r w:rsidRPr="00262E7E">
        <w:rPr>
          <w:rFonts w:ascii="Georgia" w:hAnsi="Georgia"/>
          <w:sz w:val="18"/>
          <w:szCs w:val="20"/>
          <w:rtl/>
        </w:rPr>
        <w:t>בהן ניתנת לאזרחים האפשרות להשפיע ולקבל הכרעה משפטית מושכלת</w:t>
      </w:r>
      <w:r w:rsidRPr="00262E7E">
        <w:rPr>
          <w:rFonts w:ascii="Georgia" w:hAnsi="Georgia" w:hint="cs"/>
          <w:sz w:val="18"/>
          <w:szCs w:val="20"/>
          <w:rtl/>
        </w:rPr>
        <w:t>. נציגי הציבור המשולבים בטריבונלים שיפוטיים</w:t>
      </w:r>
      <w:r w:rsidRPr="00262E7E">
        <w:rPr>
          <w:rFonts w:ascii="Georgia" w:hAnsi="Georgia"/>
          <w:sz w:val="18"/>
          <w:szCs w:val="20"/>
          <w:rtl/>
        </w:rPr>
        <w:t xml:space="preserve"> </w:t>
      </w:r>
      <w:r w:rsidRPr="00262E7E">
        <w:rPr>
          <w:rFonts w:ascii="Georgia" w:hAnsi="Georgia" w:hint="cs"/>
          <w:sz w:val="18"/>
          <w:szCs w:val="20"/>
          <w:rtl/>
        </w:rPr>
        <w:t xml:space="preserve">אלו מגיעים בחלקם מהקהילה, ואחרים הם בעלי מומחיות בתחום השיפוט הרלוונטי. אחת הדוגמאות הבולטות לערכאת שיפוט אזרחית שבה שופטים מקצועיים ונציגי ציבור מכהנים אלה לצד אלה ומחליטים יחדיו בשאלות של עובדה וחוק הם בתי הדין לעבודה. במסגרת ערכאות שיפוטיות אלו נציגי הציבור משולבים כנציגי שני הצדדים בתעשייה </w:t>
      </w:r>
      <w:r w:rsidRPr="00262E7E">
        <w:rPr>
          <w:rFonts w:ascii="Georgia" w:hAnsi="Georgia"/>
          <w:sz w:val="18"/>
          <w:szCs w:val="20"/>
          <w:rtl/>
        </w:rPr>
        <w:t>–</w:t>
      </w:r>
      <w:r w:rsidRPr="00262E7E">
        <w:rPr>
          <w:rFonts w:ascii="Georgia" w:hAnsi="Georgia" w:hint="cs"/>
          <w:sz w:val="18"/>
          <w:szCs w:val="20"/>
          <w:rtl/>
        </w:rPr>
        <w:t xml:space="preserve"> מעסיקים ועובדים </w:t>
      </w:r>
      <w:r w:rsidRPr="00262E7E">
        <w:rPr>
          <w:rFonts w:ascii="Georgia" w:hAnsi="Georgia"/>
          <w:sz w:val="18"/>
          <w:szCs w:val="20"/>
          <w:rtl/>
        </w:rPr>
        <w:t>–</w:t>
      </w:r>
      <w:r w:rsidRPr="00262E7E">
        <w:rPr>
          <w:rFonts w:ascii="Georgia" w:hAnsi="Georgia" w:hint="cs"/>
          <w:sz w:val="18"/>
          <w:szCs w:val="20"/>
          <w:rtl/>
        </w:rPr>
        <w:t xml:space="preserve"> ומבנה ההרכב השיפוטי הוא לרוב משולש: שופט מקצועי לצד שני נציגי הציבור. נציגים אלו אינם חייבים להיות בעלי השכלה משפטית, אך הם נדרשים להיות בעלי ניסיון וידע עשיר בתחום העבודה (</w:t>
      </w:r>
      <w:r w:rsidRPr="00262E7E">
        <w:rPr>
          <w:rFonts w:ascii="Georgia" w:hAnsi="Georgia"/>
          <w:sz w:val="18"/>
          <w:szCs w:val="20"/>
        </w:rPr>
        <w:t>Dawson, 2014</w:t>
      </w:r>
      <w:r w:rsidRPr="00262E7E">
        <w:rPr>
          <w:rFonts w:ascii="Georgia" w:hAnsi="Georgia" w:hint="cs"/>
          <w:sz w:val="18"/>
          <w:szCs w:val="20"/>
          <w:rtl/>
        </w:rPr>
        <w:t>). ההעדפה של בתי דין לעבודה המשלבים נציגי ציבור משקפת כיום את נטייתן של מרבית מדינות אירופה, והן אימצו את מודל נציגי הציבור במטרה להגביר את האמון במערכת השיפוטית, וכן את הלגיטימיות של החלטות בתי הדין לעבודה (</w:t>
      </w:r>
      <w:r w:rsidRPr="00262E7E">
        <w:rPr>
          <w:rFonts w:ascii="Georgia" w:hAnsi="Georgia"/>
          <w:sz w:val="18"/>
          <w:szCs w:val="20"/>
        </w:rPr>
        <w:t>Fahlbeck &amp; Mulder, 2009; Weiss, 2006</w:t>
      </w:r>
      <w:r w:rsidRPr="00262E7E">
        <w:rPr>
          <w:rFonts w:ascii="Georgia" w:hAnsi="Georgia" w:hint="cs"/>
          <w:sz w:val="18"/>
          <w:szCs w:val="20"/>
          <w:rtl/>
        </w:rPr>
        <w:t xml:space="preserve">). </w:t>
      </w:r>
    </w:p>
    <w:p w14:paraId="2360946F"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 xml:space="preserve">גם במשפט הישראלי הוכר מעמדם של נציגי ציבור במסגרת ערכאות שיפוטיות. הדבר נעשה באופן קונקרטי בשנת 1969 במסגרת חקיקת חוק בית הדין לעבודה, תשכ"ט-1969, ואגב הקמתה של מערכת בתי הדין לעבודה (שהחליפו את בתי הדין של המוסד לביטוח לאומי). </w:t>
      </w:r>
      <w:r w:rsidRPr="00262E7E">
        <w:rPr>
          <w:rFonts w:ascii="Georgia" w:hAnsi="Georgia" w:hint="cs"/>
          <w:sz w:val="18"/>
          <w:szCs w:val="20"/>
          <w:rtl/>
        </w:rPr>
        <w:lastRenderedPageBreak/>
        <w:t xml:space="preserve">הבסיס להקמתה של מערכת בתי דין זו היה הרצון לפתח מנגנון שיתמחה בזכויות עובדים </w:t>
      </w:r>
      <w:r w:rsidRPr="004F297B">
        <w:rPr>
          <w:rFonts w:ascii="Georgia" w:hAnsi="Georgia" w:hint="cs"/>
          <w:spacing w:val="-2"/>
          <w:sz w:val="18"/>
          <w:szCs w:val="20"/>
          <w:rtl/>
        </w:rPr>
        <w:t>ובביטחון סוציאלי, ויתרום לשיפור ולקידום יחסי העבודה ולהפחתת המאבקים המקצועיים.</w:t>
      </w:r>
      <w:r w:rsidRPr="00262E7E">
        <w:rPr>
          <w:rFonts w:ascii="Georgia" w:hAnsi="Georgia" w:hint="cs"/>
          <w:sz w:val="18"/>
          <w:szCs w:val="20"/>
          <w:rtl/>
        </w:rPr>
        <w:t xml:space="preserve"> ההבנה שקיים קשר הדוק בין פרוצדורה למהות היא שהביאה את המחוקק להקים ערכאה שיפוטית נפרדת, הכוללת כללים פרוצדורליים וראייתיים ייחודיים, וכן הרכב שופטים שונה (רוזן-צבי, 2014). בהתאם לעקרונות שנקבעו בחוק, הוחלט לשלב בהרכב השופטים נציגי ציבור, שאינם שופטים מקצועיים אלא נציגים של העובדים והמעסיקים. הרכב השופטים נדרש לגשת לפתרון סכסוכי העבודה "בדרך של הבנה מיוחדת בבעיות שיתעוררו, ולא תמיד בדרך משפטית פורמלית גרידא" (פרוטוקול ישיבת הכנסת, 18 במרץ 1969). הרכב זה דן בהליכים אזרחיים, והוא כולל שופט מקצועי ולצידו שני נציגי ציבור בבתי הדין האזוריים (למעט במקרים המנויים בסעיף 18(ב) לחוק בית הדין לעבודה); בבית הדין הארצי לעבודה הוא כולל חמישה שופטים </w:t>
      </w:r>
      <w:r w:rsidRPr="00262E7E">
        <w:rPr>
          <w:rFonts w:ascii="Georgia" w:hAnsi="Georgia"/>
          <w:sz w:val="18"/>
          <w:szCs w:val="20"/>
          <w:rtl/>
        </w:rPr>
        <w:t>–</w:t>
      </w:r>
      <w:r w:rsidRPr="00262E7E">
        <w:rPr>
          <w:rFonts w:ascii="Georgia" w:hAnsi="Georgia" w:hint="cs"/>
          <w:sz w:val="18"/>
          <w:szCs w:val="20"/>
          <w:rtl/>
        </w:rPr>
        <w:t xml:space="preserve"> שלושה שופטים מקצועיים, נציג עובדים ונציג מעסיקים (למעט במקרים המנויים בסעיף 20 לחוק בית הדין לעבודה) (לוין, 2019).</w:t>
      </w:r>
    </w:p>
    <w:p w14:paraId="4B2B2231"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 xml:space="preserve">החלטה זו לשלב בבתי הדין לעבודה נציגי ציבור (נציגי עובדים ונציגי מעסיקים) לוותה בהתלבטויות מורכבות. מן הצד אחד היו שטענו כי לאור מטרתו העיקרית של בית הדין </w:t>
      </w:r>
      <w:r w:rsidRPr="00262E7E">
        <w:rPr>
          <w:rFonts w:ascii="Georgia" w:hAnsi="Georgia"/>
          <w:sz w:val="18"/>
          <w:szCs w:val="20"/>
          <w:rtl/>
        </w:rPr>
        <w:t>–</w:t>
      </w:r>
      <w:r w:rsidRPr="00262E7E">
        <w:rPr>
          <w:rFonts w:ascii="Georgia" w:hAnsi="Georgia" w:hint="cs"/>
          <w:sz w:val="18"/>
          <w:szCs w:val="20"/>
          <w:rtl/>
        </w:rPr>
        <w:t xml:space="preserve"> ליתן פתרון מהיר לסכסוכים </w:t>
      </w:r>
      <w:r w:rsidRPr="00262E7E">
        <w:rPr>
          <w:rFonts w:ascii="Georgia" w:hAnsi="Georgia"/>
          <w:sz w:val="18"/>
          <w:szCs w:val="20"/>
          <w:rtl/>
        </w:rPr>
        <w:t>–</w:t>
      </w:r>
      <w:r w:rsidRPr="00262E7E">
        <w:rPr>
          <w:rFonts w:ascii="Georgia" w:hAnsi="Georgia" w:hint="cs"/>
          <w:sz w:val="18"/>
          <w:szCs w:val="20"/>
          <w:rtl/>
        </w:rPr>
        <w:t xml:space="preserve"> ברירת המחדל צריכה להיות דיון בפני שופט מקצועי יחיד. מן הצד האחר היו שטענו כי ברירת המחדל צריכה להיות מותב של שופטים הכולל נציגי ציבור. הנימוק שהציגו היה החשיבות המשפטית והציבורית הטמונה בשיתוף אנשים מן הציבור, אשר עשויים להביא לקבלת החלטות מושכלות וליעילות דיונית, לאור ידיעתם את השטח ובקיאותם ביחסי עבודה (הצעת חוק בתי הדין לעבודה, 1969). </w:t>
      </w:r>
    </w:p>
    <w:p w14:paraId="50CB90A9" w14:textId="5483D0E0"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שיח ער זה בכל הנוגע לתכליות המרכזיות העומדות בבסיס שילובם של נציגי הציבור בבתי הדין לעבודה, תפקידם ויכולתם להשפיע הלכה למעשה על ההליך השיפוטי, מלווה את מוסד בתי הדין מראשית היווסדותו. ועדה לבדיקת בתי הדין לעבודה (ועדת זמיר) שקמה בשנת 2006 בחנה את סוגיית השילוב</w:t>
      </w:r>
      <w:r w:rsidR="00651164">
        <w:rPr>
          <w:rFonts w:ascii="Georgia" w:hAnsi="Georgia" w:hint="cs"/>
          <w:sz w:val="18"/>
          <w:szCs w:val="20"/>
          <w:rtl/>
        </w:rPr>
        <w:t>,</w:t>
      </w:r>
      <w:r w:rsidRPr="00262E7E">
        <w:rPr>
          <w:rFonts w:ascii="Georgia" w:hAnsi="Georgia" w:hint="cs"/>
          <w:sz w:val="18"/>
          <w:szCs w:val="20"/>
          <w:rtl/>
        </w:rPr>
        <w:t xml:space="preserve"> וקבעה כי היתרונות שבשילוב נציגי ציבור בהרכב בתי הדין עולים על החסרונות. גם בספרות המחקר הוצגו במהלך השנים טענות התומכות בשיתוף נציגי הציבור בערכאה שיפוטית, ולצידן כאלה המסתייגות מכך (אגמון, 2002; אדלר, 1991; בן ישראל, 1990; דוידוב ובגס-שמר, 2012; חרמש, 2014; סולומונוב, 1990; קנולר, 2003). חרמש (2014), למשל, הרחיב</w:t>
      </w:r>
      <w:r w:rsidRPr="00262E7E">
        <w:rPr>
          <w:rFonts w:ascii="Georgia" w:hAnsi="Georgia"/>
          <w:sz w:val="18"/>
          <w:szCs w:val="20"/>
          <w:rtl/>
        </w:rPr>
        <w:t xml:space="preserve"> </w:t>
      </w:r>
      <w:r w:rsidRPr="00262E7E">
        <w:rPr>
          <w:rFonts w:ascii="Georgia" w:hAnsi="Georgia" w:hint="cs"/>
          <w:sz w:val="18"/>
          <w:szCs w:val="20"/>
          <w:rtl/>
        </w:rPr>
        <w:t xml:space="preserve">בדבר </w:t>
      </w:r>
      <w:r w:rsidRPr="00262E7E">
        <w:rPr>
          <w:rFonts w:ascii="Georgia" w:hAnsi="Georgia"/>
          <w:sz w:val="18"/>
          <w:szCs w:val="20"/>
          <w:rtl/>
        </w:rPr>
        <w:t>ה</w:t>
      </w:r>
      <w:r w:rsidRPr="00262E7E">
        <w:rPr>
          <w:rFonts w:ascii="Georgia" w:hAnsi="Georgia" w:hint="cs"/>
          <w:sz w:val="18"/>
          <w:szCs w:val="20"/>
          <w:rtl/>
        </w:rPr>
        <w:t>ה</w:t>
      </w:r>
      <w:r w:rsidRPr="00262E7E">
        <w:rPr>
          <w:rFonts w:ascii="Georgia" w:hAnsi="Georgia"/>
          <w:sz w:val="18"/>
          <w:szCs w:val="20"/>
          <w:rtl/>
        </w:rPr>
        <w:t xml:space="preserve">קשר ההיסטורי </w:t>
      </w:r>
      <w:r w:rsidRPr="00262E7E">
        <w:rPr>
          <w:rFonts w:ascii="Georgia" w:hAnsi="Georgia" w:hint="cs"/>
          <w:sz w:val="18"/>
          <w:szCs w:val="20"/>
          <w:rtl/>
        </w:rPr>
        <w:t>ו</w:t>
      </w:r>
      <w:r w:rsidRPr="00262E7E">
        <w:rPr>
          <w:rFonts w:ascii="Georgia" w:hAnsi="Georgia"/>
          <w:sz w:val="18"/>
          <w:szCs w:val="20"/>
          <w:rtl/>
        </w:rPr>
        <w:t xml:space="preserve">ההצדקה התאורטית לשילובם </w:t>
      </w:r>
      <w:r w:rsidRPr="00262E7E">
        <w:rPr>
          <w:rFonts w:ascii="Georgia" w:hAnsi="Georgia" w:hint="cs"/>
          <w:sz w:val="18"/>
          <w:szCs w:val="20"/>
          <w:rtl/>
        </w:rPr>
        <w:t xml:space="preserve">של נציגי הציבור </w:t>
      </w:r>
      <w:r w:rsidRPr="00262E7E">
        <w:rPr>
          <w:rFonts w:ascii="Georgia" w:hAnsi="Georgia"/>
          <w:sz w:val="18"/>
          <w:szCs w:val="20"/>
          <w:rtl/>
        </w:rPr>
        <w:t xml:space="preserve">במערכת המשפט, </w:t>
      </w:r>
      <w:r w:rsidRPr="00262E7E">
        <w:rPr>
          <w:rFonts w:ascii="Georgia" w:hAnsi="Georgia" w:hint="cs"/>
          <w:sz w:val="18"/>
          <w:szCs w:val="20"/>
          <w:rtl/>
        </w:rPr>
        <w:t>וכן</w:t>
      </w:r>
      <w:r w:rsidRPr="00262E7E">
        <w:rPr>
          <w:rFonts w:ascii="Georgia" w:hAnsi="Georgia"/>
          <w:sz w:val="18"/>
          <w:szCs w:val="20"/>
          <w:rtl/>
        </w:rPr>
        <w:t xml:space="preserve"> הצ</w:t>
      </w:r>
      <w:r w:rsidRPr="00262E7E">
        <w:rPr>
          <w:rFonts w:ascii="Georgia" w:hAnsi="Georgia" w:hint="cs"/>
          <w:sz w:val="18"/>
          <w:szCs w:val="20"/>
          <w:rtl/>
        </w:rPr>
        <w:t>יג</w:t>
      </w:r>
      <w:r w:rsidRPr="00262E7E">
        <w:rPr>
          <w:rFonts w:ascii="Georgia" w:hAnsi="Georgia"/>
          <w:sz w:val="18"/>
          <w:szCs w:val="20"/>
          <w:rtl/>
        </w:rPr>
        <w:t xml:space="preserve"> המלצות ודרכי פעולה </w:t>
      </w:r>
      <w:r w:rsidRPr="00262E7E">
        <w:rPr>
          <w:rFonts w:ascii="Georgia" w:hAnsi="Georgia" w:hint="cs"/>
          <w:sz w:val="18"/>
          <w:szCs w:val="20"/>
          <w:rtl/>
        </w:rPr>
        <w:t>ה</w:t>
      </w:r>
      <w:r w:rsidRPr="00262E7E">
        <w:rPr>
          <w:rFonts w:ascii="Georgia" w:hAnsi="Georgia"/>
          <w:sz w:val="18"/>
          <w:szCs w:val="20"/>
          <w:rtl/>
        </w:rPr>
        <w:t>עשוי</w:t>
      </w:r>
      <w:r w:rsidRPr="00262E7E">
        <w:rPr>
          <w:rFonts w:ascii="Georgia" w:hAnsi="Georgia" w:hint="cs"/>
          <w:sz w:val="18"/>
          <w:szCs w:val="20"/>
          <w:rtl/>
        </w:rPr>
        <w:t>ות</w:t>
      </w:r>
      <w:r w:rsidRPr="00262E7E">
        <w:rPr>
          <w:rFonts w:ascii="Georgia" w:hAnsi="Georgia"/>
          <w:sz w:val="18"/>
          <w:szCs w:val="20"/>
          <w:rtl/>
        </w:rPr>
        <w:t xml:space="preserve"> לשפר ולה</w:t>
      </w:r>
      <w:r w:rsidRPr="00262E7E">
        <w:rPr>
          <w:rFonts w:ascii="Georgia" w:hAnsi="Georgia" w:hint="cs"/>
          <w:sz w:val="18"/>
          <w:szCs w:val="20"/>
          <w:rtl/>
        </w:rPr>
        <w:t xml:space="preserve">גדיל </w:t>
      </w:r>
      <w:r w:rsidRPr="00262E7E">
        <w:rPr>
          <w:rFonts w:ascii="Georgia" w:hAnsi="Georgia"/>
          <w:sz w:val="18"/>
          <w:szCs w:val="20"/>
          <w:rtl/>
        </w:rPr>
        <w:t xml:space="preserve">את מידת ומהות </w:t>
      </w:r>
      <w:r w:rsidRPr="00262E7E">
        <w:rPr>
          <w:rFonts w:ascii="Georgia" w:hAnsi="Georgia" w:hint="cs"/>
          <w:sz w:val="18"/>
          <w:szCs w:val="20"/>
          <w:rtl/>
        </w:rPr>
        <w:t xml:space="preserve">תרומתם להליך השיפוט. לעומת זאת, </w:t>
      </w:r>
      <w:r w:rsidRPr="00262E7E">
        <w:rPr>
          <w:rFonts w:ascii="Georgia" w:hAnsi="Georgia"/>
          <w:sz w:val="18"/>
          <w:szCs w:val="20"/>
          <w:rtl/>
        </w:rPr>
        <w:t>דוידוב ובגס-שמר</w:t>
      </w:r>
      <w:r w:rsidRPr="00262E7E">
        <w:rPr>
          <w:rFonts w:ascii="Georgia" w:hAnsi="Georgia" w:hint="cs"/>
          <w:sz w:val="18"/>
          <w:szCs w:val="20"/>
          <w:rtl/>
        </w:rPr>
        <w:t xml:space="preserve"> (2012) מצאו כי נציגי הציבור בבתי הדין לעבודה אינם מגשימים את התכליות המרכזיות העומדות בבסיס שילובם. על אף קיומו של שיח ער זה, טרם נעשתה סקירה מקיפה של הידע הקיים בתחום, ועל רקע זה גובש ובוצע המחקר הנוכחי.</w:t>
      </w:r>
    </w:p>
    <w:p w14:paraId="2C797B96" w14:textId="77777777" w:rsidR="00262E7E" w:rsidRPr="00262E7E" w:rsidRDefault="00262E7E" w:rsidP="004F297B">
      <w:pPr>
        <w:spacing w:line="280" w:lineRule="exact"/>
        <w:jc w:val="both"/>
        <w:rPr>
          <w:rFonts w:ascii="Georgia" w:hAnsi="Georgia"/>
          <w:sz w:val="18"/>
          <w:szCs w:val="20"/>
          <w:rtl/>
        </w:rPr>
      </w:pPr>
    </w:p>
    <w:p w14:paraId="4B86FB50" w14:textId="77777777" w:rsidR="00262E7E" w:rsidRPr="00262E7E" w:rsidRDefault="00262E7E" w:rsidP="004F297B">
      <w:pPr>
        <w:spacing w:line="280" w:lineRule="exact"/>
        <w:jc w:val="both"/>
        <w:rPr>
          <w:rFonts w:ascii="Georgia" w:hAnsi="Georgia"/>
          <w:sz w:val="18"/>
          <w:szCs w:val="20"/>
          <w:rtl/>
        </w:rPr>
      </w:pPr>
    </w:p>
    <w:p w14:paraId="14641364" w14:textId="6280F726" w:rsidR="00262E7E" w:rsidRPr="00262E7E" w:rsidRDefault="00262E7E" w:rsidP="00262E7E">
      <w:pPr>
        <w:pStyle w:val="KOT4"/>
        <w:spacing w:after="0"/>
        <w:ind w:right="0"/>
        <w:rPr>
          <w:rFonts w:cs="Guttman Aharoni"/>
          <w:color w:val="2A8E8C"/>
          <w:sz w:val="32"/>
          <w:szCs w:val="32"/>
          <w:rtl/>
        </w:rPr>
      </w:pPr>
      <w:r w:rsidRPr="00262E7E">
        <w:rPr>
          <w:rFonts w:cs="Guttman Aharoni" w:hint="cs"/>
          <w:color w:val="2A8E8C"/>
          <w:sz w:val="32"/>
          <w:szCs w:val="32"/>
          <w:rtl/>
        </w:rPr>
        <w:lastRenderedPageBreak/>
        <w:t xml:space="preserve">שיטת המחקר: סקירת ספרות </w:t>
      </w:r>
      <w:r w:rsidR="007B35F1" w:rsidRPr="007B35F1">
        <w:rPr>
          <w:rFonts w:cs="Guttman Aharoni"/>
          <w:color w:val="2A8E8C"/>
          <w:sz w:val="32"/>
          <w:szCs w:val="32"/>
          <w:rtl/>
        </w:rPr>
        <w:t>ממַפָּה</w:t>
      </w:r>
      <w:r w:rsidRPr="00262E7E">
        <w:rPr>
          <w:rFonts w:cs="Guttman Aharoni" w:hint="cs"/>
          <w:color w:val="2A8E8C"/>
          <w:sz w:val="32"/>
          <w:szCs w:val="32"/>
          <w:rtl/>
        </w:rPr>
        <w:t xml:space="preserve"> </w:t>
      </w:r>
    </w:p>
    <w:p w14:paraId="06932B28" w14:textId="77777777" w:rsidR="00262E7E" w:rsidRPr="00A20B01" w:rsidRDefault="00262E7E" w:rsidP="00262E7E">
      <w:pPr>
        <w:keepNext/>
        <w:keepLines/>
        <w:spacing w:line="280" w:lineRule="exact"/>
        <w:jc w:val="both"/>
        <w:rPr>
          <w:rFonts w:ascii="Georgia" w:hAnsi="Georgia"/>
          <w:color w:val="000000"/>
          <w:sz w:val="18"/>
          <w:szCs w:val="20"/>
          <w:shd w:val="clear" w:color="auto" w:fill="FFFFFF"/>
          <w:rtl/>
        </w:rPr>
      </w:pPr>
    </w:p>
    <w:p w14:paraId="5E48A94F" w14:textId="07451E6C" w:rsidR="00262E7E" w:rsidRPr="00262E7E" w:rsidRDefault="00262E7E" w:rsidP="00262E7E">
      <w:pPr>
        <w:pStyle w:val="KOT5"/>
        <w:spacing w:after="0"/>
        <w:ind w:right="0"/>
        <w:outlineLvl w:val="2"/>
        <w:rPr>
          <w:rFonts w:cs="Guttman Aharoni"/>
          <w:color w:val="BA2A16"/>
        </w:rPr>
      </w:pPr>
      <w:r w:rsidRPr="00262E7E">
        <w:rPr>
          <w:rFonts w:cs="Guttman Aharoni" w:hint="cs"/>
          <w:color w:val="BA2A16"/>
          <w:rtl/>
        </w:rPr>
        <w:t xml:space="preserve">רקע </w:t>
      </w:r>
    </w:p>
    <w:p w14:paraId="24942E91" w14:textId="5CD23CD8" w:rsidR="00262E7E" w:rsidRDefault="00262E7E" w:rsidP="00262E7E">
      <w:pPr>
        <w:spacing w:after="180" w:line="280" w:lineRule="exact"/>
        <w:jc w:val="both"/>
        <w:rPr>
          <w:rFonts w:ascii="Georgia" w:hAnsi="Georgia"/>
          <w:sz w:val="18"/>
          <w:szCs w:val="20"/>
        </w:rPr>
      </w:pPr>
      <w:r w:rsidRPr="00262E7E">
        <w:rPr>
          <w:rFonts w:ascii="Georgia" w:hAnsi="Georgia" w:hint="cs"/>
          <w:sz w:val="18"/>
          <w:szCs w:val="20"/>
          <w:rtl/>
        </w:rPr>
        <w:t xml:space="preserve">כפי שצוין בפתח הדברים, אף שברבות השנים הוצגו בישראל ובעולם מחקרים שונים אשר בחנו את סוגיית שילובם של נציגי הציבור בטריבונלים משפטיים, טרם ניתנה תשומת לב </w:t>
      </w:r>
      <w:r w:rsidRPr="004F297B">
        <w:rPr>
          <w:rFonts w:ascii="Georgia" w:hAnsi="Georgia" w:hint="cs"/>
          <w:spacing w:val="-2"/>
          <w:sz w:val="18"/>
          <w:szCs w:val="20"/>
          <w:rtl/>
        </w:rPr>
        <w:t>מספקת לבחינת היקף התופעה ומאפייניה ברמת ניתוח</w:t>
      </w:r>
      <w:r w:rsidRPr="004F297B">
        <w:rPr>
          <w:rFonts w:ascii="Georgia" w:hAnsi="Georgia" w:hint="cs"/>
          <w:spacing w:val="-2"/>
          <w:sz w:val="18"/>
          <w:szCs w:val="20"/>
          <w:rtl/>
          <w:lang w:val="en-GB"/>
        </w:rPr>
        <w:t>-על.</w:t>
      </w:r>
      <w:r w:rsidRPr="004F297B">
        <w:rPr>
          <w:rFonts w:ascii="Georgia" w:hAnsi="Georgia" w:hint="cs"/>
          <w:spacing w:val="-2"/>
          <w:sz w:val="18"/>
          <w:szCs w:val="20"/>
          <w:rtl/>
        </w:rPr>
        <w:t xml:space="preserve"> במחקר הנוכחי ביקשנו לגשר על פער זה ולאמץ נקודת מבט רחבה, שמטרתה לשפוך אור על הסוגיה. שיטת המחקר שנבחרה היא </w:t>
      </w:r>
      <w:r w:rsidRPr="004F297B">
        <w:rPr>
          <w:rFonts w:ascii="Georgia" w:hAnsi="Georgia"/>
          <w:b/>
          <w:bCs/>
          <w:spacing w:val="-2"/>
          <w:sz w:val="18"/>
          <w:szCs w:val="20"/>
          <w:rtl/>
        </w:rPr>
        <w:t xml:space="preserve">סקירת ספרות ממפה </w:t>
      </w:r>
      <w:r w:rsidRPr="004F297B">
        <w:rPr>
          <w:rFonts w:ascii="Georgia" w:hAnsi="Georgia"/>
          <w:spacing w:val="-2"/>
          <w:sz w:val="18"/>
          <w:szCs w:val="20"/>
          <w:rtl/>
        </w:rPr>
        <w:t>(</w:t>
      </w:r>
      <w:r w:rsidRPr="004F297B">
        <w:rPr>
          <w:rFonts w:ascii="Georgia" w:hAnsi="Georgia"/>
          <w:spacing w:val="-2"/>
          <w:sz w:val="18"/>
          <w:szCs w:val="20"/>
        </w:rPr>
        <w:t>Systematic Scoping Review, SSR</w:t>
      </w:r>
      <w:r w:rsidRPr="004F297B">
        <w:rPr>
          <w:rFonts w:ascii="Georgia" w:hAnsi="Georgia"/>
          <w:spacing w:val="-2"/>
          <w:sz w:val="18"/>
          <w:szCs w:val="20"/>
          <w:rtl/>
        </w:rPr>
        <w:t>). מתודולוגיה זו הי</w:t>
      </w:r>
      <w:r w:rsidRPr="004F297B">
        <w:rPr>
          <w:rFonts w:ascii="Georgia" w:hAnsi="Georgia" w:hint="cs"/>
          <w:spacing w:val="-2"/>
          <w:sz w:val="18"/>
          <w:szCs w:val="20"/>
          <w:rtl/>
        </w:rPr>
        <w:t xml:space="preserve">א </w:t>
      </w:r>
      <w:r w:rsidRPr="004F297B">
        <w:rPr>
          <w:rFonts w:ascii="Georgia" w:hAnsi="Georgia"/>
          <w:spacing w:val="-2"/>
          <w:sz w:val="18"/>
          <w:szCs w:val="20"/>
          <w:rtl/>
        </w:rPr>
        <w:t>שיטה מוכרת שעיקרה ל</w:t>
      </w:r>
      <w:r w:rsidRPr="004F297B">
        <w:rPr>
          <w:rFonts w:ascii="Georgia" w:hAnsi="Georgia" w:hint="cs"/>
          <w:spacing w:val="-2"/>
          <w:sz w:val="18"/>
          <w:szCs w:val="20"/>
          <w:rtl/>
        </w:rPr>
        <w:t xml:space="preserve">הציג </w:t>
      </w:r>
      <w:r w:rsidRPr="004F297B">
        <w:rPr>
          <w:rFonts w:ascii="Georgia" w:hAnsi="Georgia"/>
          <w:spacing w:val="-2"/>
          <w:sz w:val="18"/>
          <w:szCs w:val="20"/>
          <w:rtl/>
        </w:rPr>
        <w:t xml:space="preserve">תמונת מצב רחבה ומעמיקה </w:t>
      </w:r>
      <w:r w:rsidRPr="004F297B">
        <w:rPr>
          <w:rFonts w:ascii="Georgia" w:hAnsi="Georgia" w:hint="cs"/>
          <w:spacing w:val="-2"/>
          <w:sz w:val="18"/>
          <w:szCs w:val="20"/>
          <w:rtl/>
        </w:rPr>
        <w:t>של ה</w:t>
      </w:r>
      <w:r w:rsidRPr="004F297B">
        <w:rPr>
          <w:rFonts w:ascii="Georgia" w:hAnsi="Georgia"/>
          <w:spacing w:val="-2"/>
          <w:sz w:val="18"/>
          <w:szCs w:val="20"/>
          <w:rtl/>
        </w:rPr>
        <w:t xml:space="preserve">ידע הקיים בתחום </w:t>
      </w:r>
      <w:r w:rsidRPr="004F297B">
        <w:rPr>
          <w:rFonts w:ascii="Georgia" w:hAnsi="Georgia" w:hint="cs"/>
          <w:spacing w:val="-2"/>
          <w:sz w:val="18"/>
          <w:szCs w:val="20"/>
          <w:rtl/>
        </w:rPr>
        <w:t>ה</w:t>
      </w:r>
      <w:r w:rsidRPr="004F297B">
        <w:rPr>
          <w:rFonts w:ascii="Georgia" w:hAnsi="Georgia"/>
          <w:spacing w:val="-2"/>
          <w:sz w:val="18"/>
          <w:szCs w:val="20"/>
          <w:rtl/>
        </w:rPr>
        <w:t xml:space="preserve">מחקר. </w:t>
      </w:r>
      <w:r w:rsidRPr="004F297B">
        <w:rPr>
          <w:rFonts w:ascii="Georgia" w:hAnsi="Georgia" w:hint="cs"/>
          <w:spacing w:val="-2"/>
          <w:sz w:val="18"/>
          <w:szCs w:val="20"/>
          <w:rtl/>
        </w:rPr>
        <w:t>ה</w:t>
      </w:r>
      <w:r w:rsidRPr="004F297B">
        <w:rPr>
          <w:rFonts w:ascii="Georgia" w:hAnsi="Georgia"/>
          <w:spacing w:val="-2"/>
          <w:sz w:val="18"/>
          <w:szCs w:val="20"/>
          <w:rtl/>
        </w:rPr>
        <w:t xml:space="preserve">שימוש </w:t>
      </w:r>
      <w:r w:rsidRPr="004F297B">
        <w:rPr>
          <w:rFonts w:ascii="Georgia" w:hAnsi="Georgia" w:hint="cs"/>
          <w:spacing w:val="-2"/>
          <w:sz w:val="18"/>
          <w:szCs w:val="20"/>
          <w:rtl/>
        </w:rPr>
        <w:t xml:space="preserve">בה </w:t>
      </w:r>
      <w:r w:rsidRPr="004F297B">
        <w:rPr>
          <w:rFonts w:ascii="Georgia" w:hAnsi="Georgia"/>
          <w:spacing w:val="-2"/>
          <w:sz w:val="18"/>
          <w:szCs w:val="20"/>
          <w:rtl/>
        </w:rPr>
        <w:t>נועד לתת תשובה לשאל</w:t>
      </w:r>
      <w:r w:rsidRPr="004F297B">
        <w:rPr>
          <w:rFonts w:ascii="Georgia" w:hAnsi="Georgia" w:hint="cs"/>
          <w:spacing w:val="-2"/>
          <w:sz w:val="18"/>
          <w:szCs w:val="20"/>
          <w:rtl/>
        </w:rPr>
        <w:t>ת</w:t>
      </w:r>
      <w:r w:rsidRPr="004F297B">
        <w:rPr>
          <w:rFonts w:ascii="Georgia" w:hAnsi="Georgia"/>
          <w:spacing w:val="-2"/>
          <w:sz w:val="18"/>
          <w:szCs w:val="20"/>
          <w:rtl/>
        </w:rPr>
        <w:t xml:space="preserve"> מחקר באמצעות חיפוש מקיף ושיטתי של כל המחקרים ש</w:t>
      </w:r>
      <w:r w:rsidRPr="004F297B">
        <w:rPr>
          <w:rFonts w:ascii="Georgia" w:hAnsi="Georgia" w:hint="cs"/>
          <w:spacing w:val="-2"/>
          <w:sz w:val="18"/>
          <w:szCs w:val="20"/>
          <w:rtl/>
        </w:rPr>
        <w:t xml:space="preserve">בוצעו </w:t>
      </w:r>
      <w:r w:rsidRPr="004F297B">
        <w:rPr>
          <w:rFonts w:ascii="Georgia" w:hAnsi="Georgia"/>
          <w:spacing w:val="-2"/>
          <w:sz w:val="18"/>
          <w:szCs w:val="20"/>
          <w:rtl/>
        </w:rPr>
        <w:t xml:space="preserve">בנושא, וניתוחם בהתאם לקריטריונים שנקבעו מראש. </w:t>
      </w:r>
      <w:r w:rsidRPr="004F297B">
        <w:rPr>
          <w:rFonts w:ascii="Georgia" w:hAnsi="Georgia" w:hint="cs"/>
          <w:spacing w:val="-2"/>
          <w:sz w:val="18"/>
          <w:szCs w:val="20"/>
          <w:rtl/>
        </w:rPr>
        <w:t>להבדיל</w:t>
      </w:r>
      <w:r w:rsidRPr="00262E7E">
        <w:rPr>
          <w:rFonts w:ascii="Georgia" w:hAnsi="Georgia" w:hint="cs"/>
          <w:sz w:val="18"/>
          <w:szCs w:val="20"/>
          <w:rtl/>
        </w:rPr>
        <w:t xml:space="preserve"> מ</w:t>
      </w:r>
      <w:r w:rsidRPr="00262E7E">
        <w:rPr>
          <w:rFonts w:ascii="Georgia" w:hAnsi="Georgia"/>
          <w:sz w:val="18"/>
          <w:szCs w:val="20"/>
          <w:rtl/>
        </w:rPr>
        <w:t xml:space="preserve">סקירת הספרות הנרטיבית המסורתית, סקירת הספרות הממפה מנוהלת </w:t>
      </w:r>
      <w:r w:rsidRPr="00262E7E">
        <w:rPr>
          <w:rFonts w:ascii="Georgia" w:hAnsi="Georgia" w:hint="cs"/>
          <w:sz w:val="18"/>
          <w:szCs w:val="20"/>
          <w:rtl/>
        </w:rPr>
        <w:t>באמצעות</w:t>
      </w:r>
      <w:r w:rsidRPr="00262E7E">
        <w:rPr>
          <w:rFonts w:ascii="Georgia" w:hAnsi="Georgia"/>
          <w:sz w:val="18"/>
          <w:szCs w:val="20"/>
          <w:rtl/>
        </w:rPr>
        <w:t xml:space="preserve"> תהליך קפדני, מדעי ושקוף</w:t>
      </w:r>
      <w:r w:rsidRPr="00262E7E">
        <w:rPr>
          <w:rFonts w:ascii="Georgia" w:hAnsi="Georgia" w:hint="cs"/>
          <w:sz w:val="18"/>
          <w:szCs w:val="20"/>
          <w:rtl/>
        </w:rPr>
        <w:t>,</w:t>
      </w:r>
      <w:r w:rsidRPr="00262E7E">
        <w:rPr>
          <w:rFonts w:ascii="Georgia" w:hAnsi="Georgia"/>
          <w:sz w:val="18"/>
          <w:szCs w:val="20"/>
          <w:rtl/>
        </w:rPr>
        <w:t xml:space="preserve"> ש</w:t>
      </w:r>
      <w:r w:rsidRPr="00262E7E">
        <w:rPr>
          <w:rFonts w:ascii="Georgia" w:hAnsi="Georgia" w:hint="cs"/>
          <w:sz w:val="18"/>
          <w:szCs w:val="20"/>
          <w:rtl/>
        </w:rPr>
        <w:t xml:space="preserve">אפשר </w:t>
      </w:r>
      <w:r w:rsidRPr="00262E7E">
        <w:rPr>
          <w:rFonts w:ascii="Georgia" w:hAnsi="Georgia"/>
          <w:sz w:val="18"/>
          <w:szCs w:val="20"/>
          <w:rtl/>
        </w:rPr>
        <w:t>לשחזרו</w:t>
      </w:r>
      <w:r w:rsidRPr="00262E7E">
        <w:rPr>
          <w:rFonts w:ascii="Georgia" w:hAnsi="Georgia" w:hint="cs"/>
          <w:sz w:val="18"/>
          <w:szCs w:val="20"/>
          <w:rtl/>
        </w:rPr>
        <w:t xml:space="preserve"> (</w:t>
      </w:r>
      <w:r w:rsidRPr="00262E7E">
        <w:rPr>
          <w:rFonts w:ascii="Georgia" w:hAnsi="Georgia"/>
          <w:sz w:val="18"/>
          <w:szCs w:val="20"/>
        </w:rPr>
        <w:t>Munn et al., 2018; Pham et al., 2014</w:t>
      </w:r>
      <w:r w:rsidRPr="00262E7E">
        <w:rPr>
          <w:rFonts w:ascii="Georgia" w:hAnsi="Georgia" w:hint="cs"/>
          <w:sz w:val="18"/>
          <w:szCs w:val="20"/>
          <w:rtl/>
        </w:rPr>
        <w:t>)</w:t>
      </w:r>
      <w:r w:rsidRPr="00262E7E">
        <w:rPr>
          <w:rFonts w:ascii="Georgia" w:hAnsi="Georgia"/>
          <w:sz w:val="18"/>
          <w:szCs w:val="20"/>
          <w:rtl/>
        </w:rPr>
        <w:t xml:space="preserve">. המתודולוגיה </w:t>
      </w:r>
      <w:r w:rsidRPr="00262E7E">
        <w:rPr>
          <w:rFonts w:ascii="Georgia" w:hAnsi="Georgia" w:hint="cs"/>
          <w:sz w:val="18"/>
          <w:szCs w:val="20"/>
          <w:rtl/>
        </w:rPr>
        <w:t>ש</w:t>
      </w:r>
      <w:r w:rsidRPr="00262E7E">
        <w:rPr>
          <w:rFonts w:ascii="Georgia" w:hAnsi="Georgia"/>
          <w:sz w:val="18"/>
          <w:szCs w:val="20"/>
          <w:rtl/>
        </w:rPr>
        <w:t>סקירה זו התבססה על</w:t>
      </w:r>
      <w:r w:rsidRPr="00262E7E">
        <w:rPr>
          <w:rFonts w:ascii="Georgia" w:hAnsi="Georgia" w:hint="cs"/>
          <w:sz w:val="18"/>
          <w:szCs w:val="20"/>
          <w:rtl/>
        </w:rPr>
        <w:t xml:space="preserve">יה היא </w:t>
      </w:r>
      <w:r w:rsidRPr="00262E7E">
        <w:rPr>
          <w:rFonts w:ascii="Georgia" w:hAnsi="Georgia"/>
          <w:sz w:val="18"/>
          <w:szCs w:val="20"/>
          <w:rtl/>
        </w:rPr>
        <w:t>מסגרת שה</w:t>
      </w:r>
      <w:r w:rsidRPr="00262E7E">
        <w:rPr>
          <w:rFonts w:ascii="Georgia" w:hAnsi="Georgia" w:hint="cs"/>
          <w:sz w:val="18"/>
          <w:szCs w:val="20"/>
          <w:rtl/>
        </w:rPr>
        <w:t>תוו ארקסי ואומלי (</w:t>
      </w:r>
      <w:r w:rsidRPr="00262E7E">
        <w:rPr>
          <w:rFonts w:ascii="Georgia" w:hAnsi="Georgia"/>
          <w:sz w:val="18"/>
          <w:szCs w:val="20"/>
        </w:rPr>
        <w:t>Arksey &amp; O’Malley, 2005</w:t>
      </w:r>
      <w:r w:rsidRPr="00262E7E">
        <w:rPr>
          <w:rFonts w:ascii="Georgia" w:hAnsi="Georgia" w:hint="cs"/>
          <w:sz w:val="18"/>
          <w:szCs w:val="20"/>
          <w:rtl/>
        </w:rPr>
        <w:t xml:space="preserve">) וכוללת חמישה </w:t>
      </w:r>
      <w:r w:rsidRPr="00262E7E">
        <w:rPr>
          <w:rFonts w:ascii="Georgia" w:hAnsi="Georgia"/>
          <w:sz w:val="18"/>
          <w:szCs w:val="20"/>
          <w:rtl/>
        </w:rPr>
        <w:t xml:space="preserve">שלבים: </w:t>
      </w:r>
      <w:r w:rsidR="00776BA4">
        <w:rPr>
          <w:rFonts w:ascii="Georgia" w:hAnsi="Georgia"/>
          <w:sz w:val="18"/>
          <w:szCs w:val="20"/>
          <w:rtl/>
        </w:rPr>
        <w:br/>
      </w:r>
      <w:r w:rsidRPr="00262E7E">
        <w:rPr>
          <w:rFonts w:ascii="Georgia" w:hAnsi="Georgia"/>
          <w:sz w:val="18"/>
          <w:szCs w:val="20"/>
          <w:rtl/>
        </w:rPr>
        <w:t>(1) זיהוי שאלת המחקר</w:t>
      </w:r>
      <w:r w:rsidRPr="00262E7E">
        <w:rPr>
          <w:rFonts w:ascii="Georgia" w:hAnsi="Georgia" w:hint="cs"/>
          <w:sz w:val="18"/>
          <w:szCs w:val="20"/>
          <w:rtl/>
        </w:rPr>
        <w:t>;</w:t>
      </w:r>
      <w:r w:rsidRPr="00262E7E">
        <w:rPr>
          <w:rFonts w:ascii="Georgia" w:hAnsi="Georgia"/>
          <w:sz w:val="18"/>
          <w:szCs w:val="20"/>
          <w:rtl/>
        </w:rPr>
        <w:t xml:space="preserve"> (2) זיהוי מחקרים רלוונטיים</w:t>
      </w:r>
      <w:r w:rsidRPr="00262E7E">
        <w:rPr>
          <w:rFonts w:ascii="Georgia" w:hAnsi="Georgia" w:hint="cs"/>
          <w:sz w:val="18"/>
          <w:szCs w:val="20"/>
          <w:rtl/>
        </w:rPr>
        <w:t>;</w:t>
      </w:r>
      <w:r w:rsidRPr="00262E7E">
        <w:rPr>
          <w:rFonts w:ascii="Georgia" w:hAnsi="Georgia"/>
          <w:sz w:val="18"/>
          <w:szCs w:val="20"/>
          <w:rtl/>
        </w:rPr>
        <w:t xml:space="preserve"> (3) בחירת המחקרים</w:t>
      </w:r>
      <w:r w:rsidRPr="00262E7E">
        <w:rPr>
          <w:rFonts w:ascii="Georgia" w:hAnsi="Georgia" w:hint="cs"/>
          <w:sz w:val="18"/>
          <w:szCs w:val="20"/>
          <w:rtl/>
        </w:rPr>
        <w:t>;</w:t>
      </w:r>
      <w:r w:rsidRPr="00262E7E">
        <w:rPr>
          <w:rFonts w:ascii="Georgia" w:hAnsi="Georgia"/>
          <w:sz w:val="18"/>
          <w:szCs w:val="20"/>
          <w:rtl/>
        </w:rPr>
        <w:t xml:space="preserve"> (4) זיהוי ורישום הנתונים</w:t>
      </w:r>
      <w:r w:rsidRPr="00262E7E">
        <w:rPr>
          <w:rFonts w:ascii="Georgia" w:hAnsi="Georgia" w:hint="cs"/>
          <w:sz w:val="18"/>
          <w:szCs w:val="20"/>
          <w:rtl/>
        </w:rPr>
        <w:t>;</w:t>
      </w:r>
      <w:r w:rsidRPr="00262E7E">
        <w:rPr>
          <w:rFonts w:ascii="Georgia" w:hAnsi="Georgia"/>
          <w:sz w:val="18"/>
          <w:szCs w:val="20"/>
          <w:rtl/>
        </w:rPr>
        <w:t xml:space="preserve"> (5) איסוף</w:t>
      </w:r>
      <w:r w:rsidRPr="00262E7E">
        <w:rPr>
          <w:rFonts w:ascii="Georgia" w:hAnsi="Georgia" w:hint="cs"/>
          <w:sz w:val="18"/>
          <w:szCs w:val="20"/>
          <w:rtl/>
        </w:rPr>
        <w:t xml:space="preserve"> התוצאות</w:t>
      </w:r>
      <w:r w:rsidRPr="00262E7E">
        <w:rPr>
          <w:rFonts w:ascii="Georgia" w:hAnsi="Georgia"/>
          <w:sz w:val="18"/>
          <w:szCs w:val="20"/>
          <w:rtl/>
        </w:rPr>
        <w:t>, סיכום ודיווח.</w:t>
      </w:r>
    </w:p>
    <w:p w14:paraId="1E4D175B" w14:textId="77777777" w:rsidR="00262E7E" w:rsidRPr="00262E7E" w:rsidRDefault="00262E7E" w:rsidP="004F297B">
      <w:pPr>
        <w:spacing w:line="280" w:lineRule="exact"/>
        <w:jc w:val="both"/>
        <w:rPr>
          <w:rFonts w:ascii="Georgia" w:hAnsi="Georgia"/>
          <w:sz w:val="18"/>
          <w:szCs w:val="20"/>
          <w:rtl/>
        </w:rPr>
      </w:pPr>
    </w:p>
    <w:p w14:paraId="05D47FB6" w14:textId="5A04BDA9" w:rsidR="00262E7E" w:rsidRPr="00262E7E" w:rsidRDefault="00262E7E" w:rsidP="00262E7E">
      <w:pPr>
        <w:pStyle w:val="KOT5"/>
        <w:spacing w:after="0"/>
        <w:ind w:right="0"/>
        <w:outlineLvl w:val="2"/>
        <w:rPr>
          <w:rFonts w:cs="Guttman Aharoni"/>
          <w:color w:val="BA2A16"/>
        </w:rPr>
      </w:pPr>
      <w:r w:rsidRPr="00262E7E">
        <w:rPr>
          <w:rFonts w:cs="Guttman Aharoni" w:hint="cs"/>
          <w:color w:val="BA2A16"/>
          <w:rtl/>
        </w:rPr>
        <w:t>ה</w:t>
      </w:r>
      <w:r w:rsidRPr="00262E7E">
        <w:rPr>
          <w:rFonts w:cs="Guttman Aharoni"/>
          <w:color w:val="BA2A16"/>
          <w:rtl/>
        </w:rPr>
        <w:t>מדגם</w:t>
      </w:r>
      <w:r w:rsidRPr="00262E7E">
        <w:rPr>
          <w:rFonts w:cs="Guttman Aharoni" w:hint="cs"/>
          <w:color w:val="BA2A16"/>
          <w:rtl/>
        </w:rPr>
        <w:t xml:space="preserve"> </w:t>
      </w:r>
    </w:p>
    <w:p w14:paraId="44341B05" w14:textId="77777777" w:rsidR="00262E7E" w:rsidRPr="004F297B" w:rsidRDefault="00262E7E" w:rsidP="00262E7E">
      <w:pPr>
        <w:spacing w:after="180" w:line="280" w:lineRule="exact"/>
        <w:jc w:val="both"/>
        <w:rPr>
          <w:rFonts w:ascii="Georgia" w:hAnsi="Georgia"/>
          <w:spacing w:val="-2"/>
          <w:sz w:val="18"/>
          <w:szCs w:val="20"/>
          <w:rtl/>
        </w:rPr>
      </w:pPr>
      <w:r w:rsidRPr="004F297B">
        <w:rPr>
          <w:rFonts w:ascii="Georgia" w:hAnsi="Georgia"/>
          <w:spacing w:val="-2"/>
          <w:sz w:val="18"/>
          <w:szCs w:val="20"/>
          <w:rtl/>
        </w:rPr>
        <w:t xml:space="preserve">הליך בניית המדגם של המחקר כלל </w:t>
      </w:r>
      <w:r w:rsidRPr="004F297B">
        <w:rPr>
          <w:rFonts w:ascii="Georgia" w:hAnsi="Georgia" w:hint="cs"/>
          <w:spacing w:val="-2"/>
          <w:sz w:val="18"/>
          <w:szCs w:val="20"/>
          <w:rtl/>
        </w:rPr>
        <w:t>כמה</w:t>
      </w:r>
      <w:r w:rsidRPr="004F297B">
        <w:rPr>
          <w:rFonts w:ascii="Georgia" w:hAnsi="Georgia"/>
          <w:spacing w:val="-2"/>
          <w:sz w:val="18"/>
          <w:szCs w:val="20"/>
          <w:rtl/>
        </w:rPr>
        <w:t xml:space="preserve"> שלבים עיקריים. </w:t>
      </w:r>
      <w:r w:rsidRPr="004F297B">
        <w:rPr>
          <w:rFonts w:ascii="Georgia" w:hAnsi="Georgia" w:hint="cs"/>
          <w:spacing w:val="-2"/>
          <w:sz w:val="18"/>
          <w:szCs w:val="20"/>
          <w:rtl/>
        </w:rPr>
        <w:t>בשלב הראשון</w:t>
      </w:r>
      <w:r w:rsidRPr="004F297B">
        <w:rPr>
          <w:rFonts w:ascii="Georgia" w:hAnsi="Georgia"/>
          <w:spacing w:val="-2"/>
          <w:sz w:val="18"/>
          <w:szCs w:val="20"/>
          <w:rtl/>
        </w:rPr>
        <w:t xml:space="preserve"> נבחרו מאגרי המידע שעל בסיסם </w:t>
      </w:r>
      <w:r w:rsidRPr="004F297B">
        <w:rPr>
          <w:rFonts w:ascii="Georgia" w:hAnsi="Georgia" w:hint="cs"/>
          <w:spacing w:val="-2"/>
          <w:sz w:val="18"/>
          <w:szCs w:val="20"/>
          <w:rtl/>
        </w:rPr>
        <w:t>ייבנה</w:t>
      </w:r>
      <w:r w:rsidRPr="004F297B">
        <w:rPr>
          <w:rFonts w:ascii="Georgia" w:hAnsi="Georgia"/>
          <w:spacing w:val="-2"/>
          <w:sz w:val="18"/>
          <w:szCs w:val="20"/>
          <w:rtl/>
        </w:rPr>
        <w:t xml:space="preserve"> המדגם. לצורך כך, נבחרו תחילה שני מאגרי מידע משפטיים לועזיים (</w:t>
      </w:r>
      <w:r w:rsidRPr="004F297B">
        <w:rPr>
          <w:rFonts w:ascii="Georgia" w:hAnsi="Georgia"/>
          <w:spacing w:val="-2"/>
          <w:sz w:val="18"/>
          <w:szCs w:val="20"/>
        </w:rPr>
        <w:t>Lexis</w:t>
      </w:r>
      <w:r w:rsidRPr="004F297B">
        <w:rPr>
          <w:rFonts w:ascii="Georgia" w:hAnsi="Georgia" w:hint="cs"/>
          <w:spacing w:val="-2"/>
          <w:sz w:val="18"/>
          <w:szCs w:val="20"/>
          <w:rtl/>
        </w:rPr>
        <w:t xml:space="preserve"> </w:t>
      </w:r>
      <w:r w:rsidRPr="004F297B">
        <w:rPr>
          <w:rFonts w:ascii="Georgia" w:hAnsi="Georgia"/>
          <w:spacing w:val="-2"/>
          <w:sz w:val="18"/>
          <w:szCs w:val="20"/>
        </w:rPr>
        <w:t>advance</w:t>
      </w:r>
      <w:r w:rsidRPr="004F297B">
        <w:rPr>
          <w:rFonts w:ascii="Georgia" w:hAnsi="Georgia"/>
          <w:spacing w:val="-2"/>
          <w:sz w:val="18"/>
          <w:szCs w:val="20"/>
          <w:rtl/>
        </w:rPr>
        <w:t xml:space="preserve"> ו-</w:t>
      </w:r>
      <w:r w:rsidRPr="004F297B">
        <w:rPr>
          <w:rFonts w:ascii="Georgia" w:hAnsi="Georgia"/>
          <w:spacing w:val="-2"/>
          <w:sz w:val="18"/>
          <w:szCs w:val="20"/>
        </w:rPr>
        <w:t>Westlaw</w:t>
      </w:r>
      <w:r w:rsidRPr="004F297B">
        <w:rPr>
          <w:rFonts w:ascii="Georgia" w:hAnsi="Georgia"/>
          <w:spacing w:val="-2"/>
          <w:sz w:val="18"/>
          <w:szCs w:val="20"/>
          <w:rtl/>
        </w:rPr>
        <w:t xml:space="preserve">), </w:t>
      </w:r>
      <w:r w:rsidRPr="004F297B">
        <w:rPr>
          <w:rFonts w:ascii="Georgia" w:hAnsi="Georgia" w:hint="cs"/>
          <w:spacing w:val="-2"/>
          <w:sz w:val="18"/>
          <w:szCs w:val="20"/>
          <w:rtl/>
        </w:rPr>
        <w:t>שהם</w:t>
      </w:r>
      <w:r w:rsidRPr="004F297B">
        <w:rPr>
          <w:rFonts w:ascii="Georgia" w:hAnsi="Georgia"/>
          <w:spacing w:val="-2"/>
          <w:sz w:val="18"/>
          <w:szCs w:val="20"/>
          <w:rtl/>
        </w:rPr>
        <w:t xml:space="preserve"> מאגרי המידע המקיפים והנפוצים ביותר לאיתור מחקרים שפורסמו בכתבי עת בתחום המשפט. כדי לוודא שבחיפוש במאגרי המידע ה</w:t>
      </w:r>
      <w:r w:rsidRPr="004F297B">
        <w:rPr>
          <w:rFonts w:ascii="Georgia" w:hAnsi="Georgia" w:hint="cs"/>
          <w:spacing w:val="-2"/>
          <w:sz w:val="18"/>
          <w:szCs w:val="20"/>
          <w:rtl/>
        </w:rPr>
        <w:t xml:space="preserve">ללו </w:t>
      </w:r>
      <w:r w:rsidRPr="004F297B">
        <w:rPr>
          <w:rFonts w:ascii="Georgia" w:hAnsi="Georgia"/>
          <w:spacing w:val="-2"/>
          <w:sz w:val="18"/>
          <w:szCs w:val="20"/>
          <w:rtl/>
        </w:rPr>
        <w:t xml:space="preserve">לא </w:t>
      </w:r>
      <w:r w:rsidRPr="004F297B">
        <w:rPr>
          <w:rFonts w:ascii="Georgia" w:hAnsi="Georgia" w:hint="cs"/>
          <w:spacing w:val="-2"/>
          <w:sz w:val="18"/>
          <w:szCs w:val="20"/>
          <w:rtl/>
        </w:rPr>
        <w:t>יי</w:t>
      </w:r>
      <w:r w:rsidRPr="004F297B">
        <w:rPr>
          <w:rFonts w:ascii="Georgia" w:hAnsi="Georgia"/>
          <w:spacing w:val="-2"/>
          <w:sz w:val="18"/>
          <w:szCs w:val="20"/>
          <w:rtl/>
        </w:rPr>
        <w:t xml:space="preserve">שמטו מאמרי מפתח, </w:t>
      </w:r>
      <w:r w:rsidRPr="004F297B">
        <w:rPr>
          <w:rFonts w:ascii="Georgia" w:hAnsi="Georgia" w:hint="cs"/>
          <w:spacing w:val="-2"/>
          <w:sz w:val="18"/>
          <w:szCs w:val="20"/>
          <w:rtl/>
        </w:rPr>
        <w:t xml:space="preserve">בוצע </w:t>
      </w:r>
      <w:r w:rsidRPr="004F297B">
        <w:rPr>
          <w:rFonts w:ascii="Georgia" w:hAnsi="Georgia"/>
          <w:spacing w:val="-2"/>
          <w:sz w:val="18"/>
          <w:szCs w:val="20"/>
          <w:rtl/>
        </w:rPr>
        <w:t xml:space="preserve">חיפוש מתקדם ומשלים גם באמצעות מנוע החיפוש האקדמי של </w:t>
      </w:r>
      <w:r w:rsidRPr="004F297B">
        <w:rPr>
          <w:rFonts w:ascii="Georgia" w:hAnsi="Georgia"/>
          <w:spacing w:val="-2"/>
          <w:sz w:val="18"/>
          <w:szCs w:val="20"/>
        </w:rPr>
        <w:t>Google Scholar</w:t>
      </w:r>
      <w:r w:rsidRPr="004F297B">
        <w:rPr>
          <w:rFonts w:ascii="Georgia" w:hAnsi="Georgia" w:hint="cs"/>
          <w:spacing w:val="-2"/>
          <w:sz w:val="18"/>
          <w:szCs w:val="20"/>
          <w:rtl/>
        </w:rPr>
        <w:t>,</w:t>
      </w:r>
      <w:r w:rsidRPr="004F297B">
        <w:rPr>
          <w:rFonts w:ascii="Georgia" w:hAnsi="Georgia"/>
          <w:spacing w:val="-2"/>
          <w:sz w:val="18"/>
          <w:szCs w:val="20"/>
          <w:rtl/>
        </w:rPr>
        <w:t xml:space="preserve"> שה</w:t>
      </w:r>
      <w:r w:rsidRPr="004F297B">
        <w:rPr>
          <w:rFonts w:ascii="Georgia" w:hAnsi="Georgia" w:hint="cs"/>
          <w:spacing w:val="-2"/>
          <w:sz w:val="18"/>
          <w:szCs w:val="20"/>
          <w:rtl/>
        </w:rPr>
        <w:t>וא מ</w:t>
      </w:r>
      <w:r w:rsidRPr="004F297B">
        <w:rPr>
          <w:rFonts w:ascii="Georgia" w:hAnsi="Georgia"/>
          <w:spacing w:val="-2"/>
          <w:sz w:val="18"/>
          <w:szCs w:val="20"/>
          <w:rtl/>
        </w:rPr>
        <w:t>היישומים הנפוצים ביותר לחיפוש מחקרים מדעיים באינטרנט.</w:t>
      </w:r>
      <w:r w:rsidRPr="004F297B">
        <w:rPr>
          <w:rFonts w:ascii="Georgia" w:hAnsi="Georgia"/>
          <w:spacing w:val="-2"/>
          <w:sz w:val="18"/>
          <w:szCs w:val="20"/>
        </w:rPr>
        <w:t xml:space="preserve"> </w:t>
      </w:r>
    </w:p>
    <w:p w14:paraId="1DFD679C" w14:textId="4620964A" w:rsidR="00262E7E" w:rsidRPr="00262E7E" w:rsidRDefault="00262E7E" w:rsidP="00262E7E">
      <w:pPr>
        <w:spacing w:after="180" w:line="280" w:lineRule="exact"/>
        <w:jc w:val="both"/>
        <w:rPr>
          <w:rFonts w:ascii="Georgia" w:hAnsi="Georgia"/>
          <w:sz w:val="18"/>
          <w:szCs w:val="20"/>
          <w:rtl/>
        </w:rPr>
      </w:pPr>
      <w:r w:rsidRPr="00262E7E">
        <w:rPr>
          <w:rFonts w:ascii="Georgia" w:hAnsi="Georgia"/>
          <w:sz w:val="18"/>
          <w:szCs w:val="20"/>
          <w:rtl/>
        </w:rPr>
        <w:t>השלב הבא</w:t>
      </w:r>
      <w:r w:rsidRPr="00262E7E">
        <w:rPr>
          <w:rFonts w:ascii="Georgia" w:hAnsi="Georgia" w:hint="cs"/>
          <w:sz w:val="18"/>
          <w:szCs w:val="20"/>
          <w:rtl/>
        </w:rPr>
        <w:t>,</w:t>
      </w:r>
      <w:r w:rsidRPr="00262E7E">
        <w:rPr>
          <w:rFonts w:ascii="Georgia" w:hAnsi="Georgia"/>
          <w:sz w:val="18"/>
          <w:szCs w:val="20"/>
          <w:rtl/>
        </w:rPr>
        <w:t xml:space="preserve"> לאחר הגדרת מאגרי המידע</w:t>
      </w:r>
      <w:r w:rsidRPr="00262E7E">
        <w:rPr>
          <w:rFonts w:ascii="Georgia" w:hAnsi="Georgia" w:hint="cs"/>
          <w:sz w:val="18"/>
          <w:szCs w:val="20"/>
          <w:rtl/>
        </w:rPr>
        <w:t>,</w:t>
      </w:r>
      <w:r w:rsidRPr="00262E7E">
        <w:rPr>
          <w:rFonts w:ascii="Georgia" w:hAnsi="Georgia"/>
          <w:sz w:val="18"/>
          <w:szCs w:val="20"/>
          <w:rtl/>
        </w:rPr>
        <w:t xml:space="preserve"> כלל בחיר</w:t>
      </w:r>
      <w:r w:rsidRPr="00262E7E">
        <w:rPr>
          <w:rFonts w:ascii="Georgia" w:hAnsi="Georgia" w:hint="cs"/>
          <w:sz w:val="18"/>
          <w:szCs w:val="20"/>
          <w:rtl/>
        </w:rPr>
        <w:t>ה של</w:t>
      </w:r>
      <w:r w:rsidRPr="00262E7E">
        <w:rPr>
          <w:rFonts w:ascii="Georgia" w:hAnsi="Georgia"/>
          <w:sz w:val="18"/>
          <w:szCs w:val="20"/>
          <w:rtl/>
        </w:rPr>
        <w:t xml:space="preserve"> מילות מפתח לחיפוש. מאחר </w:t>
      </w:r>
      <w:r w:rsidRPr="00262E7E">
        <w:rPr>
          <w:rFonts w:ascii="Georgia" w:hAnsi="Georgia" w:hint="cs"/>
          <w:sz w:val="18"/>
          <w:szCs w:val="20"/>
          <w:rtl/>
        </w:rPr>
        <w:t>ש</w:t>
      </w:r>
      <w:r w:rsidRPr="00262E7E">
        <w:rPr>
          <w:rFonts w:ascii="Georgia" w:hAnsi="Georgia"/>
          <w:sz w:val="18"/>
          <w:szCs w:val="20"/>
          <w:rtl/>
        </w:rPr>
        <w:t>המחקר מתמקד בסוגיה של נציגי ציבור בבתי הדין לעבודה, מילות המפתח שהוגדרו כללו את צירו</w:t>
      </w:r>
      <w:r w:rsidRPr="00262E7E">
        <w:rPr>
          <w:rFonts w:ascii="Georgia" w:hAnsi="Georgia" w:hint="cs"/>
          <w:sz w:val="18"/>
          <w:szCs w:val="20"/>
          <w:rtl/>
        </w:rPr>
        <w:t>ף</w:t>
      </w:r>
      <w:r w:rsidRPr="00262E7E">
        <w:rPr>
          <w:rFonts w:ascii="Georgia" w:hAnsi="Georgia"/>
          <w:sz w:val="18"/>
          <w:szCs w:val="20"/>
          <w:rtl/>
        </w:rPr>
        <w:t xml:space="preserve"> </w:t>
      </w:r>
      <w:r w:rsidRPr="00262E7E">
        <w:rPr>
          <w:rFonts w:ascii="Georgia" w:hAnsi="Georgia" w:hint="cs"/>
          <w:sz w:val="18"/>
          <w:szCs w:val="20"/>
          <w:rtl/>
        </w:rPr>
        <w:t>ה</w:t>
      </w:r>
      <w:r w:rsidRPr="00262E7E">
        <w:rPr>
          <w:rFonts w:ascii="Georgia" w:hAnsi="Georgia"/>
          <w:sz w:val="18"/>
          <w:szCs w:val="20"/>
          <w:rtl/>
        </w:rPr>
        <w:t xml:space="preserve">מילים </w:t>
      </w:r>
      <w:r w:rsidRPr="00262E7E">
        <w:rPr>
          <w:rFonts w:ascii="Georgia" w:hAnsi="Georgia"/>
          <w:sz w:val="18"/>
          <w:szCs w:val="20"/>
        </w:rPr>
        <w:t>Lay Judge</w:t>
      </w:r>
      <w:r w:rsidRPr="00262E7E">
        <w:rPr>
          <w:rFonts w:ascii="Georgia" w:hAnsi="Georgia"/>
          <w:sz w:val="18"/>
          <w:szCs w:val="20"/>
          <w:rtl/>
        </w:rPr>
        <w:t xml:space="preserve"> בשילוב עם מונחים המאפיינים יחסי עבודה/בתי הדין לעבודה: </w:t>
      </w:r>
      <w:r w:rsidRPr="00262E7E">
        <w:rPr>
          <w:rFonts w:ascii="Georgia" w:hAnsi="Georgia"/>
          <w:sz w:val="18"/>
          <w:szCs w:val="20"/>
        </w:rPr>
        <w:t>Labor</w:t>
      </w:r>
      <w:r w:rsidRPr="00262E7E">
        <w:rPr>
          <w:rFonts w:ascii="Georgia" w:hAnsi="Georgia"/>
          <w:sz w:val="18"/>
          <w:szCs w:val="20"/>
          <w:rtl/>
        </w:rPr>
        <w:t xml:space="preserve"> ו/או </w:t>
      </w:r>
      <w:r w:rsidRPr="00262E7E">
        <w:rPr>
          <w:rFonts w:ascii="Georgia" w:hAnsi="Georgia"/>
          <w:sz w:val="18"/>
          <w:szCs w:val="20"/>
        </w:rPr>
        <w:t>Labor courts</w:t>
      </w:r>
      <w:r w:rsidRPr="00262E7E">
        <w:rPr>
          <w:rFonts w:ascii="Georgia" w:hAnsi="Georgia" w:hint="cs"/>
          <w:sz w:val="18"/>
          <w:szCs w:val="20"/>
          <w:rtl/>
        </w:rPr>
        <w:t>,</w:t>
      </w:r>
      <w:r w:rsidRPr="00262E7E">
        <w:rPr>
          <w:rFonts w:ascii="Georgia" w:hAnsi="Georgia"/>
          <w:sz w:val="18"/>
          <w:szCs w:val="20"/>
          <w:rtl/>
        </w:rPr>
        <w:t xml:space="preserve"> ו/או </w:t>
      </w:r>
      <w:r w:rsidRPr="00262E7E">
        <w:rPr>
          <w:rFonts w:ascii="Georgia" w:hAnsi="Georgia"/>
          <w:sz w:val="18"/>
          <w:szCs w:val="20"/>
        </w:rPr>
        <w:t>Labor relations</w:t>
      </w:r>
      <w:r w:rsidRPr="00262E7E">
        <w:rPr>
          <w:rFonts w:ascii="Georgia" w:hAnsi="Georgia"/>
          <w:sz w:val="18"/>
          <w:szCs w:val="20"/>
          <w:rtl/>
        </w:rPr>
        <w:t xml:space="preserve"> ו/או </w:t>
      </w:r>
      <w:r w:rsidR="00776BA4" w:rsidRPr="00262E7E">
        <w:rPr>
          <w:rFonts w:ascii="Georgia" w:hAnsi="Georgia"/>
          <w:sz w:val="18"/>
          <w:szCs w:val="20"/>
        </w:rPr>
        <w:t>e</w:t>
      </w:r>
      <w:r w:rsidRPr="00262E7E">
        <w:rPr>
          <w:rFonts w:ascii="Georgia" w:hAnsi="Georgia"/>
          <w:sz w:val="18"/>
          <w:szCs w:val="20"/>
        </w:rPr>
        <w:t>mployment tribunal</w:t>
      </w:r>
      <w:r w:rsidRPr="00262E7E">
        <w:rPr>
          <w:rFonts w:ascii="Georgia" w:hAnsi="Georgia"/>
          <w:sz w:val="18"/>
          <w:szCs w:val="20"/>
          <w:rtl/>
        </w:rPr>
        <w:t xml:space="preserve">. חיפוש נוסף בוצע גם עם צירופי המילים </w:t>
      </w:r>
      <w:r w:rsidR="00776BA4" w:rsidRPr="00262E7E">
        <w:rPr>
          <w:rFonts w:ascii="Georgia" w:hAnsi="Georgia"/>
          <w:sz w:val="18"/>
          <w:szCs w:val="20"/>
        </w:rPr>
        <w:t>m</w:t>
      </w:r>
      <w:r w:rsidRPr="00262E7E">
        <w:rPr>
          <w:rFonts w:ascii="Georgia" w:hAnsi="Georgia"/>
          <w:sz w:val="18"/>
          <w:szCs w:val="20"/>
        </w:rPr>
        <w:t>ixed tribunals and labor</w:t>
      </w:r>
      <w:r w:rsidRPr="00262E7E">
        <w:rPr>
          <w:rFonts w:ascii="Georgia" w:hAnsi="Georgia"/>
          <w:sz w:val="18"/>
          <w:szCs w:val="20"/>
          <w:rtl/>
        </w:rPr>
        <w:t xml:space="preserve">. טווח השנים שהוגדר לחיפוש היה </w:t>
      </w:r>
      <w:r w:rsidRPr="00262E7E">
        <w:rPr>
          <w:rFonts w:ascii="Georgia" w:hAnsi="Georgia" w:hint="cs"/>
          <w:sz w:val="18"/>
          <w:szCs w:val="20"/>
          <w:rtl/>
        </w:rPr>
        <w:t xml:space="preserve">עשור, מ-31 בדצמבר 2009 עד 1 בינואר 2020. </w:t>
      </w:r>
      <w:r w:rsidRPr="00262E7E">
        <w:rPr>
          <w:rFonts w:ascii="Georgia" w:hAnsi="Georgia"/>
          <w:sz w:val="18"/>
          <w:szCs w:val="20"/>
          <w:rtl/>
        </w:rPr>
        <w:t>מקורות המידע הוגבלו למחקרים מדעיים בלבד</w:t>
      </w:r>
      <w:r w:rsidRPr="00262E7E">
        <w:rPr>
          <w:rFonts w:ascii="Georgia" w:hAnsi="Georgia" w:hint="cs"/>
          <w:sz w:val="18"/>
          <w:szCs w:val="20"/>
          <w:rtl/>
        </w:rPr>
        <w:t xml:space="preserve">, </w:t>
      </w:r>
      <w:r w:rsidRPr="00262E7E">
        <w:rPr>
          <w:rFonts w:ascii="Georgia" w:hAnsi="Georgia"/>
          <w:sz w:val="18"/>
          <w:szCs w:val="20"/>
          <w:rtl/>
        </w:rPr>
        <w:t xml:space="preserve">כך שלא נכללו מחקרים בעיתונות הכללית או מסמכים אחרים. </w:t>
      </w:r>
    </w:p>
    <w:p w14:paraId="1D7C8884" w14:textId="08751FCF" w:rsidR="00262E7E" w:rsidRPr="00262E7E" w:rsidRDefault="00262E7E" w:rsidP="004230B5">
      <w:pPr>
        <w:spacing w:after="180" w:line="280" w:lineRule="exact"/>
        <w:jc w:val="both"/>
        <w:rPr>
          <w:rFonts w:ascii="Georgia" w:hAnsi="Georgia"/>
          <w:sz w:val="18"/>
          <w:szCs w:val="20"/>
          <w:rtl/>
        </w:rPr>
      </w:pPr>
      <w:r w:rsidRPr="00262E7E">
        <w:rPr>
          <w:rFonts w:ascii="Georgia" w:hAnsi="Georgia"/>
          <w:sz w:val="18"/>
          <w:szCs w:val="20"/>
          <w:rtl/>
        </w:rPr>
        <w:t>בחיפוש הראשוני על בסיס קריטריונים אלה אותרו 910 מחקרים. לאחר הסרת כפילויות וניפוי המחקרים אשר אינם רלוונטיים לנושא של נציגי ציבור (</w:t>
      </w:r>
      <w:r w:rsidRPr="00262E7E">
        <w:rPr>
          <w:rFonts w:ascii="Georgia" w:hAnsi="Georgia" w:hint="cs"/>
          <w:sz w:val="18"/>
          <w:szCs w:val="20"/>
          <w:rtl/>
        </w:rPr>
        <w:t xml:space="preserve">למשל </w:t>
      </w:r>
      <w:r w:rsidRPr="00262E7E">
        <w:rPr>
          <w:rFonts w:ascii="Georgia" w:hAnsi="Georgia"/>
          <w:sz w:val="18"/>
          <w:szCs w:val="20"/>
          <w:rtl/>
        </w:rPr>
        <w:t xml:space="preserve">במקרים של אזכור אנקדוטי של מילות החיפוש), </w:t>
      </w:r>
      <w:r w:rsidRPr="00262E7E">
        <w:rPr>
          <w:rFonts w:ascii="Georgia" w:hAnsi="Georgia" w:hint="cs"/>
          <w:sz w:val="18"/>
          <w:szCs w:val="20"/>
          <w:rtl/>
        </w:rPr>
        <w:t xml:space="preserve">וכן </w:t>
      </w:r>
      <w:r w:rsidRPr="00262E7E">
        <w:rPr>
          <w:rFonts w:ascii="Georgia" w:hAnsi="Georgia"/>
          <w:sz w:val="18"/>
          <w:szCs w:val="20"/>
          <w:rtl/>
        </w:rPr>
        <w:t>הוצאת ביקורות ספרים ועיתונות כתובה (</w:t>
      </w:r>
      <w:r w:rsidRPr="00262E7E">
        <w:rPr>
          <w:rFonts w:ascii="Georgia" w:hAnsi="Georgia" w:hint="cs"/>
          <w:sz w:val="18"/>
          <w:szCs w:val="20"/>
          <w:rtl/>
        </w:rPr>
        <w:t xml:space="preserve">בסך הכול </w:t>
      </w:r>
      <w:r w:rsidRPr="00262E7E">
        <w:rPr>
          <w:rFonts w:ascii="Georgia" w:hAnsi="Georgia"/>
          <w:sz w:val="18"/>
          <w:szCs w:val="20"/>
          <w:rtl/>
        </w:rPr>
        <w:t xml:space="preserve">806 </w:t>
      </w:r>
      <w:r w:rsidRPr="00262E7E">
        <w:rPr>
          <w:rFonts w:ascii="Georgia" w:hAnsi="Georgia"/>
          <w:sz w:val="18"/>
          <w:szCs w:val="20"/>
          <w:rtl/>
        </w:rPr>
        <w:lastRenderedPageBreak/>
        <w:t>מחקרים), נותרו במדגם 104 מחקרים לניתוח טקסט מלא. לאחר קריאה מעמיקה של כלל המחקרים</w:t>
      </w:r>
      <w:r w:rsidRPr="00262E7E">
        <w:rPr>
          <w:rFonts w:ascii="Georgia" w:hAnsi="Georgia" w:hint="cs"/>
          <w:sz w:val="18"/>
          <w:szCs w:val="20"/>
          <w:rtl/>
        </w:rPr>
        <w:t xml:space="preserve"> בוצע </w:t>
      </w:r>
      <w:r w:rsidRPr="00262E7E">
        <w:rPr>
          <w:rFonts w:ascii="Georgia" w:hAnsi="Georgia"/>
          <w:sz w:val="18"/>
          <w:szCs w:val="20"/>
          <w:rtl/>
        </w:rPr>
        <w:t>סינון נוסף</w:t>
      </w:r>
      <w:r w:rsidRPr="00262E7E">
        <w:rPr>
          <w:rFonts w:ascii="Georgia" w:hAnsi="Georgia" w:hint="cs"/>
          <w:sz w:val="18"/>
          <w:szCs w:val="20"/>
          <w:rtl/>
        </w:rPr>
        <w:t xml:space="preserve">, ובו נופו </w:t>
      </w:r>
      <w:r w:rsidRPr="00262E7E">
        <w:rPr>
          <w:rFonts w:ascii="Georgia" w:hAnsi="Georgia"/>
          <w:sz w:val="18"/>
          <w:szCs w:val="20"/>
          <w:rtl/>
        </w:rPr>
        <w:t xml:space="preserve">מחקרים </w:t>
      </w:r>
      <w:r w:rsidRPr="00262E7E">
        <w:rPr>
          <w:rFonts w:ascii="Georgia" w:hAnsi="Georgia" w:hint="cs"/>
          <w:sz w:val="18"/>
          <w:szCs w:val="20"/>
          <w:rtl/>
        </w:rPr>
        <w:t xml:space="preserve">שלא נערך בהם דיון שיש בו משום </w:t>
      </w:r>
      <w:r w:rsidRPr="00262E7E">
        <w:rPr>
          <w:rFonts w:ascii="Georgia" w:hAnsi="Georgia"/>
          <w:sz w:val="18"/>
          <w:szCs w:val="20"/>
          <w:rtl/>
        </w:rPr>
        <w:t xml:space="preserve">תרומה תאורטית או אמפירית רחבה ומקיפה </w:t>
      </w:r>
      <w:r w:rsidRPr="00262E7E">
        <w:rPr>
          <w:rFonts w:ascii="Georgia" w:hAnsi="Georgia" w:hint="cs"/>
          <w:sz w:val="18"/>
          <w:szCs w:val="20"/>
          <w:rtl/>
        </w:rPr>
        <w:t>ל</w:t>
      </w:r>
      <w:r w:rsidRPr="00262E7E">
        <w:rPr>
          <w:rFonts w:ascii="Georgia" w:hAnsi="Georgia"/>
          <w:sz w:val="18"/>
          <w:szCs w:val="20"/>
          <w:rtl/>
        </w:rPr>
        <w:t>סוגי</w:t>
      </w:r>
      <w:r w:rsidRPr="00262E7E">
        <w:rPr>
          <w:rFonts w:ascii="Georgia" w:hAnsi="Georgia" w:hint="cs"/>
          <w:sz w:val="18"/>
          <w:szCs w:val="20"/>
          <w:rtl/>
        </w:rPr>
        <w:t>י</w:t>
      </w:r>
      <w:r w:rsidRPr="00262E7E">
        <w:rPr>
          <w:rFonts w:ascii="Georgia" w:hAnsi="Georgia"/>
          <w:sz w:val="18"/>
          <w:szCs w:val="20"/>
          <w:rtl/>
        </w:rPr>
        <w:t>ת המחקר (</w:t>
      </w:r>
      <w:r w:rsidRPr="00262E7E">
        <w:rPr>
          <w:rFonts w:ascii="Georgia" w:hAnsi="Georgia" w:hint="cs"/>
          <w:sz w:val="18"/>
          <w:szCs w:val="20"/>
          <w:rtl/>
        </w:rPr>
        <w:t xml:space="preserve">בסך הכול </w:t>
      </w:r>
      <w:r w:rsidRPr="00262E7E">
        <w:rPr>
          <w:rFonts w:ascii="Georgia" w:hAnsi="Georgia"/>
          <w:sz w:val="18"/>
          <w:szCs w:val="20"/>
          <w:rtl/>
        </w:rPr>
        <w:t xml:space="preserve">47). בסופו של </w:t>
      </w:r>
      <w:r w:rsidRPr="00262E7E">
        <w:rPr>
          <w:rFonts w:ascii="Georgia" w:hAnsi="Georgia" w:hint="cs"/>
          <w:sz w:val="18"/>
          <w:szCs w:val="20"/>
          <w:rtl/>
        </w:rPr>
        <w:t>ה</w:t>
      </w:r>
      <w:r w:rsidRPr="00262E7E">
        <w:rPr>
          <w:rFonts w:ascii="Georgia" w:hAnsi="Georgia"/>
          <w:sz w:val="18"/>
          <w:szCs w:val="20"/>
          <w:rtl/>
        </w:rPr>
        <w:t>הליך</w:t>
      </w:r>
      <w:r w:rsidRPr="00262E7E">
        <w:rPr>
          <w:rFonts w:ascii="Georgia" w:hAnsi="Georgia" w:hint="cs"/>
          <w:sz w:val="18"/>
          <w:szCs w:val="20"/>
          <w:rtl/>
        </w:rPr>
        <w:t xml:space="preserve"> כלל </w:t>
      </w:r>
      <w:r w:rsidRPr="00262E7E">
        <w:rPr>
          <w:rFonts w:ascii="Georgia" w:hAnsi="Georgia"/>
          <w:sz w:val="18"/>
          <w:szCs w:val="20"/>
          <w:rtl/>
        </w:rPr>
        <w:t xml:space="preserve">המדגם הסופי 57 מחקרים אשר עוסקים במישרין בנושא של נציגי ציבור בבתי משפט (ראו </w:t>
      </w:r>
      <w:r w:rsidRPr="00262E7E">
        <w:rPr>
          <w:rFonts w:ascii="Georgia" w:hAnsi="Georgia" w:hint="cs"/>
          <w:sz w:val="18"/>
          <w:szCs w:val="20"/>
          <w:rtl/>
        </w:rPr>
        <w:t>את התרשים בנספח</w:t>
      </w:r>
      <w:r w:rsidR="00776BA4">
        <w:rPr>
          <w:rFonts w:ascii="Georgia" w:hAnsi="Georgia" w:hint="cs"/>
          <w:sz w:val="18"/>
          <w:szCs w:val="20"/>
          <w:rtl/>
        </w:rPr>
        <w:t>,</w:t>
      </w:r>
      <w:r w:rsidRPr="00262E7E">
        <w:rPr>
          <w:rFonts w:ascii="Georgia" w:hAnsi="Georgia"/>
          <w:sz w:val="18"/>
          <w:szCs w:val="20"/>
          <w:rtl/>
        </w:rPr>
        <w:t xml:space="preserve"> המסכם את הליך בחירת המחקרים).</w:t>
      </w:r>
      <w:r w:rsidRPr="00262E7E">
        <w:rPr>
          <w:rFonts w:ascii="Georgia" w:hAnsi="Georgia" w:hint="cs"/>
          <w:sz w:val="18"/>
          <w:szCs w:val="20"/>
          <w:rtl/>
        </w:rPr>
        <w:t xml:space="preserve"> </w:t>
      </w:r>
    </w:p>
    <w:p w14:paraId="4D8DF64F" w14:textId="77777777" w:rsidR="00262E7E" w:rsidRPr="00262E7E" w:rsidRDefault="00262E7E" w:rsidP="004F297B">
      <w:pPr>
        <w:spacing w:line="280" w:lineRule="exact"/>
        <w:jc w:val="both"/>
        <w:rPr>
          <w:rFonts w:ascii="Georgia" w:hAnsi="Georgia"/>
          <w:sz w:val="18"/>
          <w:szCs w:val="20"/>
          <w:rtl/>
        </w:rPr>
      </w:pPr>
    </w:p>
    <w:p w14:paraId="5A2F240B" w14:textId="4D199645" w:rsidR="00262E7E" w:rsidRPr="00262E7E" w:rsidRDefault="00262E7E" w:rsidP="00262E7E">
      <w:pPr>
        <w:pStyle w:val="KOT5"/>
        <w:spacing w:after="0"/>
        <w:ind w:right="0"/>
        <w:outlineLvl w:val="2"/>
        <w:rPr>
          <w:rFonts w:cs="Guttman Aharoni"/>
          <w:color w:val="BA2A16"/>
        </w:rPr>
      </w:pPr>
      <w:r w:rsidRPr="00262E7E">
        <w:rPr>
          <w:rFonts w:cs="Guttman Aharoni"/>
          <w:color w:val="BA2A16"/>
          <w:rtl/>
        </w:rPr>
        <w:t xml:space="preserve">ניתוח המחקרים </w:t>
      </w:r>
    </w:p>
    <w:p w14:paraId="5D8690B0" w14:textId="302EE39E" w:rsidR="00262E7E" w:rsidRPr="00262E7E" w:rsidRDefault="00262E7E" w:rsidP="00262E7E">
      <w:pPr>
        <w:spacing w:after="180" w:line="280" w:lineRule="exact"/>
        <w:jc w:val="both"/>
        <w:rPr>
          <w:rFonts w:ascii="Georgia" w:hAnsi="Georgia"/>
          <w:sz w:val="18"/>
          <w:szCs w:val="20"/>
          <w:rtl/>
        </w:rPr>
      </w:pPr>
      <w:r w:rsidRPr="00262E7E">
        <w:rPr>
          <w:rFonts w:ascii="Georgia" w:hAnsi="Georgia"/>
          <w:sz w:val="18"/>
          <w:szCs w:val="20"/>
          <w:rtl/>
        </w:rPr>
        <w:t>כל המחקרים נקראו ב</w:t>
      </w:r>
      <w:r w:rsidRPr="00262E7E">
        <w:rPr>
          <w:rFonts w:ascii="Georgia" w:hAnsi="Georgia" w:hint="cs"/>
          <w:sz w:val="18"/>
          <w:szCs w:val="20"/>
          <w:rtl/>
        </w:rPr>
        <w:t xml:space="preserve">יסודיות, </w:t>
      </w:r>
      <w:r w:rsidRPr="00262E7E">
        <w:rPr>
          <w:rFonts w:ascii="Georgia" w:hAnsi="Georgia"/>
          <w:sz w:val="18"/>
          <w:szCs w:val="20"/>
          <w:rtl/>
        </w:rPr>
        <w:t>ונותחו בשני שלבים:</w:t>
      </w:r>
      <w:r w:rsidRPr="00262E7E">
        <w:rPr>
          <w:rFonts w:ascii="Georgia" w:hAnsi="Georgia"/>
          <w:sz w:val="18"/>
          <w:szCs w:val="20"/>
        </w:rPr>
        <w:t xml:space="preserve"> </w:t>
      </w:r>
      <w:r w:rsidRPr="00262E7E">
        <w:rPr>
          <w:rFonts w:ascii="Georgia" w:hAnsi="Georgia"/>
          <w:sz w:val="18"/>
          <w:szCs w:val="20"/>
          <w:rtl/>
        </w:rPr>
        <w:t xml:space="preserve">השלב הראשון כלל ניתוח </w:t>
      </w:r>
      <w:r w:rsidR="00776BA4">
        <w:rPr>
          <w:rFonts w:ascii="Georgia" w:hAnsi="Georgia"/>
          <w:sz w:val="18"/>
          <w:szCs w:val="20"/>
          <w:rtl/>
        </w:rPr>
        <w:br/>
      </w:r>
      <w:r w:rsidRPr="00262E7E">
        <w:rPr>
          <w:rFonts w:ascii="Georgia" w:hAnsi="Georgia"/>
          <w:sz w:val="18"/>
          <w:szCs w:val="20"/>
          <w:rtl/>
        </w:rPr>
        <w:t xml:space="preserve">כמותי-תיאורי, </w:t>
      </w:r>
      <w:r w:rsidRPr="00262E7E">
        <w:rPr>
          <w:rFonts w:ascii="Georgia" w:hAnsi="Georgia" w:hint="cs"/>
          <w:sz w:val="18"/>
          <w:szCs w:val="20"/>
          <w:rtl/>
        </w:rPr>
        <w:t>ו</w:t>
      </w:r>
      <w:r w:rsidRPr="00262E7E">
        <w:rPr>
          <w:rFonts w:ascii="Georgia" w:hAnsi="Georgia"/>
          <w:sz w:val="18"/>
          <w:szCs w:val="20"/>
          <w:rtl/>
        </w:rPr>
        <w:t xml:space="preserve">במסגרתו אותרו נתונים </w:t>
      </w:r>
      <w:r w:rsidRPr="00262E7E">
        <w:rPr>
          <w:rFonts w:ascii="Georgia" w:hAnsi="Georgia" w:hint="cs"/>
          <w:sz w:val="18"/>
          <w:szCs w:val="20"/>
          <w:rtl/>
        </w:rPr>
        <w:t xml:space="preserve">רבים </w:t>
      </w:r>
      <w:r w:rsidRPr="00262E7E">
        <w:rPr>
          <w:rFonts w:ascii="Georgia" w:hAnsi="Georgia"/>
          <w:sz w:val="18"/>
          <w:szCs w:val="20"/>
          <w:rtl/>
        </w:rPr>
        <w:t>בהתאם לקריטריונים שהוגדרו מראש</w:t>
      </w:r>
      <w:r w:rsidRPr="00262E7E">
        <w:rPr>
          <w:rFonts w:ascii="Georgia" w:hAnsi="Georgia" w:hint="cs"/>
          <w:sz w:val="18"/>
          <w:szCs w:val="20"/>
          <w:rtl/>
        </w:rPr>
        <w:t>:</w:t>
      </w:r>
      <w:r w:rsidRPr="00262E7E">
        <w:rPr>
          <w:rFonts w:ascii="Georgia" w:hAnsi="Georgia"/>
          <w:sz w:val="18"/>
          <w:szCs w:val="20"/>
          <w:rtl/>
        </w:rPr>
        <w:t xml:space="preserve"> שנת פרסום המחקר, שם כתב העת, דיסציפלינת כתב העת, סוג הפרסום (מאמר, פרק </w:t>
      </w:r>
      <w:r w:rsidRPr="00262E7E">
        <w:rPr>
          <w:rFonts w:ascii="Georgia" w:hAnsi="Georgia" w:hint="cs"/>
          <w:sz w:val="18"/>
          <w:szCs w:val="20"/>
          <w:rtl/>
        </w:rPr>
        <w:t>ב</w:t>
      </w:r>
      <w:r w:rsidRPr="00262E7E">
        <w:rPr>
          <w:rFonts w:ascii="Georgia" w:hAnsi="Georgia"/>
          <w:sz w:val="18"/>
          <w:szCs w:val="20"/>
          <w:rtl/>
        </w:rPr>
        <w:t xml:space="preserve">ספר וכו'), המדינה </w:t>
      </w:r>
      <w:r w:rsidRPr="00262E7E">
        <w:rPr>
          <w:rFonts w:ascii="Georgia" w:hAnsi="Georgia" w:hint="cs"/>
          <w:sz w:val="18"/>
          <w:szCs w:val="20"/>
          <w:rtl/>
        </w:rPr>
        <w:t>ש</w:t>
      </w:r>
      <w:r w:rsidRPr="00262E7E">
        <w:rPr>
          <w:rFonts w:ascii="Georgia" w:hAnsi="Georgia"/>
          <w:sz w:val="18"/>
          <w:szCs w:val="20"/>
          <w:rtl/>
        </w:rPr>
        <w:t xml:space="preserve">בה נערך המחקר, מתודולוגיה, אוכלוסיית המחקר (במקרה של מחקר אמפירי), </w:t>
      </w:r>
      <w:r w:rsidRPr="004F297B">
        <w:rPr>
          <w:rFonts w:ascii="Georgia" w:hAnsi="Georgia"/>
          <w:spacing w:val="-2"/>
          <w:sz w:val="18"/>
          <w:szCs w:val="20"/>
          <w:rtl/>
        </w:rPr>
        <w:t>סיווג ההליך המשפטי (פלילי/אזרחי) ו</w:t>
      </w:r>
      <w:r w:rsidRPr="004F297B">
        <w:rPr>
          <w:rFonts w:ascii="Georgia" w:hAnsi="Georgia" w:hint="cs"/>
          <w:spacing w:val="-2"/>
          <w:sz w:val="18"/>
          <w:szCs w:val="20"/>
          <w:rtl/>
        </w:rPr>
        <w:t>עוד</w:t>
      </w:r>
      <w:r w:rsidRPr="004F297B">
        <w:rPr>
          <w:rFonts w:ascii="Georgia" w:hAnsi="Georgia"/>
          <w:spacing w:val="-2"/>
          <w:sz w:val="18"/>
          <w:szCs w:val="20"/>
          <w:rtl/>
        </w:rPr>
        <w:t>. כדי להבטיח את אחידות הניתוח הכמותי-תיאורי,</w:t>
      </w:r>
      <w:r w:rsidRPr="00262E7E">
        <w:rPr>
          <w:rFonts w:ascii="Georgia" w:hAnsi="Georgia"/>
          <w:sz w:val="18"/>
          <w:szCs w:val="20"/>
          <w:rtl/>
        </w:rPr>
        <w:t xml:space="preserve"> בתחילה נותחו באופן עצמאי ונפרד ארבעה מחקרים שונים על ידי שלושת החוקרים. מהשוואת הניתוחים הללו התב</w:t>
      </w:r>
      <w:r w:rsidRPr="00262E7E">
        <w:rPr>
          <w:rFonts w:ascii="Georgia" w:hAnsi="Georgia" w:hint="cs"/>
          <w:sz w:val="18"/>
          <w:szCs w:val="20"/>
          <w:rtl/>
        </w:rPr>
        <w:t>ר</w:t>
      </w:r>
      <w:r w:rsidRPr="00262E7E">
        <w:rPr>
          <w:rFonts w:ascii="Georgia" w:hAnsi="Georgia"/>
          <w:sz w:val="18"/>
          <w:szCs w:val="20"/>
          <w:rtl/>
        </w:rPr>
        <w:t xml:space="preserve">ר כי הואיל ומרבית הרכיבים של ניתוח זה </w:t>
      </w:r>
      <w:r w:rsidRPr="00262E7E">
        <w:rPr>
          <w:rFonts w:ascii="Georgia" w:hAnsi="Georgia" w:hint="cs"/>
          <w:sz w:val="18"/>
          <w:szCs w:val="20"/>
          <w:rtl/>
        </w:rPr>
        <w:t>התבססו</w:t>
      </w:r>
      <w:r w:rsidRPr="00262E7E">
        <w:rPr>
          <w:rFonts w:ascii="Georgia" w:hAnsi="Georgia"/>
          <w:sz w:val="18"/>
          <w:szCs w:val="20"/>
          <w:rtl/>
        </w:rPr>
        <w:t xml:space="preserve"> על </w:t>
      </w:r>
      <w:r w:rsidRPr="00262E7E">
        <w:rPr>
          <w:rFonts w:ascii="Georgia" w:hAnsi="Georgia" w:hint="cs"/>
          <w:sz w:val="18"/>
          <w:szCs w:val="20"/>
          <w:rtl/>
        </w:rPr>
        <w:t>ממדים</w:t>
      </w:r>
      <w:r w:rsidRPr="00262E7E">
        <w:rPr>
          <w:rFonts w:ascii="Georgia" w:hAnsi="Georgia"/>
          <w:sz w:val="18"/>
          <w:szCs w:val="20"/>
          <w:rtl/>
        </w:rPr>
        <w:t xml:space="preserve"> פשוטים וקלים לזיהוי, לא התעוררו כלל סוגיות של מהימנות בין שופטים. </w:t>
      </w:r>
    </w:p>
    <w:p w14:paraId="0E698FD9" w14:textId="36C60FC7" w:rsidR="00262E7E" w:rsidRPr="00262E7E" w:rsidRDefault="00262E7E" w:rsidP="00776BA4">
      <w:pPr>
        <w:spacing w:after="180" w:line="280" w:lineRule="exact"/>
        <w:jc w:val="both"/>
        <w:rPr>
          <w:rFonts w:ascii="Georgia" w:hAnsi="Georgia"/>
          <w:sz w:val="18"/>
          <w:szCs w:val="20"/>
          <w:rtl/>
        </w:rPr>
      </w:pPr>
      <w:r w:rsidRPr="00262E7E">
        <w:rPr>
          <w:rFonts w:ascii="Georgia" w:hAnsi="Georgia"/>
          <w:sz w:val="18"/>
          <w:szCs w:val="20"/>
          <w:rtl/>
        </w:rPr>
        <w:t>השלב השני של ניתוח המחקרים כלל ניתוח תוכן. את תהליך הניתוח הוביל</w:t>
      </w:r>
      <w:r w:rsidRPr="00262E7E">
        <w:rPr>
          <w:rFonts w:ascii="Georgia" w:hAnsi="Georgia" w:hint="cs"/>
          <w:sz w:val="18"/>
          <w:szCs w:val="20"/>
          <w:rtl/>
        </w:rPr>
        <w:t>ה</w:t>
      </w:r>
      <w:r w:rsidRPr="00262E7E">
        <w:rPr>
          <w:rFonts w:ascii="Georgia" w:hAnsi="Georgia"/>
          <w:sz w:val="18"/>
          <w:szCs w:val="20"/>
          <w:rtl/>
        </w:rPr>
        <w:t xml:space="preserve"> מחבר</w:t>
      </w:r>
      <w:r w:rsidRPr="00262E7E">
        <w:rPr>
          <w:rFonts w:ascii="Georgia" w:hAnsi="Georgia" w:hint="cs"/>
          <w:sz w:val="18"/>
          <w:szCs w:val="20"/>
          <w:rtl/>
        </w:rPr>
        <w:t>ת</w:t>
      </w:r>
      <w:r w:rsidRPr="00262E7E">
        <w:rPr>
          <w:rFonts w:ascii="Georgia" w:hAnsi="Georgia"/>
          <w:sz w:val="18"/>
          <w:szCs w:val="20"/>
          <w:rtl/>
        </w:rPr>
        <w:t xml:space="preserve"> אח</w:t>
      </w:r>
      <w:r w:rsidRPr="00262E7E">
        <w:rPr>
          <w:rFonts w:ascii="Georgia" w:hAnsi="Georgia" w:hint="cs"/>
          <w:sz w:val="18"/>
          <w:szCs w:val="20"/>
          <w:rtl/>
        </w:rPr>
        <w:t>ת</w:t>
      </w:r>
      <w:r w:rsidRPr="00262E7E">
        <w:rPr>
          <w:rFonts w:ascii="Georgia" w:hAnsi="Georgia"/>
          <w:sz w:val="18"/>
          <w:szCs w:val="20"/>
          <w:rtl/>
        </w:rPr>
        <w:t xml:space="preserve"> (נ</w:t>
      </w:r>
      <w:r w:rsidRPr="00262E7E">
        <w:rPr>
          <w:rFonts w:ascii="Georgia" w:hAnsi="Georgia" w:hint="cs"/>
          <w:sz w:val="18"/>
          <w:szCs w:val="20"/>
          <w:rtl/>
        </w:rPr>
        <w:t>"</w:t>
      </w:r>
      <w:r w:rsidRPr="00262E7E">
        <w:rPr>
          <w:rFonts w:ascii="Georgia" w:hAnsi="Georgia"/>
          <w:sz w:val="18"/>
          <w:szCs w:val="20"/>
          <w:rtl/>
        </w:rPr>
        <w:t>ב), תוך התדיינות חוזרת ונשנית עם שני המחברים האחרים (א</w:t>
      </w:r>
      <w:r w:rsidRPr="00262E7E">
        <w:rPr>
          <w:rFonts w:ascii="Georgia" w:hAnsi="Georgia" w:hint="cs"/>
          <w:sz w:val="18"/>
          <w:szCs w:val="20"/>
          <w:rtl/>
        </w:rPr>
        <w:t>"</w:t>
      </w:r>
      <w:r w:rsidRPr="00262E7E">
        <w:rPr>
          <w:rFonts w:ascii="Georgia" w:hAnsi="Georgia"/>
          <w:sz w:val="18"/>
          <w:szCs w:val="20"/>
          <w:rtl/>
        </w:rPr>
        <w:t>ד וש</w:t>
      </w:r>
      <w:r w:rsidRPr="00262E7E">
        <w:rPr>
          <w:rFonts w:ascii="Georgia" w:hAnsi="Georgia" w:hint="cs"/>
          <w:sz w:val="18"/>
          <w:szCs w:val="20"/>
          <w:rtl/>
        </w:rPr>
        <w:t>"</w:t>
      </w:r>
      <w:r w:rsidRPr="00262E7E">
        <w:rPr>
          <w:rFonts w:ascii="Georgia" w:hAnsi="Georgia"/>
          <w:sz w:val="18"/>
          <w:szCs w:val="20"/>
          <w:rtl/>
        </w:rPr>
        <w:t>צ). כל המחקרים הוכנסו לגיליון אלקטרוני</w:t>
      </w:r>
      <w:r w:rsidR="00776BA4">
        <w:rPr>
          <w:rFonts w:ascii="Georgia" w:hAnsi="Georgia" w:hint="cs"/>
          <w:sz w:val="18"/>
          <w:szCs w:val="20"/>
          <w:rtl/>
        </w:rPr>
        <w:t xml:space="preserve"> (</w:t>
      </w:r>
      <w:r w:rsidRPr="00262E7E">
        <w:rPr>
          <w:rFonts w:ascii="Georgia" w:hAnsi="Georgia"/>
          <w:sz w:val="18"/>
          <w:szCs w:val="20"/>
        </w:rPr>
        <w:t>Excel</w:t>
      </w:r>
      <w:r w:rsidRPr="00262E7E">
        <w:rPr>
          <w:rFonts w:ascii="Georgia" w:hAnsi="Georgia"/>
          <w:sz w:val="18"/>
          <w:szCs w:val="20"/>
          <w:rtl/>
        </w:rPr>
        <w:t xml:space="preserve">) שכלל גם את עיקרי </w:t>
      </w:r>
      <w:r w:rsidRPr="00262E7E">
        <w:rPr>
          <w:rFonts w:ascii="Georgia" w:hAnsi="Georgia" w:hint="cs"/>
          <w:sz w:val="18"/>
          <w:szCs w:val="20"/>
          <w:rtl/>
        </w:rPr>
        <w:t>ה</w:t>
      </w:r>
      <w:r w:rsidRPr="00262E7E">
        <w:rPr>
          <w:rFonts w:ascii="Georgia" w:hAnsi="Georgia"/>
          <w:sz w:val="18"/>
          <w:szCs w:val="20"/>
          <w:rtl/>
        </w:rPr>
        <w:t>ממצאי</w:t>
      </w:r>
      <w:r w:rsidRPr="00262E7E">
        <w:rPr>
          <w:rFonts w:ascii="Georgia" w:hAnsi="Georgia" w:hint="cs"/>
          <w:sz w:val="18"/>
          <w:szCs w:val="20"/>
          <w:rtl/>
        </w:rPr>
        <w:t>ם ב</w:t>
      </w:r>
      <w:r w:rsidRPr="00262E7E">
        <w:rPr>
          <w:rFonts w:ascii="Georgia" w:hAnsi="Georgia"/>
          <w:sz w:val="18"/>
          <w:szCs w:val="20"/>
          <w:rtl/>
        </w:rPr>
        <w:t>מחקרים. לאחר ניתוח מחזורי וממושך נוצרו הקטגוריות ו</w:t>
      </w:r>
      <w:r w:rsidRPr="00262E7E">
        <w:rPr>
          <w:rFonts w:ascii="Georgia" w:hAnsi="Georgia" w:hint="cs"/>
          <w:sz w:val="18"/>
          <w:szCs w:val="20"/>
          <w:rtl/>
        </w:rPr>
        <w:t>ת</w:t>
      </w:r>
      <w:r w:rsidRPr="00262E7E">
        <w:rPr>
          <w:rFonts w:ascii="Georgia" w:hAnsi="Georgia"/>
          <w:sz w:val="18"/>
          <w:szCs w:val="20"/>
          <w:rtl/>
        </w:rPr>
        <w:t xml:space="preserve">ת-הקטגוריות </w:t>
      </w:r>
      <w:r w:rsidRPr="00262E7E">
        <w:rPr>
          <w:rFonts w:ascii="Georgia" w:hAnsi="Georgia" w:hint="cs"/>
          <w:sz w:val="18"/>
          <w:szCs w:val="20"/>
          <w:rtl/>
        </w:rPr>
        <w:t>ה</w:t>
      </w:r>
      <w:r w:rsidRPr="00262E7E">
        <w:rPr>
          <w:rFonts w:ascii="Georgia" w:hAnsi="Georgia"/>
          <w:sz w:val="18"/>
          <w:szCs w:val="20"/>
          <w:rtl/>
        </w:rPr>
        <w:t>סופיות</w:t>
      </w:r>
      <w:r w:rsidRPr="00262E7E">
        <w:rPr>
          <w:rFonts w:ascii="Georgia" w:hAnsi="Georgia" w:hint="cs"/>
          <w:sz w:val="18"/>
          <w:szCs w:val="20"/>
          <w:rtl/>
        </w:rPr>
        <w:t>,</w:t>
      </w:r>
      <w:r w:rsidRPr="00262E7E">
        <w:rPr>
          <w:rFonts w:ascii="Georgia" w:hAnsi="Georgia"/>
          <w:sz w:val="18"/>
          <w:szCs w:val="20"/>
          <w:rtl/>
        </w:rPr>
        <w:t xml:space="preserve"> </w:t>
      </w:r>
      <w:r w:rsidRPr="00262E7E">
        <w:rPr>
          <w:rFonts w:ascii="Georgia" w:hAnsi="Georgia" w:hint="cs"/>
          <w:sz w:val="18"/>
          <w:szCs w:val="20"/>
          <w:rtl/>
        </w:rPr>
        <w:t xml:space="preserve">בלוויית </w:t>
      </w:r>
      <w:r w:rsidRPr="00262E7E">
        <w:rPr>
          <w:rFonts w:ascii="Georgia" w:hAnsi="Georgia"/>
          <w:sz w:val="18"/>
          <w:szCs w:val="20"/>
          <w:rtl/>
        </w:rPr>
        <w:t>ציטוטים מילוליים תומכים. הואיל והמחקר מבוסס על מחקרים פומביים המצויים במאגרי מידע נגישים ופתוחים, לא התעוררו במחקר זה סוגיות אתיות מיוחדות.</w:t>
      </w:r>
    </w:p>
    <w:p w14:paraId="02C03E7E" w14:textId="77777777" w:rsidR="00262E7E" w:rsidRPr="00262E7E" w:rsidRDefault="00262E7E" w:rsidP="004F297B">
      <w:pPr>
        <w:spacing w:line="280" w:lineRule="exact"/>
        <w:jc w:val="both"/>
        <w:rPr>
          <w:rFonts w:ascii="Georgia" w:hAnsi="Georgia"/>
          <w:sz w:val="18"/>
          <w:szCs w:val="20"/>
          <w:rtl/>
        </w:rPr>
      </w:pPr>
    </w:p>
    <w:p w14:paraId="242A2644" w14:textId="77777777" w:rsidR="00262E7E" w:rsidRPr="00262E7E" w:rsidRDefault="00262E7E" w:rsidP="004F297B">
      <w:pPr>
        <w:spacing w:line="280" w:lineRule="exact"/>
        <w:jc w:val="both"/>
        <w:rPr>
          <w:rFonts w:ascii="Georgia" w:hAnsi="Georgia"/>
          <w:sz w:val="18"/>
          <w:szCs w:val="20"/>
          <w:rtl/>
        </w:rPr>
      </w:pPr>
    </w:p>
    <w:p w14:paraId="000AC4EB" w14:textId="278481E7" w:rsidR="00262E7E" w:rsidRPr="004F297B" w:rsidRDefault="00262E7E" w:rsidP="004F297B">
      <w:pPr>
        <w:pStyle w:val="KOT4"/>
        <w:spacing w:after="0"/>
        <w:ind w:right="0"/>
        <w:rPr>
          <w:rFonts w:cs="Guttman Aharoni"/>
          <w:color w:val="2A8E8C"/>
          <w:sz w:val="32"/>
          <w:szCs w:val="32"/>
          <w:rtl/>
        </w:rPr>
      </w:pPr>
      <w:r w:rsidRPr="004F297B">
        <w:rPr>
          <w:rFonts w:cs="Guttman Aharoni"/>
          <w:color w:val="2A8E8C"/>
          <w:sz w:val="32"/>
          <w:szCs w:val="32"/>
          <w:rtl/>
        </w:rPr>
        <w:t>ממצאים</w:t>
      </w:r>
      <w:r w:rsidRPr="004F297B">
        <w:rPr>
          <w:rFonts w:cs="Guttman Aharoni" w:hint="cs"/>
          <w:color w:val="2A8E8C"/>
          <w:sz w:val="32"/>
          <w:szCs w:val="32"/>
          <w:rtl/>
        </w:rPr>
        <w:t xml:space="preserve"> </w:t>
      </w:r>
    </w:p>
    <w:p w14:paraId="3831170E"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sz w:val="18"/>
          <w:szCs w:val="20"/>
          <w:rtl/>
        </w:rPr>
        <w:t>פרק הממצאים יחולק לשני חלקים:</w:t>
      </w:r>
      <w:r w:rsidRPr="00262E7E">
        <w:rPr>
          <w:rFonts w:ascii="Georgia" w:hAnsi="Georgia"/>
          <w:sz w:val="18"/>
          <w:szCs w:val="20"/>
        </w:rPr>
        <w:t xml:space="preserve"> </w:t>
      </w:r>
      <w:r w:rsidRPr="00262E7E">
        <w:rPr>
          <w:rFonts w:ascii="Georgia" w:hAnsi="Georgia"/>
          <w:sz w:val="18"/>
          <w:szCs w:val="20"/>
          <w:rtl/>
        </w:rPr>
        <w:t xml:space="preserve">בחלק הראשון יתוארו המאפיינים הכמותיים-תיאוריים של המחקרים שנסקרו, ובחלק השני יוצג ניתוח </w:t>
      </w:r>
      <w:r w:rsidRPr="00262E7E">
        <w:rPr>
          <w:rFonts w:ascii="Georgia" w:hAnsi="Georgia" w:hint="cs"/>
          <w:sz w:val="18"/>
          <w:szCs w:val="20"/>
          <w:rtl/>
        </w:rPr>
        <w:t>תוכן איכותני</w:t>
      </w:r>
      <w:r w:rsidRPr="00262E7E">
        <w:rPr>
          <w:rFonts w:ascii="Georgia" w:hAnsi="Georgia"/>
          <w:sz w:val="18"/>
          <w:szCs w:val="20"/>
          <w:rtl/>
        </w:rPr>
        <w:t xml:space="preserve"> של</w:t>
      </w:r>
      <w:r w:rsidRPr="00262E7E">
        <w:rPr>
          <w:rFonts w:ascii="Georgia" w:hAnsi="Georgia" w:hint="cs"/>
          <w:sz w:val="18"/>
          <w:szCs w:val="20"/>
          <w:rtl/>
        </w:rPr>
        <w:t>הם</w:t>
      </w:r>
      <w:r w:rsidRPr="00262E7E">
        <w:rPr>
          <w:rFonts w:ascii="Georgia" w:hAnsi="Georgia"/>
          <w:sz w:val="18"/>
          <w:szCs w:val="20"/>
          <w:rtl/>
        </w:rPr>
        <w:t>.</w:t>
      </w:r>
    </w:p>
    <w:p w14:paraId="4E4E49F4" w14:textId="77777777" w:rsidR="00262E7E" w:rsidRPr="00262E7E" w:rsidRDefault="00262E7E" w:rsidP="004F297B">
      <w:pPr>
        <w:spacing w:line="280" w:lineRule="exact"/>
        <w:jc w:val="both"/>
        <w:rPr>
          <w:rFonts w:ascii="Georgia" w:hAnsi="Georgia"/>
          <w:sz w:val="18"/>
          <w:szCs w:val="20"/>
          <w:rtl/>
        </w:rPr>
      </w:pPr>
    </w:p>
    <w:p w14:paraId="2C780343" w14:textId="217833DE" w:rsidR="00262E7E" w:rsidRPr="00262E7E" w:rsidRDefault="00262E7E" w:rsidP="00262E7E">
      <w:pPr>
        <w:pStyle w:val="KOT5"/>
        <w:spacing w:after="0"/>
        <w:ind w:right="0"/>
        <w:outlineLvl w:val="2"/>
        <w:rPr>
          <w:rFonts w:cs="Guttman Aharoni"/>
          <w:color w:val="BA2A16"/>
        </w:rPr>
      </w:pPr>
      <w:r w:rsidRPr="00262E7E">
        <w:rPr>
          <w:rFonts w:cs="Guttman Aharoni"/>
          <w:color w:val="BA2A16"/>
          <w:rtl/>
        </w:rPr>
        <w:t>מאפיינים כמותיים</w:t>
      </w:r>
      <w:r w:rsidRPr="00973921">
        <w:rPr>
          <w:rFonts w:ascii="David" w:hAnsi="David" w:cs="David"/>
          <w:color w:val="BA2A16"/>
          <w:rtl/>
        </w:rPr>
        <w:t>-</w:t>
      </w:r>
      <w:r w:rsidRPr="00262E7E">
        <w:rPr>
          <w:rFonts w:cs="Guttman Aharoni"/>
          <w:color w:val="BA2A16"/>
          <w:rtl/>
        </w:rPr>
        <w:t xml:space="preserve">תיאוריים </w:t>
      </w:r>
    </w:p>
    <w:p w14:paraId="1321F137" w14:textId="1B6A80ED" w:rsidR="00262E7E" w:rsidRPr="00262E7E" w:rsidRDefault="00262E7E" w:rsidP="00262E7E">
      <w:pPr>
        <w:keepNext/>
        <w:keepLines/>
        <w:spacing w:before="120" w:line="280" w:lineRule="exact"/>
        <w:jc w:val="both"/>
        <w:outlineLvl w:val="3"/>
        <w:rPr>
          <w:b/>
          <w:bCs/>
          <w:color w:val="BA2A16"/>
          <w:sz w:val="20"/>
          <w:szCs w:val="22"/>
          <w:rtl/>
        </w:rPr>
      </w:pPr>
      <w:r w:rsidRPr="00262E7E">
        <w:rPr>
          <w:b/>
          <w:bCs/>
          <w:color w:val="BA2A16"/>
          <w:sz w:val="20"/>
          <w:szCs w:val="22"/>
          <w:rtl/>
        </w:rPr>
        <w:t>נתוני רקע כלליים</w:t>
      </w:r>
      <w:r w:rsidRPr="00262E7E">
        <w:rPr>
          <w:rFonts w:hint="cs"/>
          <w:b/>
          <w:bCs/>
          <w:color w:val="BA2A16"/>
          <w:sz w:val="20"/>
          <w:szCs w:val="22"/>
          <w:rtl/>
        </w:rPr>
        <w:t xml:space="preserve"> </w:t>
      </w:r>
    </w:p>
    <w:p w14:paraId="182F9696" w14:textId="77777777" w:rsidR="00262E7E" w:rsidRPr="00262E7E" w:rsidRDefault="00262E7E" w:rsidP="00262E7E">
      <w:pPr>
        <w:keepNext/>
        <w:spacing w:after="180" w:line="280" w:lineRule="exact"/>
        <w:jc w:val="both"/>
        <w:rPr>
          <w:rFonts w:ascii="Georgia" w:hAnsi="Georgia"/>
          <w:sz w:val="18"/>
          <w:szCs w:val="20"/>
          <w:rtl/>
        </w:rPr>
      </w:pPr>
      <w:r w:rsidRPr="00262E7E">
        <w:rPr>
          <w:rFonts w:ascii="Georgia" w:hAnsi="Georgia"/>
          <w:sz w:val="18"/>
          <w:szCs w:val="20"/>
          <w:rtl/>
        </w:rPr>
        <w:t>התפלגות המחקרים הכלולים במחקר לפי שנת הפרסום מוצגת בתרשים</w:t>
      </w:r>
      <w:r w:rsidRPr="00262E7E">
        <w:rPr>
          <w:rFonts w:ascii="Georgia" w:hAnsi="Georgia" w:hint="cs"/>
          <w:sz w:val="18"/>
          <w:szCs w:val="20"/>
          <w:rtl/>
        </w:rPr>
        <w:t xml:space="preserve"> 1.</w:t>
      </w:r>
      <w:r w:rsidRPr="00262E7E">
        <w:rPr>
          <w:rFonts w:ascii="Georgia" w:hAnsi="Georgia"/>
          <w:sz w:val="18"/>
          <w:szCs w:val="20"/>
          <w:rtl/>
        </w:rPr>
        <w:t xml:space="preserve"> מרבית המחקרים פורסמו בשנים 2016 ו-2015, וניתן להצביע על מגמה כללית של בין 5 ל-7 מחקרים בשנה (למרות הירידה במספר הפרסומים בשנת 2019). התמונה הכללית העולה מממצאים אלה </w:t>
      </w:r>
      <w:r w:rsidRPr="00262E7E">
        <w:rPr>
          <w:rFonts w:ascii="Georgia" w:hAnsi="Georgia"/>
          <w:sz w:val="18"/>
          <w:szCs w:val="20"/>
          <w:rtl/>
        </w:rPr>
        <w:lastRenderedPageBreak/>
        <w:t>היא כי א</w:t>
      </w:r>
      <w:r w:rsidRPr="00262E7E">
        <w:rPr>
          <w:rFonts w:ascii="Georgia" w:hAnsi="Georgia" w:hint="cs"/>
          <w:sz w:val="18"/>
          <w:szCs w:val="20"/>
          <w:rtl/>
        </w:rPr>
        <w:t>ו</w:t>
      </w:r>
      <w:r w:rsidRPr="00262E7E">
        <w:rPr>
          <w:rFonts w:ascii="Georgia" w:hAnsi="Georgia"/>
          <w:sz w:val="18"/>
          <w:szCs w:val="20"/>
          <w:rtl/>
        </w:rPr>
        <w:t xml:space="preserve">מנם באופן כללי </w:t>
      </w:r>
      <w:r w:rsidRPr="00262E7E">
        <w:rPr>
          <w:rFonts w:ascii="Georgia" w:hAnsi="Georgia" w:hint="cs"/>
          <w:sz w:val="18"/>
          <w:szCs w:val="20"/>
          <w:rtl/>
        </w:rPr>
        <w:t xml:space="preserve">מספר </w:t>
      </w:r>
      <w:r w:rsidRPr="00262E7E">
        <w:rPr>
          <w:rFonts w:ascii="Georgia" w:hAnsi="Georgia"/>
          <w:sz w:val="18"/>
          <w:szCs w:val="20"/>
          <w:rtl/>
        </w:rPr>
        <w:t>המחקרים בתחום ה</w:t>
      </w:r>
      <w:r w:rsidRPr="00262E7E">
        <w:rPr>
          <w:rFonts w:ascii="Georgia" w:hAnsi="Georgia" w:hint="cs"/>
          <w:sz w:val="18"/>
          <w:szCs w:val="20"/>
          <w:rtl/>
        </w:rPr>
        <w:t>וא</w:t>
      </w:r>
      <w:r w:rsidRPr="00262E7E">
        <w:rPr>
          <w:rFonts w:ascii="Georgia" w:hAnsi="Georgia"/>
          <w:sz w:val="18"/>
          <w:szCs w:val="20"/>
          <w:rtl/>
        </w:rPr>
        <w:t xml:space="preserve"> מועט יחסית, אך ה</w:t>
      </w:r>
      <w:r w:rsidRPr="00262E7E">
        <w:rPr>
          <w:rFonts w:ascii="Georgia" w:hAnsi="Georgia" w:hint="cs"/>
          <w:sz w:val="18"/>
          <w:szCs w:val="20"/>
          <w:rtl/>
        </w:rPr>
        <w:t>וא</w:t>
      </w:r>
      <w:r w:rsidRPr="00262E7E">
        <w:rPr>
          <w:rFonts w:ascii="Georgia" w:hAnsi="Georgia"/>
          <w:sz w:val="18"/>
          <w:szCs w:val="20"/>
          <w:rtl/>
        </w:rPr>
        <w:t xml:space="preserve"> זוכה לעניין מתמשך ועקבי לאורך השנים.</w:t>
      </w:r>
    </w:p>
    <w:p w14:paraId="74B0B688" w14:textId="25C758CF" w:rsidR="00262E7E" w:rsidRPr="00262E7E" w:rsidRDefault="00262E7E" w:rsidP="00262E7E">
      <w:pPr>
        <w:pStyle w:val="tab-name"/>
        <w:spacing w:before="300" w:line="260" w:lineRule="exact"/>
        <w:ind w:right="0"/>
        <w:rPr>
          <w:rFonts w:cs="Guttman Aharoni"/>
          <w:color w:val="BA2A16"/>
          <w:sz w:val="20"/>
          <w:szCs w:val="20"/>
          <w:rtl/>
        </w:rPr>
      </w:pPr>
      <w:r w:rsidRPr="00262E7E">
        <w:rPr>
          <w:rFonts w:cs="Guttman Aharoni"/>
          <w:color w:val="BA2A16"/>
          <w:sz w:val="20"/>
          <w:szCs w:val="20"/>
          <w:rtl/>
        </w:rPr>
        <w:t>תרשים</w:t>
      </w:r>
      <w:r w:rsidRPr="00262E7E">
        <w:rPr>
          <w:rFonts w:cs="Guttman Aharoni" w:hint="cs"/>
          <w:color w:val="BA2A16"/>
          <w:sz w:val="20"/>
          <w:szCs w:val="20"/>
          <w:rtl/>
        </w:rPr>
        <w:t xml:space="preserve"> 1</w:t>
      </w:r>
      <w:r w:rsidRPr="00262E7E">
        <w:rPr>
          <w:rFonts w:cs="Guttman Aharoni"/>
          <w:color w:val="BA2A16"/>
          <w:sz w:val="20"/>
          <w:szCs w:val="20"/>
          <w:rtl/>
        </w:rPr>
        <w:t>: התפלגות המחקרים</w:t>
      </w:r>
      <w:r w:rsidR="00973921">
        <w:rPr>
          <w:rFonts w:cs="Guttman Aharoni" w:hint="cs"/>
          <w:color w:val="BA2A16"/>
          <w:sz w:val="20"/>
          <w:szCs w:val="20"/>
          <w:rtl/>
        </w:rPr>
        <w:t>,</w:t>
      </w:r>
      <w:r w:rsidRPr="00262E7E">
        <w:rPr>
          <w:rFonts w:cs="Guttman Aharoni"/>
          <w:color w:val="BA2A16"/>
          <w:sz w:val="20"/>
          <w:szCs w:val="20"/>
          <w:rtl/>
        </w:rPr>
        <w:t xml:space="preserve"> </w:t>
      </w:r>
      <w:r w:rsidR="00973921">
        <w:rPr>
          <w:rFonts w:cs="Guttman Aharoni" w:hint="cs"/>
          <w:color w:val="BA2A16"/>
          <w:sz w:val="20"/>
          <w:szCs w:val="20"/>
          <w:rtl/>
        </w:rPr>
        <w:t>2019</w:t>
      </w:r>
      <w:r w:rsidR="00973921" w:rsidRPr="00B56B9D">
        <w:rPr>
          <w:rFonts w:cs="Guttman Aharoni"/>
          <w:color w:val="BA2A16"/>
          <w:sz w:val="20"/>
          <w:szCs w:val="20"/>
          <w:rtl/>
        </w:rPr>
        <w:t>-</w:t>
      </w:r>
      <w:r w:rsidR="00973921">
        <w:rPr>
          <w:rFonts w:cs="Guttman Aharoni" w:hint="cs"/>
          <w:color w:val="BA2A16"/>
          <w:sz w:val="20"/>
          <w:szCs w:val="20"/>
          <w:rtl/>
        </w:rPr>
        <w:t>2009</w:t>
      </w:r>
    </w:p>
    <w:p w14:paraId="3A576888" w14:textId="5AEF369C" w:rsidR="00262E7E" w:rsidRPr="00262E7E" w:rsidRDefault="00FC3E4A" w:rsidP="00262E7E">
      <w:pPr>
        <w:spacing w:after="180" w:line="240" w:lineRule="atLeast"/>
        <w:jc w:val="both"/>
        <w:rPr>
          <w:rFonts w:ascii="Georgia" w:hAnsi="Georgia"/>
          <w:sz w:val="18"/>
          <w:szCs w:val="20"/>
          <w:rtl/>
        </w:rPr>
      </w:pPr>
      <w:r>
        <w:rPr>
          <w:rFonts w:ascii="Georgia" w:hAnsi="Georgia"/>
          <w:noProof/>
          <w:sz w:val="18"/>
          <w:szCs w:val="20"/>
        </w:rPr>
        <w:drawing>
          <wp:inline distT="0" distB="0" distL="0" distR="0" wp14:anchorId="1C31A5E7" wp14:editId="0F1605F5">
            <wp:extent cx="4099560" cy="2331720"/>
            <wp:effectExtent l="0" t="0" r="0" b="0"/>
            <wp:docPr id="9" name="תמונה 1" descr="מרבית המחקרים פורסמו בשנים 2015 ו-2016, וניתן להצביע על מגמה כללית של חמישה עד שבעה מחקרים בשנה, ועל ירידה במספר הפרסומים בשנת 2019. כ-85% מן המחקרים הנסקרים פורסמו בכתבי עת מדעיים ושפיטים, והאחרים פורסמו כספר בפרק או כדוח מחקר.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מרבית המחקרים פורסמו בשנים 2015 ו-2016, וניתן להצביע על מגמה כללית של חמישה עד שבעה מחקרים בשנה, ועל ירידה במספר הפרסומים בשנת 2019. כ-85% מן המחקרים הנסקרים פורסמו בכתבי עת מדעיים ושפיטים, והאחרים פורסמו כספר בפרק או כדוח מחקר.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99560" cy="2331720"/>
                    </a:xfrm>
                    <a:prstGeom prst="rect">
                      <a:avLst/>
                    </a:prstGeom>
                    <a:noFill/>
                    <a:ln>
                      <a:noFill/>
                    </a:ln>
                  </pic:spPr>
                </pic:pic>
              </a:graphicData>
            </a:graphic>
          </wp:inline>
        </w:drawing>
      </w:r>
    </w:p>
    <w:p w14:paraId="4651FD40" w14:textId="3055865B" w:rsidR="00262E7E" w:rsidRPr="00262E7E" w:rsidRDefault="00262E7E" w:rsidP="00262E7E">
      <w:pPr>
        <w:spacing w:after="180" w:line="280" w:lineRule="exact"/>
        <w:jc w:val="both"/>
        <w:rPr>
          <w:rFonts w:ascii="Georgia" w:hAnsi="Georgia"/>
          <w:sz w:val="18"/>
          <w:szCs w:val="20"/>
        </w:rPr>
      </w:pPr>
      <w:r w:rsidRPr="00262E7E">
        <w:rPr>
          <w:rFonts w:ascii="Georgia" w:hAnsi="Georgia"/>
          <w:sz w:val="18"/>
          <w:szCs w:val="20"/>
          <w:rtl/>
        </w:rPr>
        <w:t>מרבית המחקרים הנסקרים פורסמו בכתבי עת מדעיים ושפיטים (</w:t>
      </w:r>
      <w:r w:rsidRPr="00262E7E">
        <w:rPr>
          <w:rFonts w:ascii="Georgia" w:hAnsi="Georgia" w:hint="cs"/>
          <w:sz w:val="18"/>
          <w:szCs w:val="20"/>
          <w:rtl/>
        </w:rPr>
        <w:t xml:space="preserve">48 מתוך 57, </w:t>
      </w:r>
      <w:r w:rsidRPr="00262E7E">
        <w:rPr>
          <w:rFonts w:ascii="Georgia" w:hAnsi="Georgia"/>
          <w:sz w:val="18"/>
          <w:szCs w:val="20"/>
          <w:rtl/>
        </w:rPr>
        <w:t xml:space="preserve">84.21%), </w:t>
      </w:r>
      <w:r w:rsidRPr="00262E7E">
        <w:rPr>
          <w:rFonts w:ascii="Georgia" w:hAnsi="Georgia" w:hint="cs"/>
          <w:sz w:val="18"/>
          <w:szCs w:val="20"/>
          <w:rtl/>
        </w:rPr>
        <w:t>ו</w:t>
      </w:r>
      <w:r w:rsidRPr="00262E7E">
        <w:rPr>
          <w:rFonts w:ascii="Georgia" w:hAnsi="Georgia"/>
          <w:sz w:val="18"/>
          <w:szCs w:val="20"/>
          <w:rtl/>
        </w:rPr>
        <w:t>מיעוט</w:t>
      </w:r>
      <w:r w:rsidRPr="00262E7E">
        <w:rPr>
          <w:rFonts w:ascii="Georgia" w:hAnsi="Georgia" w:hint="cs"/>
          <w:sz w:val="18"/>
          <w:szCs w:val="20"/>
          <w:rtl/>
        </w:rPr>
        <w:t>ם מוגדרים כני</w:t>
      </w:r>
      <w:r w:rsidRPr="00262E7E">
        <w:rPr>
          <w:rFonts w:ascii="Georgia" w:hAnsi="Georgia"/>
          <w:sz w:val="18"/>
          <w:szCs w:val="20"/>
          <w:rtl/>
        </w:rPr>
        <w:t>יר עבודה (</w:t>
      </w:r>
      <w:r w:rsidRPr="00262E7E">
        <w:rPr>
          <w:rFonts w:ascii="Georgia" w:hAnsi="Georgia" w:hint="cs"/>
          <w:sz w:val="18"/>
          <w:szCs w:val="20"/>
          <w:rtl/>
        </w:rPr>
        <w:t xml:space="preserve">5 מתוך 57, </w:t>
      </w:r>
      <w:r w:rsidRPr="00262E7E">
        <w:rPr>
          <w:rFonts w:ascii="Georgia" w:hAnsi="Georgia"/>
          <w:sz w:val="18"/>
          <w:szCs w:val="20"/>
          <w:rtl/>
        </w:rPr>
        <w:t xml:space="preserve">8.77%), חלקם פורסמו כחלק מפרק בספר </w:t>
      </w:r>
      <w:r w:rsidR="004F297B">
        <w:rPr>
          <w:rFonts w:ascii="Georgia" w:hAnsi="Georgia"/>
          <w:sz w:val="18"/>
          <w:szCs w:val="20"/>
        </w:rPr>
        <w:br/>
      </w:r>
      <w:r w:rsidRPr="00262E7E">
        <w:rPr>
          <w:rFonts w:ascii="Georgia" w:hAnsi="Georgia"/>
          <w:sz w:val="18"/>
          <w:szCs w:val="20"/>
          <w:rtl/>
        </w:rPr>
        <w:t>(</w:t>
      </w:r>
      <w:r w:rsidRPr="00262E7E">
        <w:rPr>
          <w:rFonts w:ascii="Georgia" w:hAnsi="Georgia" w:hint="cs"/>
          <w:sz w:val="18"/>
          <w:szCs w:val="20"/>
          <w:rtl/>
        </w:rPr>
        <w:t xml:space="preserve">3 מתוך 57, </w:t>
      </w:r>
      <w:r w:rsidRPr="00262E7E">
        <w:rPr>
          <w:rFonts w:ascii="Georgia" w:hAnsi="Georgia"/>
          <w:sz w:val="18"/>
          <w:szCs w:val="20"/>
          <w:rtl/>
        </w:rPr>
        <w:t xml:space="preserve">5.26%) או </w:t>
      </w:r>
      <w:r w:rsidRPr="00262E7E">
        <w:rPr>
          <w:rFonts w:ascii="Georgia" w:hAnsi="Georgia" w:hint="cs"/>
          <w:sz w:val="18"/>
          <w:szCs w:val="20"/>
          <w:rtl/>
        </w:rPr>
        <w:t>כ</w:t>
      </w:r>
      <w:r w:rsidRPr="00262E7E">
        <w:rPr>
          <w:rFonts w:ascii="Georgia" w:hAnsi="Georgia"/>
          <w:sz w:val="18"/>
          <w:szCs w:val="20"/>
          <w:rtl/>
        </w:rPr>
        <w:t>דוח מחקר (</w:t>
      </w:r>
      <w:r w:rsidRPr="00262E7E">
        <w:rPr>
          <w:rFonts w:ascii="Georgia" w:hAnsi="Georgia" w:hint="cs"/>
          <w:sz w:val="18"/>
          <w:szCs w:val="20"/>
          <w:rtl/>
        </w:rPr>
        <w:t xml:space="preserve">1 מתוך 57, </w:t>
      </w:r>
      <w:r w:rsidRPr="00262E7E">
        <w:rPr>
          <w:rFonts w:ascii="Georgia" w:hAnsi="Georgia"/>
          <w:sz w:val="18"/>
          <w:szCs w:val="20"/>
          <w:rtl/>
        </w:rPr>
        <w:t xml:space="preserve">1.75%). </w:t>
      </w:r>
    </w:p>
    <w:p w14:paraId="499E8516" w14:textId="77777777" w:rsidR="00262E7E" w:rsidRPr="00262E7E" w:rsidRDefault="00262E7E" w:rsidP="00262E7E">
      <w:pPr>
        <w:pStyle w:val="tab-name"/>
        <w:spacing w:before="300" w:line="260" w:lineRule="exact"/>
        <w:ind w:right="0"/>
        <w:rPr>
          <w:rFonts w:cs="Guttman Aharoni"/>
          <w:color w:val="BA2A16"/>
          <w:sz w:val="20"/>
          <w:szCs w:val="20"/>
          <w:rtl/>
        </w:rPr>
      </w:pPr>
      <w:r w:rsidRPr="00262E7E">
        <w:rPr>
          <w:rFonts w:cs="Guttman Aharoni"/>
          <w:color w:val="BA2A16"/>
          <w:sz w:val="20"/>
          <w:szCs w:val="20"/>
          <w:rtl/>
        </w:rPr>
        <w:t>תרשים</w:t>
      </w:r>
      <w:r w:rsidRPr="00262E7E">
        <w:rPr>
          <w:rFonts w:cs="Guttman Aharoni" w:hint="cs"/>
          <w:color w:val="BA2A16"/>
          <w:sz w:val="20"/>
          <w:szCs w:val="20"/>
          <w:rtl/>
        </w:rPr>
        <w:t xml:space="preserve"> 2</w:t>
      </w:r>
      <w:r w:rsidRPr="00262E7E">
        <w:rPr>
          <w:rFonts w:cs="Guttman Aharoni"/>
          <w:color w:val="BA2A16"/>
          <w:sz w:val="20"/>
          <w:szCs w:val="20"/>
          <w:rtl/>
        </w:rPr>
        <w:t xml:space="preserve">: התפלגות המחקרים לפי דיסציפלינת כתב העת וסוג הפרסום </w:t>
      </w:r>
    </w:p>
    <w:p w14:paraId="4DC34C93" w14:textId="16D3D71A" w:rsidR="003D683F" w:rsidRPr="00262E7E" w:rsidRDefault="003D683F" w:rsidP="00262E7E">
      <w:pPr>
        <w:spacing w:after="180" w:line="240" w:lineRule="atLeast"/>
        <w:jc w:val="both"/>
        <w:rPr>
          <w:rFonts w:ascii="Georgia" w:hAnsi="Georgia"/>
          <w:b/>
          <w:bCs/>
          <w:sz w:val="18"/>
          <w:szCs w:val="20"/>
          <w:rtl/>
        </w:rPr>
      </w:pPr>
      <w:r>
        <w:rPr>
          <w:rFonts w:ascii="Georgia" w:hAnsi="Georgia"/>
          <w:b/>
          <w:bCs/>
          <w:noProof/>
          <w:sz w:val="18"/>
          <w:szCs w:val="20"/>
          <w:rtl/>
        </w:rPr>
        <w:drawing>
          <wp:inline distT="0" distB="0" distL="0" distR="0" wp14:anchorId="57EFBEA2" wp14:editId="4E9EB061">
            <wp:extent cx="4103370" cy="2259965"/>
            <wp:effectExtent l="0" t="0" r="0" b="6985"/>
            <wp:docPr id="10" name="Picture 10" descr="כ-85% מהמחקרים פורסמו בכתבי עת מדעים ושפיטים. רובם המכריע (כ-70%) פורסמו בכתבי עת משפטיים, כ-20% פורסמו בכתבי עת המשלבים בין משפט לתחומים נוספים דוגמת משפט וחברה, ורק מיעוט קטן (כ-5%) פורסמו בכתבי עת מתחום הניהו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כ-85% מהמחקרים פורסמו בכתבי עת מדעים ושפיטים. רובם המכריע (כ-70%) פורסמו בכתבי עת משפטיים, כ-20% פורסמו בכתבי עת המשלבים בין משפט לתחומים נוספים דוגמת משפט וחברה, ורק מיעוט קטן (כ-5%) פורסמו בכתבי עת מתחום הניהול"/>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103370" cy="2259965"/>
                    </a:xfrm>
                    <a:prstGeom prst="rect">
                      <a:avLst/>
                    </a:prstGeom>
                  </pic:spPr>
                </pic:pic>
              </a:graphicData>
            </a:graphic>
          </wp:inline>
        </w:drawing>
      </w:r>
    </w:p>
    <w:p w14:paraId="7A7D6D56" w14:textId="38D876C0" w:rsidR="00973921" w:rsidRPr="00262E7E" w:rsidRDefault="00973921" w:rsidP="00973921">
      <w:pPr>
        <w:spacing w:after="180" w:line="280" w:lineRule="exact"/>
        <w:jc w:val="both"/>
        <w:rPr>
          <w:rFonts w:ascii="Georgia" w:hAnsi="Georgia"/>
          <w:sz w:val="18"/>
          <w:szCs w:val="20"/>
          <w:rtl/>
        </w:rPr>
      </w:pPr>
      <w:r w:rsidRPr="00262E7E">
        <w:rPr>
          <w:rFonts w:ascii="Georgia" w:hAnsi="Georgia" w:hint="cs"/>
          <w:sz w:val="18"/>
          <w:szCs w:val="20"/>
          <w:rtl/>
        </w:rPr>
        <w:lastRenderedPageBreak/>
        <w:t>נוסף על כך,</w:t>
      </w:r>
      <w:r w:rsidRPr="00262E7E">
        <w:rPr>
          <w:rFonts w:ascii="Georgia" w:hAnsi="Georgia"/>
          <w:sz w:val="18"/>
          <w:szCs w:val="20"/>
          <w:rtl/>
        </w:rPr>
        <w:t xml:space="preserve"> ניתוח בסיס הנתונים מגלה כי הרוב המכריע של המחקרים פורסם בכתבי עת משפטיים</w:t>
      </w:r>
      <w:r w:rsidRPr="00262E7E">
        <w:rPr>
          <w:rFonts w:ascii="Georgia" w:hAnsi="Georgia" w:hint="cs"/>
          <w:sz w:val="18"/>
          <w:szCs w:val="20"/>
          <w:rtl/>
        </w:rPr>
        <w:t xml:space="preserve"> (40 מתוך 57, </w:t>
      </w:r>
      <w:r w:rsidRPr="00262E7E">
        <w:rPr>
          <w:rFonts w:ascii="Georgia" w:hAnsi="Georgia"/>
          <w:sz w:val="18"/>
          <w:szCs w:val="20"/>
          <w:rtl/>
        </w:rPr>
        <w:t>7</w:t>
      </w:r>
      <w:r w:rsidRPr="00262E7E">
        <w:rPr>
          <w:rFonts w:ascii="Georgia" w:hAnsi="Georgia" w:hint="cs"/>
          <w:sz w:val="18"/>
          <w:szCs w:val="20"/>
          <w:rtl/>
        </w:rPr>
        <w:t>0</w:t>
      </w:r>
      <w:r w:rsidRPr="00262E7E">
        <w:rPr>
          <w:rFonts w:ascii="Georgia" w:hAnsi="Georgia"/>
          <w:sz w:val="18"/>
          <w:szCs w:val="20"/>
          <w:rtl/>
        </w:rPr>
        <w:t>.</w:t>
      </w:r>
      <w:r w:rsidRPr="00262E7E">
        <w:rPr>
          <w:rFonts w:ascii="Georgia" w:hAnsi="Georgia" w:hint="cs"/>
          <w:sz w:val="18"/>
          <w:szCs w:val="20"/>
          <w:rtl/>
        </w:rPr>
        <w:t>17</w:t>
      </w:r>
      <w:r w:rsidRPr="00262E7E">
        <w:rPr>
          <w:rFonts w:ascii="Georgia" w:hAnsi="Georgia"/>
          <w:sz w:val="18"/>
          <w:szCs w:val="20"/>
          <w:rtl/>
        </w:rPr>
        <w:t xml:space="preserve">%), ורק מיעוט קטן התפרסם בכתבי עת מתחום הניהול </w:t>
      </w:r>
      <w:r>
        <w:rPr>
          <w:rFonts w:ascii="Georgia" w:hAnsi="Georgia"/>
          <w:sz w:val="18"/>
          <w:szCs w:val="20"/>
          <w:rtl/>
        </w:rPr>
        <w:br/>
      </w:r>
      <w:r w:rsidRPr="00262E7E">
        <w:rPr>
          <w:rFonts w:ascii="Georgia" w:hAnsi="Georgia"/>
          <w:sz w:val="18"/>
          <w:szCs w:val="20"/>
          <w:rtl/>
        </w:rPr>
        <w:t>(</w:t>
      </w:r>
      <w:r w:rsidRPr="00262E7E">
        <w:rPr>
          <w:rFonts w:ascii="Georgia" w:hAnsi="Georgia" w:hint="cs"/>
          <w:sz w:val="18"/>
          <w:szCs w:val="20"/>
          <w:rtl/>
        </w:rPr>
        <w:t xml:space="preserve">3 מתוך 57, </w:t>
      </w:r>
      <w:r w:rsidRPr="00262E7E">
        <w:rPr>
          <w:rFonts w:ascii="Georgia" w:hAnsi="Georgia"/>
          <w:sz w:val="18"/>
          <w:szCs w:val="20"/>
          <w:rtl/>
        </w:rPr>
        <w:t xml:space="preserve">5.26%) או בכתבי עת המשלבים בין תחום המשפט לתחומים נוספים, </w:t>
      </w:r>
      <w:r w:rsidRPr="00262E7E">
        <w:rPr>
          <w:rFonts w:ascii="Georgia" w:hAnsi="Georgia" w:hint="cs"/>
          <w:sz w:val="18"/>
          <w:szCs w:val="20"/>
          <w:rtl/>
        </w:rPr>
        <w:t xml:space="preserve">דוגמת </w:t>
      </w:r>
      <w:r w:rsidRPr="00262E7E">
        <w:rPr>
          <w:rFonts w:ascii="Georgia" w:hAnsi="Georgia"/>
          <w:sz w:val="18"/>
          <w:szCs w:val="20"/>
          <w:rtl/>
        </w:rPr>
        <w:t>משפט וחברה (</w:t>
      </w:r>
      <w:r w:rsidRPr="00262E7E">
        <w:rPr>
          <w:rFonts w:ascii="Georgia" w:hAnsi="Georgia" w:hint="cs"/>
          <w:sz w:val="18"/>
          <w:szCs w:val="20"/>
          <w:rtl/>
        </w:rPr>
        <w:t xml:space="preserve">11 מתוך </w:t>
      </w:r>
      <w:r w:rsidRPr="00262E7E">
        <w:rPr>
          <w:rFonts w:ascii="Georgia" w:hAnsi="Georgia"/>
          <w:sz w:val="18"/>
          <w:szCs w:val="20"/>
          <w:rtl/>
        </w:rPr>
        <w:t>57, 1</w:t>
      </w:r>
      <w:r w:rsidRPr="00262E7E">
        <w:rPr>
          <w:rFonts w:ascii="Georgia" w:hAnsi="Georgia" w:hint="cs"/>
          <w:sz w:val="18"/>
          <w:szCs w:val="20"/>
          <w:rtl/>
        </w:rPr>
        <w:t>9</w:t>
      </w:r>
      <w:r w:rsidRPr="00262E7E">
        <w:rPr>
          <w:rFonts w:ascii="Georgia" w:hAnsi="Georgia"/>
          <w:sz w:val="18"/>
          <w:szCs w:val="20"/>
          <w:rtl/>
        </w:rPr>
        <w:t>.</w:t>
      </w:r>
      <w:r w:rsidRPr="00262E7E">
        <w:rPr>
          <w:rFonts w:ascii="Georgia" w:hAnsi="Georgia" w:hint="cs"/>
          <w:sz w:val="18"/>
          <w:szCs w:val="20"/>
          <w:rtl/>
        </w:rPr>
        <w:t>29</w:t>
      </w:r>
      <w:r w:rsidRPr="00262E7E">
        <w:rPr>
          <w:rFonts w:ascii="Georgia" w:hAnsi="Georgia"/>
          <w:sz w:val="18"/>
          <w:szCs w:val="20"/>
          <w:rtl/>
        </w:rPr>
        <w:t>%) (ראו תרשים</w:t>
      </w:r>
      <w:r w:rsidRPr="00262E7E">
        <w:rPr>
          <w:rFonts w:ascii="Georgia" w:hAnsi="Georgia" w:hint="cs"/>
          <w:sz w:val="18"/>
          <w:szCs w:val="20"/>
          <w:rtl/>
        </w:rPr>
        <w:t xml:space="preserve"> 2</w:t>
      </w:r>
      <w:r w:rsidRPr="00262E7E">
        <w:rPr>
          <w:rFonts w:ascii="Georgia" w:hAnsi="Georgia"/>
          <w:sz w:val="18"/>
          <w:szCs w:val="20"/>
          <w:rtl/>
        </w:rPr>
        <w:t>). ממצאים אלה אינם אמורים להפתיע בהתחשב באופי המהותי של פעילותם של נציגי הציבור – המעוגן במסגרת ארגונית מעין שיפוטית וחוקית.</w:t>
      </w:r>
      <w:r w:rsidRPr="00262E7E">
        <w:rPr>
          <w:rFonts w:ascii="Georgia" w:hAnsi="Georgia" w:hint="cs"/>
          <w:sz w:val="18"/>
          <w:szCs w:val="20"/>
          <w:rtl/>
        </w:rPr>
        <w:t xml:space="preserve"> </w:t>
      </w:r>
      <w:r w:rsidRPr="00262E7E">
        <w:rPr>
          <w:rFonts w:ascii="Georgia" w:hAnsi="Georgia"/>
          <w:sz w:val="18"/>
          <w:szCs w:val="20"/>
          <w:rtl/>
        </w:rPr>
        <w:t>עם זאת, ניתן היה לצפות כי תהיה</w:t>
      </w:r>
      <w:r w:rsidRPr="00262E7E">
        <w:rPr>
          <w:rFonts w:ascii="Georgia" w:hAnsi="Georgia" w:hint="cs"/>
          <w:sz w:val="18"/>
          <w:szCs w:val="20"/>
          <w:rtl/>
        </w:rPr>
        <w:t xml:space="preserve"> נראות רבה יותר </w:t>
      </w:r>
      <w:r w:rsidRPr="00262E7E">
        <w:rPr>
          <w:rFonts w:ascii="Georgia" w:hAnsi="Georgia"/>
          <w:sz w:val="18"/>
          <w:szCs w:val="20"/>
          <w:rtl/>
        </w:rPr>
        <w:t>לתחום זה גם בכתבי עת מתחום הניהול ויחסי העבודה.</w:t>
      </w:r>
    </w:p>
    <w:p w14:paraId="458851D0"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sz w:val="18"/>
          <w:szCs w:val="20"/>
          <w:rtl/>
        </w:rPr>
        <w:t>מחצית מהמחקרים פורסמו בכתבי עת אמריק</w:t>
      </w:r>
      <w:r w:rsidRPr="00262E7E">
        <w:rPr>
          <w:rFonts w:ascii="Georgia" w:hAnsi="Georgia" w:hint="cs"/>
          <w:sz w:val="18"/>
          <w:szCs w:val="20"/>
          <w:rtl/>
        </w:rPr>
        <w:t>ניים</w:t>
      </w:r>
      <w:r w:rsidRPr="00262E7E">
        <w:rPr>
          <w:rFonts w:ascii="Georgia" w:hAnsi="Georgia"/>
          <w:sz w:val="18"/>
          <w:szCs w:val="20"/>
          <w:rtl/>
        </w:rPr>
        <w:t xml:space="preserve"> (</w:t>
      </w:r>
      <w:r w:rsidRPr="00262E7E">
        <w:rPr>
          <w:rFonts w:ascii="Georgia" w:hAnsi="Georgia" w:hint="cs"/>
          <w:sz w:val="18"/>
          <w:szCs w:val="20"/>
          <w:rtl/>
        </w:rPr>
        <w:t>39 מתוך 5</w:t>
      </w:r>
      <w:r w:rsidRPr="00262E7E">
        <w:rPr>
          <w:rFonts w:ascii="Georgia" w:hAnsi="Georgia"/>
          <w:sz w:val="18"/>
          <w:szCs w:val="20"/>
          <w:rtl/>
        </w:rPr>
        <w:t>7</w:t>
      </w:r>
      <w:r w:rsidRPr="00262E7E">
        <w:rPr>
          <w:rFonts w:ascii="Georgia" w:hAnsi="Georgia"/>
          <w:sz w:val="18"/>
          <w:szCs w:val="20"/>
        </w:rPr>
        <w:t xml:space="preserve"> </w:t>
      </w:r>
      <w:r w:rsidRPr="00262E7E">
        <w:rPr>
          <w:rFonts w:ascii="Georgia" w:hAnsi="Georgia"/>
          <w:sz w:val="18"/>
          <w:szCs w:val="20"/>
          <w:rtl/>
        </w:rPr>
        <w:t>52.63%), חלקם בכתבי עת אירופיים (</w:t>
      </w:r>
      <w:r w:rsidRPr="00262E7E">
        <w:rPr>
          <w:rFonts w:ascii="Georgia" w:hAnsi="Georgia" w:hint="cs"/>
          <w:sz w:val="18"/>
          <w:szCs w:val="20"/>
          <w:rtl/>
        </w:rPr>
        <w:t xml:space="preserve">21 מתוך </w:t>
      </w:r>
      <w:r w:rsidRPr="00262E7E">
        <w:rPr>
          <w:rFonts w:ascii="Georgia" w:hAnsi="Georgia"/>
          <w:sz w:val="18"/>
          <w:szCs w:val="20"/>
          <w:rtl/>
        </w:rPr>
        <w:t xml:space="preserve">57, </w:t>
      </w:r>
      <w:r w:rsidRPr="00262E7E">
        <w:rPr>
          <w:rFonts w:ascii="Georgia" w:hAnsi="Georgia" w:hint="cs"/>
          <w:sz w:val="18"/>
          <w:szCs w:val="20"/>
          <w:rtl/>
        </w:rPr>
        <w:t>36.84</w:t>
      </w:r>
      <w:r w:rsidRPr="00262E7E">
        <w:rPr>
          <w:rFonts w:ascii="Georgia" w:hAnsi="Georgia"/>
          <w:sz w:val="18"/>
          <w:szCs w:val="20"/>
          <w:rtl/>
        </w:rPr>
        <w:t xml:space="preserve">%), </w:t>
      </w:r>
      <w:r w:rsidRPr="00262E7E">
        <w:rPr>
          <w:rFonts w:ascii="Georgia" w:hAnsi="Georgia" w:hint="cs"/>
          <w:sz w:val="18"/>
          <w:szCs w:val="20"/>
          <w:rtl/>
        </w:rPr>
        <w:t>ו</w:t>
      </w:r>
      <w:r w:rsidRPr="00262E7E">
        <w:rPr>
          <w:rFonts w:ascii="Georgia" w:hAnsi="Georgia"/>
          <w:sz w:val="18"/>
          <w:szCs w:val="20"/>
          <w:rtl/>
        </w:rPr>
        <w:t>רק מיעוט קטן התפרסם</w:t>
      </w:r>
      <w:r w:rsidRPr="00262E7E">
        <w:rPr>
          <w:rFonts w:ascii="Georgia" w:hAnsi="Georgia" w:hint="cs"/>
          <w:sz w:val="18"/>
          <w:szCs w:val="20"/>
          <w:rtl/>
        </w:rPr>
        <w:t xml:space="preserve"> בכתבי עת במדינות אחרות, </w:t>
      </w:r>
      <w:r w:rsidRPr="00262E7E">
        <w:rPr>
          <w:rFonts w:ascii="Georgia" w:hAnsi="Georgia"/>
          <w:sz w:val="18"/>
          <w:szCs w:val="20"/>
          <w:rtl/>
        </w:rPr>
        <w:t>לדוגמ</w:t>
      </w:r>
      <w:r w:rsidRPr="00262E7E">
        <w:rPr>
          <w:rFonts w:ascii="Georgia" w:hAnsi="Georgia" w:hint="cs"/>
          <w:sz w:val="18"/>
          <w:szCs w:val="20"/>
          <w:rtl/>
        </w:rPr>
        <w:t>ה</w:t>
      </w:r>
      <w:r w:rsidRPr="00262E7E">
        <w:rPr>
          <w:rFonts w:ascii="Georgia" w:hAnsi="Georgia"/>
          <w:sz w:val="18"/>
          <w:szCs w:val="20"/>
          <w:rtl/>
        </w:rPr>
        <w:t xml:space="preserve"> </w:t>
      </w:r>
      <w:r w:rsidRPr="00262E7E">
        <w:rPr>
          <w:rFonts w:ascii="Georgia" w:hAnsi="Georgia" w:hint="cs"/>
          <w:sz w:val="18"/>
          <w:szCs w:val="20"/>
          <w:rtl/>
        </w:rPr>
        <w:t xml:space="preserve">במדינות </w:t>
      </w:r>
      <w:r w:rsidRPr="00262E7E">
        <w:rPr>
          <w:rFonts w:ascii="Georgia" w:hAnsi="Georgia"/>
          <w:sz w:val="18"/>
          <w:szCs w:val="20"/>
          <w:rtl/>
        </w:rPr>
        <w:t>אסיה (</w:t>
      </w:r>
      <w:r w:rsidRPr="00262E7E">
        <w:rPr>
          <w:rFonts w:ascii="Georgia" w:hAnsi="Georgia" w:hint="cs"/>
          <w:sz w:val="18"/>
          <w:szCs w:val="20"/>
          <w:rtl/>
        </w:rPr>
        <w:t xml:space="preserve">4 מתוך 57, </w:t>
      </w:r>
      <w:r w:rsidRPr="00262E7E">
        <w:rPr>
          <w:rFonts w:ascii="Georgia" w:hAnsi="Georgia"/>
          <w:sz w:val="18"/>
          <w:szCs w:val="20"/>
          <w:rtl/>
        </w:rPr>
        <w:t>7.01%) ו</w:t>
      </w:r>
      <w:r w:rsidRPr="00262E7E">
        <w:rPr>
          <w:rFonts w:ascii="Georgia" w:hAnsi="Georgia" w:hint="cs"/>
          <w:sz w:val="18"/>
          <w:szCs w:val="20"/>
          <w:rtl/>
        </w:rPr>
        <w:t>ב</w:t>
      </w:r>
      <w:r w:rsidRPr="00262E7E">
        <w:rPr>
          <w:rFonts w:ascii="Georgia" w:hAnsi="Georgia"/>
          <w:sz w:val="18"/>
          <w:szCs w:val="20"/>
          <w:rtl/>
        </w:rPr>
        <w:t>רוסיה (</w:t>
      </w:r>
      <w:r w:rsidRPr="00262E7E">
        <w:rPr>
          <w:rFonts w:ascii="Georgia" w:hAnsi="Georgia" w:hint="cs"/>
          <w:sz w:val="18"/>
          <w:szCs w:val="20"/>
          <w:rtl/>
        </w:rPr>
        <w:t xml:space="preserve">1 מתוך 57, </w:t>
      </w:r>
      <w:r w:rsidRPr="00262E7E">
        <w:rPr>
          <w:rFonts w:ascii="Georgia" w:hAnsi="Georgia"/>
          <w:sz w:val="18"/>
          <w:szCs w:val="20"/>
          <w:rtl/>
        </w:rPr>
        <w:t>1.75%) (ראו תרשים</w:t>
      </w:r>
      <w:r w:rsidRPr="00262E7E">
        <w:rPr>
          <w:rFonts w:ascii="Georgia" w:hAnsi="Georgia" w:hint="cs"/>
          <w:sz w:val="18"/>
          <w:szCs w:val="20"/>
          <w:rtl/>
        </w:rPr>
        <w:t xml:space="preserve"> 3</w:t>
      </w:r>
      <w:r w:rsidRPr="00262E7E">
        <w:rPr>
          <w:rFonts w:ascii="Georgia" w:hAnsi="Georgia"/>
          <w:sz w:val="18"/>
          <w:szCs w:val="20"/>
          <w:rtl/>
        </w:rPr>
        <w:t xml:space="preserve">). </w:t>
      </w:r>
    </w:p>
    <w:p w14:paraId="19B77D0B" w14:textId="77777777" w:rsidR="00262E7E" w:rsidRPr="00262E7E" w:rsidRDefault="00262E7E" w:rsidP="00262E7E">
      <w:pPr>
        <w:pStyle w:val="tab-name"/>
        <w:spacing w:before="300" w:line="260" w:lineRule="exact"/>
        <w:ind w:right="0"/>
        <w:rPr>
          <w:rFonts w:cs="Guttman Aharoni"/>
          <w:color w:val="BA2A16"/>
          <w:sz w:val="20"/>
          <w:szCs w:val="20"/>
          <w:rtl/>
        </w:rPr>
      </w:pPr>
      <w:r w:rsidRPr="00262E7E">
        <w:rPr>
          <w:rFonts w:cs="Guttman Aharoni"/>
          <w:color w:val="BA2A16"/>
          <w:sz w:val="20"/>
          <w:szCs w:val="20"/>
          <w:rtl/>
        </w:rPr>
        <w:t>תרשים</w:t>
      </w:r>
      <w:r w:rsidRPr="00262E7E">
        <w:rPr>
          <w:rFonts w:cs="Guttman Aharoni" w:hint="cs"/>
          <w:color w:val="BA2A16"/>
          <w:sz w:val="20"/>
          <w:szCs w:val="20"/>
          <w:rtl/>
        </w:rPr>
        <w:t xml:space="preserve"> 3</w:t>
      </w:r>
      <w:r w:rsidRPr="00262E7E">
        <w:rPr>
          <w:rFonts w:cs="Guttman Aharoni"/>
          <w:color w:val="BA2A16"/>
          <w:sz w:val="20"/>
          <w:szCs w:val="20"/>
          <w:rtl/>
        </w:rPr>
        <w:t xml:space="preserve">: התפלגות המחקרים לפי אזור </w:t>
      </w:r>
      <w:r w:rsidRPr="00262E7E">
        <w:rPr>
          <w:rFonts w:cs="Guttman Aharoni" w:hint="cs"/>
          <w:color w:val="BA2A16"/>
          <w:sz w:val="20"/>
          <w:szCs w:val="20"/>
          <w:rtl/>
        </w:rPr>
        <w:t>ה</w:t>
      </w:r>
      <w:r w:rsidRPr="00262E7E">
        <w:rPr>
          <w:rFonts w:cs="Guttman Aharoni"/>
          <w:color w:val="BA2A16"/>
          <w:sz w:val="20"/>
          <w:szCs w:val="20"/>
          <w:rtl/>
        </w:rPr>
        <w:t>פרסום</w:t>
      </w:r>
      <w:r w:rsidRPr="00262E7E">
        <w:rPr>
          <w:rFonts w:cs="Guttman Aharoni" w:hint="cs"/>
          <w:color w:val="BA2A16"/>
          <w:sz w:val="20"/>
          <w:szCs w:val="20"/>
          <w:rtl/>
        </w:rPr>
        <w:t xml:space="preserve"> של כתב העת</w:t>
      </w:r>
    </w:p>
    <w:p w14:paraId="2F44D8BA" w14:textId="0CF2F4B7" w:rsidR="00262E7E" w:rsidRPr="00262E7E" w:rsidRDefault="00FC3E4A" w:rsidP="00262E7E">
      <w:pPr>
        <w:spacing w:after="180" w:line="240" w:lineRule="atLeast"/>
        <w:jc w:val="both"/>
        <w:rPr>
          <w:rFonts w:ascii="Georgia" w:hAnsi="Georgia"/>
          <w:sz w:val="18"/>
          <w:szCs w:val="20"/>
          <w:rtl/>
        </w:rPr>
      </w:pPr>
      <w:r>
        <w:rPr>
          <w:rFonts w:ascii="Georgia" w:hAnsi="Georgia"/>
          <w:noProof/>
          <w:sz w:val="18"/>
          <w:szCs w:val="20"/>
        </w:rPr>
        <w:drawing>
          <wp:inline distT="0" distB="0" distL="0" distR="0" wp14:anchorId="0463901D" wp14:editId="7C1356B9">
            <wp:extent cx="4099560" cy="2331720"/>
            <wp:effectExtent l="0" t="0" r="0" b="0"/>
            <wp:docPr id="7" name="תמונה 3" descr="מחצית מהמחקרים פורסמו בכתבי עת אמריקאיים (כ-50%), כ-35% פורסמו בכתבי עת אירופיים, ורק מיעוט קטן בכתבי עת באזורים אחר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מחצית מהמחקרים פורסמו בכתבי עת אמריקאיים (כ-50%), כ-35% פורסמו בכתבי עת אירופיים, ורק מיעוט קטן בכתבי עת באזורים אחרים."/>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99560" cy="2331720"/>
                    </a:xfrm>
                    <a:prstGeom prst="rect">
                      <a:avLst/>
                    </a:prstGeom>
                    <a:noFill/>
                    <a:ln>
                      <a:noFill/>
                    </a:ln>
                  </pic:spPr>
                </pic:pic>
              </a:graphicData>
            </a:graphic>
          </wp:inline>
        </w:drawing>
      </w:r>
    </w:p>
    <w:p w14:paraId="7F3B2737" w14:textId="5C101072"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אשר</w:t>
      </w:r>
      <w:r w:rsidRPr="00262E7E">
        <w:rPr>
          <w:rFonts w:ascii="Georgia" w:hAnsi="Georgia"/>
          <w:sz w:val="18"/>
          <w:szCs w:val="20"/>
          <w:rtl/>
        </w:rPr>
        <w:t xml:space="preserve"> למדינות </w:t>
      </w:r>
      <w:r w:rsidRPr="00262E7E">
        <w:rPr>
          <w:rFonts w:ascii="Georgia" w:hAnsi="Georgia" w:hint="cs"/>
          <w:sz w:val="18"/>
          <w:szCs w:val="20"/>
          <w:rtl/>
        </w:rPr>
        <w:t>ש</w:t>
      </w:r>
      <w:r w:rsidRPr="00262E7E">
        <w:rPr>
          <w:rFonts w:ascii="Georgia" w:hAnsi="Georgia"/>
          <w:sz w:val="18"/>
          <w:szCs w:val="20"/>
          <w:rtl/>
        </w:rPr>
        <w:t>בהן בוצעים המחקרים, ממצאי המחקר מגלים כי המחקרים נערכו במגוון רחב של מדינות (ולא רק במדינה אחת או שתיים)</w:t>
      </w:r>
      <w:r w:rsidRPr="00262E7E">
        <w:rPr>
          <w:rFonts w:ascii="Georgia" w:hAnsi="Georgia" w:hint="cs"/>
          <w:sz w:val="18"/>
          <w:szCs w:val="20"/>
          <w:rtl/>
        </w:rPr>
        <w:t xml:space="preserve">. אלה </w:t>
      </w:r>
      <w:r w:rsidRPr="00262E7E">
        <w:rPr>
          <w:rFonts w:ascii="Georgia" w:hAnsi="Georgia"/>
          <w:sz w:val="18"/>
          <w:szCs w:val="20"/>
          <w:rtl/>
        </w:rPr>
        <w:t>כללו בעיקר את יפן (</w:t>
      </w:r>
      <w:r w:rsidRPr="00262E7E">
        <w:rPr>
          <w:rFonts w:ascii="Georgia" w:hAnsi="Georgia" w:hint="cs"/>
          <w:sz w:val="18"/>
          <w:szCs w:val="20"/>
          <w:rtl/>
        </w:rPr>
        <w:t xml:space="preserve">17 מתוך 57, </w:t>
      </w:r>
      <w:r w:rsidRPr="00262E7E">
        <w:rPr>
          <w:rFonts w:ascii="Georgia" w:hAnsi="Georgia"/>
          <w:sz w:val="18"/>
          <w:szCs w:val="20"/>
          <w:rtl/>
        </w:rPr>
        <w:t>29.82%), אר</w:t>
      </w:r>
      <w:r w:rsidRPr="00262E7E">
        <w:rPr>
          <w:rFonts w:ascii="Georgia" w:hAnsi="Georgia" w:hint="cs"/>
          <w:sz w:val="18"/>
          <w:szCs w:val="20"/>
          <w:rtl/>
        </w:rPr>
        <w:t>צות הברית</w:t>
      </w:r>
      <w:r w:rsidRPr="00262E7E">
        <w:rPr>
          <w:rFonts w:ascii="Georgia" w:hAnsi="Georgia"/>
          <w:sz w:val="18"/>
          <w:szCs w:val="20"/>
          <w:rtl/>
        </w:rPr>
        <w:t xml:space="preserve"> (</w:t>
      </w:r>
      <w:r w:rsidRPr="00262E7E">
        <w:rPr>
          <w:rFonts w:ascii="Georgia" w:hAnsi="Georgia" w:hint="cs"/>
          <w:sz w:val="18"/>
          <w:szCs w:val="20"/>
          <w:rtl/>
        </w:rPr>
        <w:t>12 מתוך 57, 21.05%</w:t>
      </w:r>
      <w:r w:rsidRPr="00262E7E">
        <w:rPr>
          <w:rFonts w:ascii="Georgia" w:hAnsi="Georgia"/>
          <w:sz w:val="18"/>
          <w:szCs w:val="20"/>
          <w:rtl/>
        </w:rPr>
        <w:t>), גרמניה (</w:t>
      </w:r>
      <w:r w:rsidRPr="00262E7E">
        <w:rPr>
          <w:rFonts w:ascii="Georgia" w:hAnsi="Georgia" w:hint="cs"/>
          <w:sz w:val="18"/>
          <w:szCs w:val="20"/>
          <w:rtl/>
        </w:rPr>
        <w:t xml:space="preserve">8 מתוך 57, </w:t>
      </w:r>
      <w:r w:rsidRPr="00262E7E">
        <w:rPr>
          <w:rFonts w:ascii="Georgia" w:hAnsi="Georgia"/>
          <w:sz w:val="18"/>
          <w:szCs w:val="20"/>
          <w:rtl/>
        </w:rPr>
        <w:t xml:space="preserve">14.03%), צרפת </w:t>
      </w:r>
      <w:r w:rsidR="004F297B">
        <w:rPr>
          <w:rFonts w:ascii="Georgia" w:hAnsi="Georgia"/>
          <w:sz w:val="18"/>
          <w:szCs w:val="20"/>
        </w:rPr>
        <w:br/>
      </w:r>
      <w:r w:rsidRPr="00262E7E">
        <w:rPr>
          <w:rFonts w:ascii="Georgia" w:hAnsi="Georgia"/>
          <w:sz w:val="18"/>
          <w:szCs w:val="20"/>
          <w:rtl/>
        </w:rPr>
        <w:t>(</w:t>
      </w:r>
      <w:r w:rsidRPr="00262E7E">
        <w:rPr>
          <w:rFonts w:ascii="Georgia" w:hAnsi="Georgia" w:hint="cs"/>
          <w:sz w:val="18"/>
          <w:szCs w:val="20"/>
          <w:rtl/>
        </w:rPr>
        <w:t>6 מתוך 57</w:t>
      </w:r>
      <w:r w:rsidRPr="00262E7E">
        <w:rPr>
          <w:rFonts w:ascii="Georgia" w:hAnsi="Georgia"/>
          <w:sz w:val="18"/>
          <w:szCs w:val="20"/>
          <w:rtl/>
        </w:rPr>
        <w:t xml:space="preserve">, 10.52%), </w:t>
      </w:r>
      <w:r w:rsidRPr="00262E7E">
        <w:rPr>
          <w:rFonts w:ascii="Georgia" w:hAnsi="Georgia" w:hint="cs"/>
          <w:sz w:val="18"/>
          <w:szCs w:val="20"/>
          <w:rtl/>
        </w:rPr>
        <w:t>הממלכה המאוחדת</w:t>
      </w:r>
      <w:r w:rsidRPr="00262E7E">
        <w:rPr>
          <w:rFonts w:ascii="Georgia" w:hAnsi="Georgia"/>
          <w:sz w:val="18"/>
          <w:szCs w:val="20"/>
          <w:rtl/>
        </w:rPr>
        <w:t xml:space="preserve"> (</w:t>
      </w:r>
      <w:r w:rsidRPr="00262E7E">
        <w:rPr>
          <w:rFonts w:ascii="Georgia" w:hAnsi="Georgia" w:hint="cs"/>
          <w:sz w:val="18"/>
          <w:szCs w:val="20"/>
          <w:rtl/>
        </w:rPr>
        <w:t>6 מתוך 57</w:t>
      </w:r>
      <w:r w:rsidRPr="00262E7E">
        <w:rPr>
          <w:rFonts w:ascii="Georgia" w:hAnsi="Georgia"/>
          <w:sz w:val="18"/>
          <w:szCs w:val="20"/>
          <w:rtl/>
        </w:rPr>
        <w:t>, 10.52%)</w:t>
      </w:r>
      <w:r w:rsidRPr="00262E7E">
        <w:rPr>
          <w:rFonts w:ascii="Georgia" w:hAnsi="Georgia" w:hint="cs"/>
          <w:sz w:val="18"/>
          <w:szCs w:val="20"/>
          <w:rtl/>
        </w:rPr>
        <w:t>,</w:t>
      </w:r>
      <w:r w:rsidRPr="00262E7E">
        <w:rPr>
          <w:rFonts w:ascii="Georgia" w:hAnsi="Georgia"/>
          <w:sz w:val="18"/>
          <w:szCs w:val="20"/>
          <w:rtl/>
        </w:rPr>
        <w:t xml:space="preserve"> שוודיה (</w:t>
      </w:r>
      <w:r w:rsidRPr="00262E7E">
        <w:rPr>
          <w:rFonts w:ascii="Georgia" w:hAnsi="Georgia" w:hint="cs"/>
          <w:sz w:val="18"/>
          <w:szCs w:val="20"/>
          <w:rtl/>
        </w:rPr>
        <w:t>4 מתוך 57</w:t>
      </w:r>
      <w:r w:rsidRPr="00262E7E">
        <w:rPr>
          <w:rFonts w:ascii="Georgia" w:hAnsi="Georgia"/>
          <w:sz w:val="18"/>
          <w:szCs w:val="20"/>
          <w:rtl/>
        </w:rPr>
        <w:t>, 7.01%)</w:t>
      </w:r>
      <w:r w:rsidRPr="00262E7E">
        <w:rPr>
          <w:rFonts w:ascii="Georgia" w:hAnsi="Georgia" w:hint="cs"/>
          <w:sz w:val="18"/>
          <w:szCs w:val="20"/>
          <w:rtl/>
        </w:rPr>
        <w:t xml:space="preserve"> וקוריאה (4 מתוך 57, 7.01%).</w:t>
      </w:r>
      <w:r w:rsidRPr="00262E7E">
        <w:rPr>
          <w:rFonts w:ascii="Georgia" w:hAnsi="Georgia"/>
          <w:sz w:val="18"/>
          <w:szCs w:val="20"/>
          <w:rtl/>
        </w:rPr>
        <w:t xml:space="preserve"> שאר המחקרים נערכו באירלנד (</w:t>
      </w:r>
      <w:r w:rsidRPr="00262E7E">
        <w:rPr>
          <w:rFonts w:ascii="Georgia" w:hAnsi="Georgia" w:hint="cs"/>
          <w:sz w:val="18"/>
          <w:szCs w:val="20"/>
          <w:rtl/>
        </w:rPr>
        <w:t xml:space="preserve">3 מתוך 57, </w:t>
      </w:r>
      <w:r w:rsidRPr="00262E7E">
        <w:rPr>
          <w:rFonts w:ascii="Georgia" w:hAnsi="Georgia"/>
          <w:sz w:val="18"/>
          <w:szCs w:val="20"/>
          <w:rtl/>
        </w:rPr>
        <w:t>5.26%), קובה (</w:t>
      </w:r>
      <w:r w:rsidRPr="00262E7E">
        <w:rPr>
          <w:rFonts w:ascii="Georgia" w:hAnsi="Georgia" w:hint="cs"/>
          <w:sz w:val="18"/>
          <w:szCs w:val="20"/>
          <w:rtl/>
        </w:rPr>
        <w:t xml:space="preserve">2 מתוך 57, </w:t>
      </w:r>
      <w:r w:rsidRPr="00262E7E">
        <w:rPr>
          <w:rFonts w:ascii="Georgia" w:hAnsi="Georgia"/>
          <w:sz w:val="18"/>
          <w:szCs w:val="20"/>
          <w:rtl/>
        </w:rPr>
        <w:t>3.5%), ארגנטינה וסין (</w:t>
      </w:r>
      <w:r w:rsidRPr="00262E7E">
        <w:rPr>
          <w:rFonts w:ascii="Georgia" w:hAnsi="Georgia" w:hint="cs"/>
          <w:sz w:val="18"/>
          <w:szCs w:val="20"/>
          <w:rtl/>
        </w:rPr>
        <w:t xml:space="preserve">1 מתוך 57, </w:t>
      </w:r>
      <w:r w:rsidRPr="00262E7E">
        <w:rPr>
          <w:rFonts w:ascii="Georgia" w:hAnsi="Georgia"/>
          <w:sz w:val="18"/>
          <w:szCs w:val="20"/>
          <w:rtl/>
        </w:rPr>
        <w:t>1.75% כל אחת) (ראו תרשים</w:t>
      </w:r>
      <w:r w:rsidRPr="00262E7E">
        <w:rPr>
          <w:rFonts w:ascii="Georgia" w:hAnsi="Georgia" w:hint="cs"/>
          <w:sz w:val="18"/>
          <w:szCs w:val="20"/>
          <w:rtl/>
        </w:rPr>
        <w:t xml:space="preserve"> 4</w:t>
      </w:r>
      <w:r w:rsidRPr="00262E7E">
        <w:rPr>
          <w:rFonts w:ascii="Georgia" w:hAnsi="Georgia"/>
          <w:sz w:val="18"/>
          <w:szCs w:val="20"/>
          <w:rtl/>
        </w:rPr>
        <w:t>).</w:t>
      </w:r>
      <w:r w:rsidRPr="00262E7E">
        <w:rPr>
          <w:rStyle w:val="FootnoteReference"/>
          <w:rFonts w:ascii="Georgia" w:hAnsi="Georgia"/>
          <w:sz w:val="18"/>
          <w:szCs w:val="20"/>
          <w:rtl/>
        </w:rPr>
        <w:footnoteReference w:id="5"/>
      </w:r>
      <w:r w:rsidRPr="00262E7E">
        <w:rPr>
          <w:rFonts w:ascii="Georgia" w:hAnsi="Georgia"/>
          <w:sz w:val="18"/>
          <w:szCs w:val="20"/>
          <w:rtl/>
        </w:rPr>
        <w:t xml:space="preserve"> </w:t>
      </w:r>
    </w:p>
    <w:p w14:paraId="1B5C6C68" w14:textId="77777777" w:rsidR="00262E7E" w:rsidRPr="00262E7E" w:rsidRDefault="00262E7E" w:rsidP="00262E7E">
      <w:pPr>
        <w:pStyle w:val="tab-name"/>
        <w:spacing w:before="300" w:line="260" w:lineRule="exact"/>
        <w:ind w:right="0"/>
        <w:rPr>
          <w:rFonts w:cs="Guttman Aharoni"/>
          <w:color w:val="BA2A16"/>
          <w:sz w:val="20"/>
          <w:szCs w:val="20"/>
          <w:rtl/>
        </w:rPr>
      </w:pPr>
      <w:r w:rsidRPr="00262E7E">
        <w:rPr>
          <w:rFonts w:cs="Guttman Aharoni"/>
          <w:color w:val="BA2A16"/>
          <w:sz w:val="20"/>
          <w:szCs w:val="20"/>
          <w:rtl/>
        </w:rPr>
        <w:lastRenderedPageBreak/>
        <w:t>תרשים</w:t>
      </w:r>
      <w:r w:rsidRPr="00262E7E">
        <w:rPr>
          <w:rFonts w:cs="Guttman Aharoni" w:hint="cs"/>
          <w:color w:val="BA2A16"/>
          <w:sz w:val="20"/>
          <w:szCs w:val="20"/>
          <w:rtl/>
        </w:rPr>
        <w:t xml:space="preserve"> 4</w:t>
      </w:r>
      <w:r w:rsidRPr="00262E7E">
        <w:rPr>
          <w:rFonts w:cs="Guttman Aharoni"/>
          <w:color w:val="BA2A16"/>
          <w:sz w:val="20"/>
          <w:szCs w:val="20"/>
          <w:rtl/>
        </w:rPr>
        <w:t xml:space="preserve">: התפלגות המחקרים לפי </w:t>
      </w:r>
      <w:r w:rsidRPr="00262E7E">
        <w:rPr>
          <w:rFonts w:cs="Guttman Aharoni" w:hint="cs"/>
          <w:color w:val="BA2A16"/>
          <w:sz w:val="20"/>
          <w:szCs w:val="20"/>
          <w:rtl/>
        </w:rPr>
        <w:t xml:space="preserve">המדינה שבה בוצע </w:t>
      </w:r>
      <w:r w:rsidRPr="00262E7E">
        <w:rPr>
          <w:rFonts w:cs="Guttman Aharoni"/>
          <w:color w:val="BA2A16"/>
          <w:sz w:val="20"/>
          <w:szCs w:val="20"/>
          <w:rtl/>
        </w:rPr>
        <w:t>המחקר</w:t>
      </w:r>
    </w:p>
    <w:p w14:paraId="43B79C56" w14:textId="46FB3778" w:rsidR="00262E7E" w:rsidRPr="00262E7E" w:rsidRDefault="00FC3E4A" w:rsidP="00262E7E">
      <w:pPr>
        <w:spacing w:after="180" w:line="240" w:lineRule="atLeast"/>
        <w:jc w:val="both"/>
        <w:rPr>
          <w:rFonts w:ascii="Georgia" w:hAnsi="Georgia"/>
          <w:sz w:val="18"/>
          <w:szCs w:val="20"/>
          <w:rtl/>
        </w:rPr>
      </w:pPr>
      <w:r>
        <w:rPr>
          <w:rFonts w:ascii="Georgia" w:hAnsi="Georgia"/>
          <w:noProof/>
          <w:sz w:val="18"/>
          <w:szCs w:val="20"/>
        </w:rPr>
        <w:drawing>
          <wp:inline distT="0" distB="0" distL="0" distR="0" wp14:anchorId="6D127A29" wp14:editId="6A4DD542">
            <wp:extent cx="4099560" cy="2339340"/>
            <wp:effectExtent l="0" t="0" r="0" b="0"/>
            <wp:docPr id="4" name="תמונה 4" descr="המחקרים נערכו במגוון רחב של מדינות. אלה כללו בעיקר את יפן (כ-30%), ארצות הברית (כ-20%), גרמניה (כ-14%), ומדינות נוספות דוגמת צרפת והממלכה המאוחדת (כ-10% כל אחת) ושוודיה (כ-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המחקרים נערכו במגוון רחב של מדינות. אלה כללו בעיקר את יפן (כ-30%), ארצות הברית (כ-20%), גרמניה (כ-14%), ומדינות נוספות דוגמת צרפת והממלכה המאוחדת (כ-10% כל אחת) ושוודיה (כ-7%). "/>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099560" cy="2339340"/>
                    </a:xfrm>
                    <a:prstGeom prst="rect">
                      <a:avLst/>
                    </a:prstGeom>
                    <a:noFill/>
                    <a:ln>
                      <a:noFill/>
                    </a:ln>
                  </pic:spPr>
                </pic:pic>
              </a:graphicData>
            </a:graphic>
          </wp:inline>
        </w:drawing>
      </w:r>
    </w:p>
    <w:p w14:paraId="75F55ED0" w14:textId="06C0E54B" w:rsidR="00262E7E" w:rsidRPr="00262E7E" w:rsidRDefault="00262E7E" w:rsidP="00262E7E">
      <w:pPr>
        <w:spacing w:after="180" w:line="280" w:lineRule="exact"/>
        <w:jc w:val="both"/>
        <w:rPr>
          <w:rFonts w:ascii="Georgia" w:hAnsi="Georgia"/>
          <w:sz w:val="18"/>
          <w:szCs w:val="20"/>
          <w:rtl/>
        </w:rPr>
      </w:pPr>
      <w:r w:rsidRPr="00262E7E">
        <w:rPr>
          <w:rFonts w:ascii="Georgia" w:hAnsi="Georgia"/>
          <w:sz w:val="18"/>
          <w:szCs w:val="20"/>
          <w:rtl/>
        </w:rPr>
        <w:t>ממצאים אלה מעניינים</w:t>
      </w:r>
      <w:r w:rsidRPr="00262E7E">
        <w:rPr>
          <w:rFonts w:ascii="Georgia" w:hAnsi="Georgia" w:hint="cs"/>
          <w:sz w:val="18"/>
          <w:szCs w:val="20"/>
          <w:rtl/>
        </w:rPr>
        <w:t>,</w:t>
      </w:r>
      <w:r w:rsidRPr="00262E7E">
        <w:rPr>
          <w:rFonts w:ascii="Georgia" w:hAnsi="Georgia"/>
          <w:sz w:val="18"/>
          <w:szCs w:val="20"/>
          <w:rtl/>
        </w:rPr>
        <w:t xml:space="preserve"> שכן הם מדגישים את העובדה ש</w:t>
      </w:r>
      <w:r w:rsidRPr="00262E7E">
        <w:rPr>
          <w:rFonts w:ascii="Georgia" w:hAnsi="Georgia" w:hint="cs"/>
          <w:sz w:val="18"/>
          <w:szCs w:val="20"/>
          <w:rtl/>
        </w:rPr>
        <w:t>ה</w:t>
      </w:r>
      <w:r w:rsidRPr="00262E7E">
        <w:rPr>
          <w:rFonts w:ascii="Georgia" w:hAnsi="Georgia"/>
          <w:sz w:val="18"/>
          <w:szCs w:val="20"/>
          <w:rtl/>
        </w:rPr>
        <w:t>תופע</w:t>
      </w:r>
      <w:r w:rsidRPr="00262E7E">
        <w:rPr>
          <w:rFonts w:ascii="Georgia" w:hAnsi="Georgia" w:hint="cs"/>
          <w:sz w:val="18"/>
          <w:szCs w:val="20"/>
          <w:rtl/>
        </w:rPr>
        <w:t>ה של</w:t>
      </w:r>
      <w:r w:rsidRPr="00262E7E">
        <w:rPr>
          <w:rFonts w:ascii="Georgia" w:hAnsi="Georgia"/>
          <w:sz w:val="18"/>
          <w:szCs w:val="20"/>
          <w:rtl/>
        </w:rPr>
        <w:t xml:space="preserve"> נציגי ציבור כשופטים או כחלק ממערכת המשפט הי</w:t>
      </w:r>
      <w:r w:rsidRPr="00262E7E">
        <w:rPr>
          <w:rFonts w:ascii="Georgia" w:hAnsi="Georgia" w:hint="cs"/>
          <w:sz w:val="18"/>
          <w:szCs w:val="20"/>
          <w:rtl/>
        </w:rPr>
        <w:t>א</w:t>
      </w:r>
      <w:r w:rsidRPr="00262E7E">
        <w:rPr>
          <w:rFonts w:ascii="Georgia" w:hAnsi="Georgia"/>
          <w:sz w:val="18"/>
          <w:szCs w:val="20"/>
          <w:rtl/>
        </w:rPr>
        <w:t xml:space="preserve"> לא </w:t>
      </w:r>
      <w:r w:rsidRPr="00262E7E">
        <w:rPr>
          <w:rFonts w:ascii="Georgia" w:hAnsi="Georgia" w:hint="cs"/>
          <w:sz w:val="18"/>
          <w:szCs w:val="20"/>
          <w:rtl/>
        </w:rPr>
        <w:t xml:space="preserve">רק </w:t>
      </w:r>
      <w:r w:rsidRPr="00262E7E">
        <w:rPr>
          <w:rFonts w:ascii="Georgia" w:hAnsi="Georgia"/>
          <w:sz w:val="18"/>
          <w:szCs w:val="20"/>
          <w:rtl/>
        </w:rPr>
        <w:t>תופעה חוצת גבולות, אלא ש</w:t>
      </w:r>
      <w:r w:rsidRPr="00262E7E">
        <w:rPr>
          <w:rFonts w:ascii="Georgia" w:hAnsi="Georgia" w:hint="cs"/>
          <w:sz w:val="18"/>
          <w:szCs w:val="20"/>
          <w:rtl/>
        </w:rPr>
        <w:t xml:space="preserve">היא גם </w:t>
      </w:r>
      <w:r w:rsidRPr="00262E7E">
        <w:rPr>
          <w:rFonts w:ascii="Georgia" w:hAnsi="Georgia"/>
          <w:sz w:val="18"/>
          <w:szCs w:val="20"/>
          <w:rtl/>
        </w:rPr>
        <w:t xml:space="preserve">מעוררת עניין בקרב מדינות רבות ברחבי העולם. </w:t>
      </w:r>
      <w:bookmarkStart w:id="2" w:name="_Hlk126665417"/>
      <w:r w:rsidRPr="00262E7E">
        <w:rPr>
          <w:rFonts w:ascii="Georgia" w:hAnsi="Georgia" w:hint="cs"/>
          <w:sz w:val="18"/>
          <w:szCs w:val="20"/>
          <w:rtl/>
        </w:rPr>
        <w:t xml:space="preserve">זאת ועוד, הממצאים הללו ממחישים את השתלבותם של נציגי הציבור במלאכת השיפוט במסגרת שיטות משפט שונות, חלקן אדברסריות (יריבניות), כמקובל בצרפת ובמדינות מערב אירופה, וחלקן </w:t>
      </w:r>
      <w:r w:rsidRPr="00262E7E">
        <w:rPr>
          <w:rFonts w:ascii="Georgia" w:hAnsi="Georgia"/>
          <w:sz w:val="18"/>
          <w:szCs w:val="20"/>
          <w:rtl/>
        </w:rPr>
        <w:t>אינקוויזיטוריות</w:t>
      </w:r>
      <w:r w:rsidRPr="00262E7E">
        <w:rPr>
          <w:rFonts w:ascii="Georgia" w:hAnsi="Georgia" w:hint="cs"/>
          <w:sz w:val="18"/>
          <w:szCs w:val="20"/>
          <w:rtl/>
        </w:rPr>
        <w:t xml:space="preserve"> (חקרניות), כמקובל </w:t>
      </w:r>
      <w:r w:rsidRPr="00262E7E">
        <w:rPr>
          <w:rFonts w:ascii="Georgia" w:hAnsi="Georgia"/>
          <w:sz w:val="18"/>
          <w:szCs w:val="20"/>
          <w:rtl/>
        </w:rPr>
        <w:t xml:space="preserve">במיוחד בארצות </w:t>
      </w:r>
      <w:r w:rsidRPr="00262E7E">
        <w:rPr>
          <w:rFonts w:ascii="Georgia" w:hAnsi="Georgia" w:hint="cs"/>
          <w:sz w:val="18"/>
          <w:szCs w:val="20"/>
          <w:rtl/>
        </w:rPr>
        <w:t>שנ</w:t>
      </w:r>
      <w:r w:rsidRPr="00262E7E">
        <w:rPr>
          <w:rFonts w:ascii="Georgia" w:hAnsi="Georgia"/>
          <w:sz w:val="18"/>
          <w:szCs w:val="20"/>
          <w:rtl/>
        </w:rPr>
        <w:t>הוג</w:t>
      </w:r>
      <w:r w:rsidR="004F297B">
        <w:rPr>
          <w:rFonts w:ascii="Georgia" w:hAnsi="Georgia" w:hint="cs"/>
          <w:sz w:val="18"/>
          <w:szCs w:val="20"/>
          <w:rtl/>
        </w:rPr>
        <w:t xml:space="preserve"> </w:t>
      </w:r>
      <w:r w:rsidRPr="00262E7E">
        <w:rPr>
          <w:rFonts w:ascii="Georgia" w:hAnsi="Georgia" w:hint="cs"/>
          <w:sz w:val="18"/>
          <w:szCs w:val="20"/>
          <w:rtl/>
        </w:rPr>
        <w:t xml:space="preserve">בהן </w:t>
      </w:r>
      <w:r w:rsidRPr="00262E7E">
        <w:rPr>
          <w:rFonts w:ascii="Georgia" w:hAnsi="Georgia"/>
          <w:sz w:val="18"/>
          <w:szCs w:val="20"/>
          <w:rtl/>
        </w:rPr>
        <w:t>המשפט</w:t>
      </w:r>
      <w:r w:rsidR="004F297B">
        <w:rPr>
          <w:rFonts w:ascii="Georgia" w:hAnsi="Georgia" w:hint="cs"/>
          <w:sz w:val="18"/>
          <w:szCs w:val="20"/>
          <w:rtl/>
        </w:rPr>
        <w:t xml:space="preserve"> </w:t>
      </w:r>
      <w:r w:rsidRPr="00262E7E">
        <w:rPr>
          <w:rFonts w:ascii="Georgia" w:hAnsi="Georgia"/>
          <w:sz w:val="18"/>
          <w:szCs w:val="20"/>
          <w:rtl/>
        </w:rPr>
        <w:t>המקובל</w:t>
      </w:r>
      <w:r w:rsidRPr="00262E7E">
        <w:rPr>
          <w:rFonts w:ascii="Georgia" w:hAnsi="Georgia" w:hint="cs"/>
          <w:sz w:val="18"/>
          <w:szCs w:val="20"/>
          <w:rtl/>
        </w:rPr>
        <w:t xml:space="preserve">, </w:t>
      </w:r>
      <w:r w:rsidRPr="00262E7E">
        <w:rPr>
          <w:rFonts w:ascii="Georgia" w:hAnsi="Georgia"/>
          <w:sz w:val="18"/>
          <w:szCs w:val="20"/>
          <w:rtl/>
        </w:rPr>
        <w:t>לרוב ארצות חבר העמים הבריטי ומדינות שקיבלו את</w:t>
      </w:r>
      <w:r w:rsidRPr="00262E7E">
        <w:rPr>
          <w:rFonts w:ascii="Georgia" w:hAnsi="Georgia" w:hint="cs"/>
          <w:sz w:val="18"/>
          <w:szCs w:val="20"/>
          <w:rtl/>
        </w:rPr>
        <w:t xml:space="preserve"> </w:t>
      </w:r>
      <w:r w:rsidRPr="00262E7E">
        <w:rPr>
          <w:rFonts w:ascii="Georgia" w:hAnsi="Georgia"/>
          <w:sz w:val="18"/>
          <w:szCs w:val="20"/>
          <w:rtl/>
        </w:rPr>
        <w:t>שיטת המשפט</w:t>
      </w:r>
      <w:r w:rsidRPr="00262E7E">
        <w:rPr>
          <w:rFonts w:ascii="Georgia" w:hAnsi="Georgia" w:hint="cs"/>
          <w:sz w:val="18"/>
          <w:szCs w:val="20"/>
          <w:rtl/>
        </w:rPr>
        <w:t xml:space="preserve"> </w:t>
      </w:r>
      <w:r w:rsidRPr="00262E7E">
        <w:rPr>
          <w:rFonts w:ascii="Georgia" w:hAnsi="Georgia"/>
          <w:sz w:val="18"/>
          <w:szCs w:val="20"/>
          <w:rtl/>
        </w:rPr>
        <w:t>הבריטית</w:t>
      </w:r>
      <w:r w:rsidRPr="00262E7E">
        <w:rPr>
          <w:rFonts w:ascii="Georgia" w:hAnsi="Georgia" w:hint="cs"/>
          <w:sz w:val="18"/>
          <w:szCs w:val="20"/>
          <w:rtl/>
        </w:rPr>
        <w:t>.</w:t>
      </w:r>
      <w:bookmarkEnd w:id="2"/>
      <w:r w:rsidRPr="00262E7E">
        <w:rPr>
          <w:rStyle w:val="FootnoteReference"/>
          <w:rFonts w:ascii="Georgia" w:hAnsi="Georgia"/>
          <w:sz w:val="18"/>
          <w:szCs w:val="20"/>
          <w:rtl/>
        </w:rPr>
        <w:footnoteReference w:id="6"/>
      </w:r>
    </w:p>
    <w:p w14:paraId="61434E04" w14:textId="77777777" w:rsidR="00262E7E" w:rsidRPr="00262E7E" w:rsidRDefault="00262E7E" w:rsidP="004F297B">
      <w:pPr>
        <w:spacing w:line="280" w:lineRule="exact"/>
        <w:jc w:val="both"/>
        <w:rPr>
          <w:rFonts w:ascii="Georgia" w:hAnsi="Georgia"/>
          <w:sz w:val="18"/>
          <w:szCs w:val="20"/>
          <w:rtl/>
        </w:rPr>
      </w:pPr>
    </w:p>
    <w:p w14:paraId="6E14E46A" w14:textId="50898002" w:rsidR="00262E7E" w:rsidRPr="00262E7E" w:rsidRDefault="00B56B9D" w:rsidP="00262E7E">
      <w:pPr>
        <w:keepNext/>
        <w:keepLines/>
        <w:spacing w:line="280" w:lineRule="exact"/>
        <w:jc w:val="both"/>
        <w:outlineLvl w:val="3"/>
        <w:rPr>
          <w:b/>
          <w:bCs/>
          <w:color w:val="BA2A16"/>
          <w:sz w:val="20"/>
          <w:szCs w:val="22"/>
          <w:rtl/>
        </w:rPr>
      </w:pPr>
      <w:r>
        <w:rPr>
          <w:rFonts w:hint="cs"/>
          <w:b/>
          <w:bCs/>
          <w:color w:val="BA2A16"/>
          <w:sz w:val="20"/>
          <w:szCs w:val="22"/>
          <w:rtl/>
        </w:rPr>
        <w:t>שיטת</w:t>
      </w:r>
      <w:r w:rsidRPr="00262E7E">
        <w:rPr>
          <w:rFonts w:hint="cs"/>
          <w:b/>
          <w:bCs/>
          <w:color w:val="BA2A16"/>
          <w:sz w:val="20"/>
          <w:szCs w:val="22"/>
          <w:rtl/>
        </w:rPr>
        <w:t xml:space="preserve"> </w:t>
      </w:r>
      <w:r w:rsidR="00262E7E" w:rsidRPr="00262E7E">
        <w:rPr>
          <w:rFonts w:hint="cs"/>
          <w:b/>
          <w:bCs/>
          <w:color w:val="BA2A16"/>
          <w:sz w:val="20"/>
          <w:szCs w:val="22"/>
          <w:rtl/>
        </w:rPr>
        <w:t xml:space="preserve">המחקר </w:t>
      </w:r>
    </w:p>
    <w:p w14:paraId="328BA51A" w14:textId="48350D7F" w:rsidR="00262E7E" w:rsidRPr="00262E7E" w:rsidRDefault="00262E7E" w:rsidP="00262E7E">
      <w:pPr>
        <w:spacing w:after="180" w:line="280" w:lineRule="exact"/>
        <w:jc w:val="both"/>
        <w:rPr>
          <w:rFonts w:ascii="Georgia" w:hAnsi="Georgia"/>
          <w:sz w:val="18"/>
          <w:szCs w:val="20"/>
          <w:rtl/>
        </w:rPr>
      </w:pPr>
      <w:r w:rsidRPr="00262E7E">
        <w:rPr>
          <w:rFonts w:ascii="Georgia" w:hAnsi="Georgia"/>
          <w:sz w:val="18"/>
          <w:szCs w:val="20"/>
          <w:rtl/>
        </w:rPr>
        <w:t>מניתוח כלל המחקרים עולה כי שני שליש</w:t>
      </w:r>
      <w:r w:rsidRPr="00262E7E">
        <w:rPr>
          <w:rFonts w:ascii="Georgia" w:hAnsi="Georgia" w:hint="cs"/>
          <w:sz w:val="18"/>
          <w:szCs w:val="20"/>
          <w:rtl/>
        </w:rPr>
        <w:t>ים</w:t>
      </w:r>
      <w:r w:rsidRPr="00262E7E">
        <w:rPr>
          <w:rFonts w:ascii="Georgia" w:hAnsi="Georgia"/>
          <w:sz w:val="18"/>
          <w:szCs w:val="20"/>
          <w:rtl/>
        </w:rPr>
        <w:t xml:space="preserve"> מהמחקרים שפורסמו הם מחקרים תאורטיים/נורמטיביים</w:t>
      </w:r>
      <w:r w:rsidRPr="00262E7E">
        <w:rPr>
          <w:rFonts w:ascii="Georgia" w:hAnsi="Georgia" w:hint="cs"/>
          <w:sz w:val="18"/>
          <w:szCs w:val="20"/>
          <w:rtl/>
        </w:rPr>
        <w:t>,</w:t>
      </w:r>
      <w:r w:rsidRPr="00262E7E">
        <w:rPr>
          <w:rFonts w:ascii="Georgia" w:hAnsi="Georgia"/>
          <w:sz w:val="18"/>
          <w:szCs w:val="20"/>
          <w:rtl/>
        </w:rPr>
        <w:t xml:space="preserve"> אשר אינם מבוססים על איסוף וניתוח נתונים (</w:t>
      </w:r>
      <w:r w:rsidRPr="00262E7E">
        <w:rPr>
          <w:rFonts w:ascii="Georgia" w:hAnsi="Georgia" w:hint="cs"/>
          <w:sz w:val="18"/>
          <w:szCs w:val="20"/>
          <w:rtl/>
        </w:rPr>
        <w:t xml:space="preserve">38 מתוך 57, </w:t>
      </w:r>
      <w:r w:rsidRPr="00262E7E">
        <w:rPr>
          <w:rFonts w:ascii="Georgia" w:hAnsi="Georgia"/>
          <w:sz w:val="18"/>
          <w:szCs w:val="20"/>
          <w:rtl/>
        </w:rPr>
        <w:t xml:space="preserve">66.66%), </w:t>
      </w:r>
      <w:r w:rsidRPr="00262E7E">
        <w:rPr>
          <w:rFonts w:ascii="Georgia" w:hAnsi="Georgia" w:hint="cs"/>
          <w:sz w:val="18"/>
          <w:szCs w:val="20"/>
          <w:rtl/>
        </w:rPr>
        <w:t>ו</w:t>
      </w:r>
      <w:r w:rsidRPr="00262E7E">
        <w:rPr>
          <w:rFonts w:ascii="Georgia" w:hAnsi="Georgia"/>
          <w:sz w:val="18"/>
          <w:szCs w:val="20"/>
          <w:rtl/>
        </w:rPr>
        <w:t>רק כשליש מהמחקרים הם מחקרים אמפיריים (</w:t>
      </w:r>
      <w:r w:rsidRPr="00262E7E">
        <w:rPr>
          <w:rFonts w:ascii="Georgia" w:hAnsi="Georgia" w:hint="cs"/>
          <w:sz w:val="18"/>
          <w:szCs w:val="20"/>
          <w:rtl/>
        </w:rPr>
        <w:t xml:space="preserve">18 מתוך 57, </w:t>
      </w:r>
      <w:r w:rsidRPr="00262E7E">
        <w:rPr>
          <w:rFonts w:ascii="Georgia" w:hAnsi="Georgia"/>
          <w:sz w:val="18"/>
          <w:szCs w:val="20"/>
          <w:rtl/>
        </w:rPr>
        <w:t xml:space="preserve">31.57%). </w:t>
      </w:r>
      <w:r w:rsidRPr="00262E7E">
        <w:rPr>
          <w:rFonts w:ascii="Georgia" w:hAnsi="Georgia" w:hint="cs"/>
          <w:sz w:val="18"/>
          <w:szCs w:val="20"/>
          <w:rtl/>
        </w:rPr>
        <w:t>מבין</w:t>
      </w:r>
      <w:r w:rsidRPr="00262E7E">
        <w:rPr>
          <w:rFonts w:ascii="Georgia" w:hAnsi="Georgia"/>
          <w:sz w:val="18"/>
          <w:szCs w:val="20"/>
          <w:rtl/>
        </w:rPr>
        <w:t xml:space="preserve"> המחקרים האמפיריים, כמחצית הם מחקרים כמותיים (</w:t>
      </w:r>
      <w:r w:rsidRPr="00262E7E">
        <w:rPr>
          <w:rFonts w:ascii="Georgia" w:hAnsi="Georgia" w:hint="cs"/>
          <w:sz w:val="18"/>
          <w:szCs w:val="20"/>
          <w:rtl/>
        </w:rPr>
        <w:t>10 מתוך 18</w:t>
      </w:r>
      <w:r w:rsidRPr="00262E7E">
        <w:rPr>
          <w:rFonts w:ascii="Georgia" w:hAnsi="Georgia"/>
          <w:sz w:val="18"/>
          <w:szCs w:val="20"/>
          <w:rtl/>
        </w:rPr>
        <w:t xml:space="preserve">), שליש איכותניים </w:t>
      </w:r>
      <w:r w:rsidR="004F297B">
        <w:rPr>
          <w:rFonts w:ascii="Georgia" w:hAnsi="Georgia"/>
          <w:sz w:val="18"/>
          <w:szCs w:val="20"/>
          <w:rtl/>
        </w:rPr>
        <w:br/>
      </w:r>
      <w:r w:rsidRPr="00262E7E">
        <w:rPr>
          <w:rFonts w:ascii="Georgia" w:hAnsi="Georgia"/>
          <w:sz w:val="18"/>
          <w:szCs w:val="20"/>
          <w:rtl/>
        </w:rPr>
        <w:t>(</w:t>
      </w:r>
      <w:r w:rsidRPr="00262E7E">
        <w:rPr>
          <w:rFonts w:ascii="Georgia" w:hAnsi="Georgia" w:hint="cs"/>
          <w:sz w:val="18"/>
          <w:szCs w:val="20"/>
          <w:rtl/>
        </w:rPr>
        <w:t>6 מתוך 18)</w:t>
      </w:r>
      <w:r w:rsidRPr="00262E7E">
        <w:rPr>
          <w:rFonts w:ascii="Georgia" w:hAnsi="Georgia"/>
          <w:sz w:val="18"/>
          <w:szCs w:val="20"/>
          <w:rtl/>
        </w:rPr>
        <w:t>, וב</w:t>
      </w:r>
      <w:r w:rsidRPr="00262E7E">
        <w:rPr>
          <w:rFonts w:ascii="Georgia" w:hAnsi="Georgia" w:hint="cs"/>
          <w:sz w:val="18"/>
          <w:szCs w:val="20"/>
          <w:rtl/>
        </w:rPr>
        <w:t xml:space="preserve">אחרים </w:t>
      </w:r>
      <w:r w:rsidRPr="00262E7E">
        <w:rPr>
          <w:rFonts w:ascii="Georgia" w:hAnsi="Georgia"/>
          <w:sz w:val="18"/>
          <w:szCs w:val="20"/>
          <w:rtl/>
        </w:rPr>
        <w:t>נעשה שימוש בשיטת מחקר מעורבת (</w:t>
      </w:r>
      <w:r w:rsidRPr="00262E7E">
        <w:rPr>
          <w:rFonts w:ascii="Georgia" w:hAnsi="Georgia" w:hint="cs"/>
          <w:sz w:val="18"/>
          <w:szCs w:val="20"/>
          <w:rtl/>
        </w:rPr>
        <w:t>2 מתוך 18</w:t>
      </w:r>
      <w:r w:rsidRPr="00262E7E">
        <w:rPr>
          <w:rFonts w:ascii="Georgia" w:hAnsi="Georgia"/>
          <w:sz w:val="18"/>
          <w:szCs w:val="20"/>
          <w:rtl/>
        </w:rPr>
        <w:t xml:space="preserve">). </w:t>
      </w:r>
    </w:p>
    <w:p w14:paraId="3249B42F"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sz w:val="18"/>
          <w:szCs w:val="20"/>
          <w:rtl/>
        </w:rPr>
        <w:t xml:space="preserve">מבחינה מתודולוגית, </w:t>
      </w:r>
      <w:r w:rsidRPr="00262E7E">
        <w:rPr>
          <w:rFonts w:ascii="Georgia" w:hAnsi="Georgia" w:hint="cs"/>
          <w:sz w:val="18"/>
          <w:szCs w:val="20"/>
          <w:rtl/>
        </w:rPr>
        <w:t>אפשר</w:t>
      </w:r>
      <w:r w:rsidRPr="00262E7E">
        <w:rPr>
          <w:rFonts w:ascii="Georgia" w:hAnsi="Georgia"/>
          <w:sz w:val="18"/>
          <w:szCs w:val="20"/>
          <w:rtl/>
        </w:rPr>
        <w:t xml:space="preserve"> לחלק את המחקרים האמפיריים </w:t>
      </w:r>
      <w:r w:rsidRPr="00262E7E">
        <w:rPr>
          <w:rFonts w:ascii="Georgia" w:hAnsi="Georgia" w:hint="cs"/>
          <w:sz w:val="18"/>
          <w:szCs w:val="20"/>
          <w:rtl/>
        </w:rPr>
        <w:t>כך</w:t>
      </w:r>
      <w:r w:rsidRPr="00262E7E">
        <w:rPr>
          <w:rFonts w:ascii="Georgia" w:hAnsi="Georgia"/>
          <w:sz w:val="18"/>
          <w:szCs w:val="20"/>
          <w:rtl/>
        </w:rPr>
        <w:t>: במרבית המחקרים (</w:t>
      </w:r>
      <w:r w:rsidRPr="00262E7E">
        <w:rPr>
          <w:rFonts w:ascii="Georgia" w:hAnsi="Georgia" w:hint="cs"/>
          <w:sz w:val="18"/>
          <w:szCs w:val="20"/>
          <w:rtl/>
        </w:rPr>
        <w:t>8 מתוך 18)</w:t>
      </w:r>
      <w:r w:rsidRPr="00262E7E">
        <w:rPr>
          <w:rFonts w:ascii="Georgia" w:hAnsi="Georgia"/>
          <w:sz w:val="18"/>
          <w:szCs w:val="20"/>
          <w:rtl/>
        </w:rPr>
        <w:t xml:space="preserve"> אוכלוסיית המחקר הי</w:t>
      </w:r>
      <w:r w:rsidRPr="00262E7E">
        <w:rPr>
          <w:rFonts w:ascii="Georgia" w:hAnsi="Georgia" w:hint="cs"/>
          <w:sz w:val="18"/>
          <w:szCs w:val="20"/>
          <w:rtl/>
        </w:rPr>
        <w:t>תה</w:t>
      </w:r>
      <w:r w:rsidRPr="00262E7E">
        <w:rPr>
          <w:rFonts w:ascii="Georgia" w:hAnsi="Georgia"/>
          <w:sz w:val="18"/>
          <w:szCs w:val="20"/>
          <w:rtl/>
        </w:rPr>
        <w:t xml:space="preserve"> מעורבת (נציגי ציבור, עורכי דין</w:t>
      </w:r>
      <w:r w:rsidRPr="00262E7E">
        <w:rPr>
          <w:rFonts w:ascii="Georgia" w:hAnsi="Georgia" w:hint="cs"/>
          <w:sz w:val="18"/>
          <w:szCs w:val="20"/>
          <w:rtl/>
        </w:rPr>
        <w:t>,</w:t>
      </w:r>
      <w:r w:rsidRPr="00262E7E">
        <w:rPr>
          <w:rFonts w:ascii="Georgia" w:hAnsi="Georgia"/>
          <w:sz w:val="18"/>
          <w:szCs w:val="20"/>
          <w:rtl/>
        </w:rPr>
        <w:t xml:space="preserve"> וניתוח פסיקה)</w:t>
      </w:r>
      <w:r w:rsidRPr="00262E7E">
        <w:rPr>
          <w:rFonts w:ascii="Georgia" w:hAnsi="Georgia" w:hint="cs"/>
          <w:sz w:val="18"/>
          <w:szCs w:val="20"/>
          <w:rtl/>
        </w:rPr>
        <w:t>;</w:t>
      </w:r>
      <w:r w:rsidRPr="00262E7E">
        <w:rPr>
          <w:rFonts w:ascii="Georgia" w:hAnsi="Georgia"/>
          <w:sz w:val="18"/>
          <w:szCs w:val="20"/>
          <w:rtl/>
        </w:rPr>
        <w:t xml:space="preserve"> ב-6 </w:t>
      </w:r>
      <w:r w:rsidRPr="00262E7E">
        <w:rPr>
          <w:rFonts w:ascii="Georgia" w:hAnsi="Georgia"/>
          <w:sz w:val="18"/>
          <w:szCs w:val="20"/>
          <w:rtl/>
        </w:rPr>
        <w:lastRenderedPageBreak/>
        <w:t>מחקרים אוכלוסיית המחקר היתה נציגי ציבור</w:t>
      </w:r>
      <w:r w:rsidRPr="00262E7E">
        <w:rPr>
          <w:rFonts w:ascii="Georgia" w:hAnsi="Georgia" w:hint="cs"/>
          <w:sz w:val="18"/>
          <w:szCs w:val="20"/>
          <w:rtl/>
        </w:rPr>
        <w:t>;</w:t>
      </w:r>
      <w:r w:rsidRPr="00262E7E">
        <w:rPr>
          <w:rFonts w:ascii="Georgia" w:hAnsi="Georgia"/>
          <w:sz w:val="18"/>
          <w:szCs w:val="20"/>
          <w:rtl/>
        </w:rPr>
        <w:t xml:space="preserve"> וב-4 מחקרים מתודולוגיית המחקר התבססה על ניתוח טקסטים משפטיים.</w:t>
      </w:r>
    </w:p>
    <w:p w14:paraId="50922B77" w14:textId="73D6EA09" w:rsidR="00262E7E" w:rsidRPr="00262E7E" w:rsidRDefault="00262E7E" w:rsidP="00B56B9D">
      <w:pPr>
        <w:spacing w:after="180" w:line="280" w:lineRule="exact"/>
        <w:jc w:val="both"/>
        <w:rPr>
          <w:rFonts w:ascii="Georgia" w:hAnsi="Georgia"/>
          <w:sz w:val="18"/>
          <w:szCs w:val="20"/>
          <w:rtl/>
        </w:rPr>
      </w:pPr>
      <w:r w:rsidRPr="00262E7E">
        <w:rPr>
          <w:rFonts w:ascii="Georgia" w:hAnsi="Georgia" w:hint="cs"/>
          <w:sz w:val="18"/>
          <w:szCs w:val="20"/>
          <w:rtl/>
        </w:rPr>
        <w:t>אשר</w:t>
      </w:r>
      <w:r w:rsidRPr="00262E7E">
        <w:rPr>
          <w:rFonts w:ascii="Georgia" w:hAnsi="Georgia"/>
          <w:sz w:val="18"/>
          <w:szCs w:val="20"/>
          <w:rtl/>
        </w:rPr>
        <w:t xml:space="preserve"> לתחומי המשפט </w:t>
      </w:r>
      <w:r w:rsidRPr="00262E7E">
        <w:rPr>
          <w:rFonts w:ascii="Georgia" w:hAnsi="Georgia" w:hint="cs"/>
          <w:sz w:val="18"/>
          <w:szCs w:val="20"/>
          <w:rtl/>
        </w:rPr>
        <w:t>ש</w:t>
      </w:r>
      <w:r w:rsidRPr="00262E7E">
        <w:rPr>
          <w:rFonts w:ascii="Georgia" w:hAnsi="Georgia"/>
          <w:sz w:val="18"/>
          <w:szCs w:val="20"/>
          <w:rtl/>
        </w:rPr>
        <w:t>המחקרים עוסקים בהם, ניתוח בסיס הנתונים מעלה כי מרבית המחקרים האמפיריים עוסקים בתחום המשפט האזרחי (</w:t>
      </w:r>
      <w:r w:rsidRPr="00262E7E">
        <w:rPr>
          <w:rFonts w:ascii="Georgia" w:hAnsi="Georgia" w:hint="cs"/>
          <w:sz w:val="18"/>
          <w:szCs w:val="20"/>
          <w:rtl/>
        </w:rPr>
        <w:t>11 מתוך 18</w:t>
      </w:r>
      <w:r w:rsidRPr="00262E7E">
        <w:rPr>
          <w:rFonts w:ascii="Georgia" w:hAnsi="Georgia"/>
          <w:sz w:val="18"/>
          <w:szCs w:val="20"/>
          <w:rtl/>
        </w:rPr>
        <w:t xml:space="preserve">, 61.11%), </w:t>
      </w:r>
      <w:r w:rsidRPr="00262E7E">
        <w:rPr>
          <w:rFonts w:ascii="Georgia" w:hAnsi="Georgia" w:hint="cs"/>
          <w:sz w:val="18"/>
          <w:szCs w:val="20"/>
          <w:rtl/>
        </w:rPr>
        <w:t xml:space="preserve">ואילו </w:t>
      </w:r>
      <w:r w:rsidRPr="00262E7E">
        <w:rPr>
          <w:rFonts w:ascii="Georgia" w:hAnsi="Georgia"/>
          <w:sz w:val="18"/>
          <w:szCs w:val="20"/>
          <w:rtl/>
        </w:rPr>
        <w:t>רוב המחקרים התאורטיים עוסקים בתחום המשפט הפלילי (</w:t>
      </w:r>
      <w:r w:rsidRPr="00262E7E">
        <w:rPr>
          <w:rFonts w:ascii="Georgia" w:hAnsi="Georgia" w:hint="cs"/>
          <w:sz w:val="18"/>
          <w:szCs w:val="20"/>
          <w:rtl/>
        </w:rPr>
        <w:t>21 מתוך 38</w:t>
      </w:r>
      <w:r w:rsidRPr="00262E7E">
        <w:rPr>
          <w:rFonts w:ascii="Georgia" w:hAnsi="Georgia"/>
          <w:sz w:val="18"/>
          <w:szCs w:val="20"/>
          <w:rtl/>
        </w:rPr>
        <w:t>, 55.26%) (ראו תרשים</w:t>
      </w:r>
      <w:r w:rsidRPr="00262E7E">
        <w:rPr>
          <w:rFonts w:ascii="Georgia" w:hAnsi="Georgia" w:hint="cs"/>
          <w:sz w:val="18"/>
          <w:szCs w:val="20"/>
          <w:rtl/>
        </w:rPr>
        <w:t xml:space="preserve"> 5</w:t>
      </w:r>
      <w:r w:rsidRPr="00262E7E">
        <w:rPr>
          <w:rFonts w:ascii="Georgia" w:hAnsi="Georgia"/>
          <w:sz w:val="18"/>
          <w:szCs w:val="20"/>
          <w:rtl/>
        </w:rPr>
        <w:t>). ממצאים אלה הם מעניינים וחשובים</w:t>
      </w:r>
      <w:r w:rsidRPr="00262E7E">
        <w:rPr>
          <w:rFonts w:ascii="Georgia" w:hAnsi="Georgia" w:hint="cs"/>
          <w:sz w:val="18"/>
          <w:szCs w:val="20"/>
          <w:rtl/>
        </w:rPr>
        <w:t>,</w:t>
      </w:r>
      <w:r w:rsidRPr="00262E7E">
        <w:rPr>
          <w:rFonts w:ascii="Georgia" w:hAnsi="Georgia"/>
          <w:sz w:val="18"/>
          <w:szCs w:val="20"/>
          <w:rtl/>
        </w:rPr>
        <w:t xml:space="preserve"> שכן הם מצביעים על כך שבסופו של </w:t>
      </w:r>
      <w:r w:rsidRPr="00262E7E">
        <w:rPr>
          <w:rFonts w:ascii="Georgia" w:hAnsi="Georgia" w:hint="cs"/>
          <w:sz w:val="18"/>
          <w:szCs w:val="20"/>
          <w:rtl/>
        </w:rPr>
        <w:t xml:space="preserve">דבר </w:t>
      </w:r>
      <w:r w:rsidRPr="00262E7E">
        <w:rPr>
          <w:rFonts w:ascii="Georgia" w:hAnsi="Georgia"/>
          <w:sz w:val="18"/>
          <w:szCs w:val="20"/>
          <w:rtl/>
        </w:rPr>
        <w:t>היקף המחקר האמפירי, והיקף הממצאים המבוססים על נתונים בתחום, ה</w:t>
      </w:r>
      <w:r w:rsidRPr="00262E7E">
        <w:rPr>
          <w:rFonts w:ascii="Georgia" w:hAnsi="Georgia" w:hint="cs"/>
          <w:sz w:val="18"/>
          <w:szCs w:val="20"/>
          <w:rtl/>
        </w:rPr>
        <w:t xml:space="preserve">וא </w:t>
      </w:r>
      <w:r w:rsidRPr="00262E7E">
        <w:rPr>
          <w:rFonts w:ascii="Georgia" w:hAnsi="Georgia"/>
          <w:sz w:val="18"/>
          <w:szCs w:val="20"/>
          <w:rtl/>
        </w:rPr>
        <w:t>מועט יחסית.</w:t>
      </w:r>
      <w:r w:rsidRPr="00262E7E">
        <w:rPr>
          <w:rFonts w:ascii="Georgia" w:hAnsi="Georgia" w:hint="cs"/>
          <w:sz w:val="18"/>
          <w:szCs w:val="20"/>
          <w:rtl/>
        </w:rPr>
        <w:t xml:space="preserve"> ייתכן שאפשר להסביר זאת בהעדפה המאפיינת את האקדמיה המשפטית לפרסום מאמרים תאורטיים כחלק מתמריצי קידום.</w:t>
      </w:r>
    </w:p>
    <w:p w14:paraId="129A5D82" w14:textId="42A99E1F" w:rsidR="00262E7E" w:rsidRPr="00262E7E" w:rsidRDefault="00262E7E" w:rsidP="00B56B9D">
      <w:pPr>
        <w:pStyle w:val="tab-name"/>
        <w:spacing w:before="300" w:line="260" w:lineRule="exact"/>
        <w:ind w:right="0"/>
        <w:rPr>
          <w:rFonts w:cs="Guttman Aharoni"/>
          <w:color w:val="BA2A16"/>
          <w:sz w:val="20"/>
          <w:szCs w:val="20"/>
          <w:rtl/>
        </w:rPr>
      </w:pPr>
      <w:r w:rsidRPr="00262E7E">
        <w:rPr>
          <w:rFonts w:cs="Guttman Aharoni"/>
          <w:color w:val="BA2A16"/>
          <w:sz w:val="20"/>
          <w:szCs w:val="20"/>
          <w:rtl/>
        </w:rPr>
        <w:t>תרשים</w:t>
      </w:r>
      <w:r w:rsidRPr="00262E7E">
        <w:rPr>
          <w:rFonts w:cs="Guttman Aharoni" w:hint="cs"/>
          <w:color w:val="BA2A16"/>
          <w:sz w:val="20"/>
          <w:szCs w:val="20"/>
          <w:rtl/>
        </w:rPr>
        <w:t xml:space="preserve"> 5: </w:t>
      </w:r>
      <w:r w:rsidRPr="00262E7E">
        <w:rPr>
          <w:rFonts w:cs="Guttman Aharoni"/>
          <w:color w:val="BA2A16"/>
          <w:sz w:val="20"/>
          <w:szCs w:val="20"/>
          <w:rtl/>
        </w:rPr>
        <w:t xml:space="preserve">התפלגות המחקרים לפי </w:t>
      </w:r>
      <w:r w:rsidR="00B56B9D">
        <w:rPr>
          <w:rFonts w:cs="Guttman Aharoni" w:hint="cs"/>
          <w:color w:val="BA2A16"/>
          <w:sz w:val="20"/>
          <w:szCs w:val="20"/>
          <w:rtl/>
        </w:rPr>
        <w:t>שיטת מחקר</w:t>
      </w:r>
      <w:r w:rsidR="00B56B9D" w:rsidRPr="00262E7E">
        <w:rPr>
          <w:rFonts w:cs="Guttman Aharoni"/>
          <w:color w:val="BA2A16"/>
          <w:sz w:val="20"/>
          <w:szCs w:val="20"/>
          <w:rtl/>
        </w:rPr>
        <w:t xml:space="preserve"> </w:t>
      </w:r>
      <w:r w:rsidRPr="00262E7E">
        <w:rPr>
          <w:rFonts w:cs="Guttman Aharoni"/>
          <w:color w:val="BA2A16"/>
          <w:sz w:val="20"/>
          <w:szCs w:val="20"/>
          <w:rtl/>
        </w:rPr>
        <w:t>ותחום משפטי</w:t>
      </w:r>
    </w:p>
    <w:p w14:paraId="4701FF92" w14:textId="75DD63F1" w:rsidR="00262E7E" w:rsidRPr="00262E7E" w:rsidRDefault="00FC3E4A" w:rsidP="00262E7E">
      <w:pPr>
        <w:spacing w:after="180" w:line="240" w:lineRule="atLeast"/>
        <w:jc w:val="both"/>
        <w:rPr>
          <w:rFonts w:ascii="Georgia" w:hAnsi="Georgia"/>
          <w:b/>
          <w:bCs/>
          <w:sz w:val="18"/>
          <w:szCs w:val="20"/>
          <w:rtl/>
        </w:rPr>
      </w:pPr>
      <w:r>
        <w:rPr>
          <w:rFonts w:ascii="Georgia" w:hAnsi="Georgia"/>
          <w:noProof/>
          <w:sz w:val="18"/>
          <w:szCs w:val="20"/>
        </w:rPr>
        <w:drawing>
          <wp:inline distT="0" distB="0" distL="0" distR="0" wp14:anchorId="3C941A5E" wp14:editId="0C641099">
            <wp:extent cx="4107180" cy="2255520"/>
            <wp:effectExtent l="0" t="0" r="0" b="0"/>
            <wp:docPr id="5" name="תמונה 5" descr="30-g-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30-g-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107180" cy="2255520"/>
                    </a:xfrm>
                    <a:prstGeom prst="rect">
                      <a:avLst/>
                    </a:prstGeom>
                    <a:noFill/>
                    <a:ln>
                      <a:noFill/>
                    </a:ln>
                  </pic:spPr>
                </pic:pic>
              </a:graphicData>
            </a:graphic>
          </wp:inline>
        </w:drawing>
      </w:r>
    </w:p>
    <w:p w14:paraId="32B6587C" w14:textId="77777777" w:rsidR="00262E7E" w:rsidRPr="00262E7E" w:rsidRDefault="00262E7E" w:rsidP="00262E7E">
      <w:pPr>
        <w:spacing w:after="180" w:line="280" w:lineRule="exact"/>
        <w:jc w:val="both"/>
        <w:rPr>
          <w:rFonts w:ascii="Georgia" w:hAnsi="Georgia"/>
          <w:sz w:val="18"/>
          <w:szCs w:val="20"/>
          <w:rtl/>
        </w:rPr>
      </w:pPr>
    </w:p>
    <w:p w14:paraId="186D5BB9" w14:textId="36538D91" w:rsidR="00262E7E" w:rsidRPr="00262E7E" w:rsidRDefault="00262E7E" w:rsidP="00262E7E">
      <w:pPr>
        <w:pStyle w:val="KOT5"/>
        <w:spacing w:after="0"/>
        <w:ind w:right="0"/>
        <w:outlineLvl w:val="2"/>
        <w:rPr>
          <w:rFonts w:cs="Guttman Aharoni"/>
          <w:color w:val="BA2A16"/>
        </w:rPr>
      </w:pPr>
      <w:r w:rsidRPr="00262E7E">
        <w:rPr>
          <w:rFonts w:cs="Guttman Aharoni" w:hint="cs"/>
          <w:color w:val="BA2A16"/>
          <w:rtl/>
        </w:rPr>
        <w:t>נ</w:t>
      </w:r>
      <w:r w:rsidRPr="00262E7E">
        <w:rPr>
          <w:rFonts w:cs="Guttman Aharoni"/>
          <w:color w:val="BA2A16"/>
          <w:rtl/>
        </w:rPr>
        <w:t xml:space="preserve">יתוח תוכן של המחקרים </w:t>
      </w:r>
    </w:p>
    <w:p w14:paraId="36649768" w14:textId="0023E2EF" w:rsidR="00262E7E" w:rsidRPr="00262E7E" w:rsidRDefault="00262E7E" w:rsidP="000101E2">
      <w:pPr>
        <w:spacing w:after="180" w:line="280" w:lineRule="exact"/>
        <w:jc w:val="both"/>
        <w:rPr>
          <w:rFonts w:ascii="Georgia" w:hAnsi="Georgia"/>
          <w:sz w:val="18"/>
          <w:szCs w:val="20"/>
          <w:rtl/>
        </w:rPr>
      </w:pPr>
      <w:r w:rsidRPr="00262E7E">
        <w:rPr>
          <w:rFonts w:ascii="Georgia" w:hAnsi="Georgia"/>
          <w:sz w:val="18"/>
          <w:szCs w:val="20"/>
          <w:rtl/>
        </w:rPr>
        <w:t xml:space="preserve">חלק זה של המאמר מציג את השיח </w:t>
      </w:r>
      <w:r w:rsidRPr="00262E7E">
        <w:rPr>
          <w:rFonts w:ascii="Georgia" w:hAnsi="Georgia" w:hint="cs"/>
          <w:sz w:val="18"/>
          <w:szCs w:val="20"/>
          <w:rtl/>
        </w:rPr>
        <w:t xml:space="preserve">הקיים במחקר </w:t>
      </w:r>
      <w:r w:rsidRPr="00262E7E">
        <w:rPr>
          <w:rFonts w:ascii="Georgia" w:hAnsi="Georgia"/>
          <w:sz w:val="18"/>
          <w:szCs w:val="20"/>
          <w:rtl/>
        </w:rPr>
        <w:t>ברחבי העולם</w:t>
      </w:r>
      <w:r w:rsidRPr="00262E7E" w:rsidDel="00650B80">
        <w:rPr>
          <w:rFonts w:ascii="Georgia" w:hAnsi="Georgia"/>
          <w:sz w:val="18"/>
          <w:szCs w:val="20"/>
          <w:rtl/>
        </w:rPr>
        <w:t xml:space="preserve"> </w:t>
      </w:r>
      <w:r w:rsidRPr="00262E7E">
        <w:rPr>
          <w:rFonts w:ascii="Georgia" w:hAnsi="Georgia"/>
          <w:sz w:val="18"/>
          <w:szCs w:val="20"/>
          <w:rtl/>
        </w:rPr>
        <w:t xml:space="preserve">בנושא שילוב נציגי ציבור בטריבונלים </w:t>
      </w:r>
      <w:r w:rsidRPr="00262E7E">
        <w:rPr>
          <w:rFonts w:ascii="Georgia" w:hAnsi="Georgia" w:hint="cs"/>
          <w:sz w:val="18"/>
          <w:szCs w:val="20"/>
          <w:rtl/>
        </w:rPr>
        <w:t>שיפוטיים</w:t>
      </w:r>
      <w:r w:rsidRPr="00262E7E">
        <w:rPr>
          <w:rFonts w:ascii="Georgia" w:hAnsi="Georgia"/>
          <w:sz w:val="18"/>
          <w:szCs w:val="20"/>
          <w:rtl/>
        </w:rPr>
        <w:t>. הניתוח יוצא מנקודת מבט הוליסטית</w:t>
      </w:r>
      <w:r w:rsidRPr="00262E7E">
        <w:rPr>
          <w:rFonts w:ascii="Georgia" w:hAnsi="Georgia" w:hint="cs"/>
          <w:sz w:val="18"/>
          <w:szCs w:val="20"/>
          <w:rtl/>
        </w:rPr>
        <w:t>,</w:t>
      </w:r>
      <w:r w:rsidRPr="00262E7E">
        <w:rPr>
          <w:rFonts w:ascii="Georgia" w:hAnsi="Georgia"/>
          <w:sz w:val="18"/>
          <w:szCs w:val="20"/>
          <w:rtl/>
        </w:rPr>
        <w:t xml:space="preserve"> המאפשרת לקורא לראות מעבר לנקודות המבט הספציפיות </w:t>
      </w:r>
      <w:r w:rsidRPr="00262E7E">
        <w:rPr>
          <w:rFonts w:ascii="Georgia" w:hAnsi="Georgia" w:hint="cs"/>
          <w:sz w:val="18"/>
          <w:szCs w:val="20"/>
          <w:rtl/>
        </w:rPr>
        <w:t>והכמותיות</w:t>
      </w:r>
      <w:r w:rsidRPr="00262E7E">
        <w:rPr>
          <w:rFonts w:ascii="Georgia" w:hAnsi="Georgia"/>
          <w:sz w:val="18"/>
          <w:szCs w:val="20"/>
          <w:rtl/>
        </w:rPr>
        <w:t xml:space="preserve"> של </w:t>
      </w:r>
      <w:r w:rsidRPr="00262E7E">
        <w:rPr>
          <w:rFonts w:ascii="Georgia" w:hAnsi="Georgia" w:hint="cs"/>
          <w:sz w:val="18"/>
          <w:szCs w:val="20"/>
          <w:rtl/>
        </w:rPr>
        <w:t>ההבדלים ב</w:t>
      </w:r>
      <w:r w:rsidRPr="00262E7E">
        <w:rPr>
          <w:rFonts w:ascii="Georgia" w:hAnsi="Georgia"/>
          <w:sz w:val="18"/>
          <w:szCs w:val="20"/>
          <w:rtl/>
        </w:rPr>
        <w:t xml:space="preserve">שיטת המחקר, </w:t>
      </w:r>
      <w:r w:rsidRPr="00262E7E">
        <w:rPr>
          <w:rFonts w:ascii="Georgia" w:hAnsi="Georgia" w:hint="cs"/>
          <w:sz w:val="18"/>
          <w:szCs w:val="20"/>
          <w:rtl/>
        </w:rPr>
        <w:t>ב</w:t>
      </w:r>
      <w:r w:rsidRPr="00262E7E">
        <w:rPr>
          <w:rFonts w:ascii="Georgia" w:hAnsi="Georgia"/>
          <w:sz w:val="18"/>
          <w:szCs w:val="20"/>
          <w:rtl/>
        </w:rPr>
        <w:t>דיסציפלינות</w:t>
      </w:r>
      <w:r w:rsidRPr="00262E7E">
        <w:rPr>
          <w:rFonts w:ascii="Georgia" w:hAnsi="Georgia" w:hint="cs"/>
          <w:sz w:val="18"/>
          <w:szCs w:val="20"/>
          <w:rtl/>
        </w:rPr>
        <w:t>,</w:t>
      </w:r>
      <w:r w:rsidRPr="00262E7E">
        <w:rPr>
          <w:rFonts w:ascii="Georgia" w:hAnsi="Georgia"/>
          <w:sz w:val="18"/>
          <w:szCs w:val="20"/>
          <w:rtl/>
        </w:rPr>
        <w:t xml:space="preserve"> </w:t>
      </w:r>
      <w:r w:rsidRPr="00262E7E">
        <w:rPr>
          <w:rFonts w:ascii="Georgia" w:hAnsi="Georgia" w:hint="cs"/>
          <w:sz w:val="18"/>
          <w:szCs w:val="20"/>
          <w:rtl/>
        </w:rPr>
        <w:t>ב</w:t>
      </w:r>
      <w:r w:rsidRPr="00262E7E">
        <w:rPr>
          <w:rFonts w:ascii="Georgia" w:hAnsi="Georgia"/>
          <w:sz w:val="18"/>
          <w:szCs w:val="20"/>
          <w:rtl/>
        </w:rPr>
        <w:t>תחומי המשפט (אזרחי מול פלילי) ו</w:t>
      </w:r>
      <w:r w:rsidRPr="00262E7E">
        <w:rPr>
          <w:rFonts w:ascii="Georgia" w:hAnsi="Georgia" w:hint="cs"/>
          <w:sz w:val="18"/>
          <w:szCs w:val="20"/>
          <w:rtl/>
        </w:rPr>
        <w:t>ב</w:t>
      </w:r>
      <w:r w:rsidRPr="00262E7E">
        <w:rPr>
          <w:rFonts w:ascii="Georgia" w:hAnsi="Georgia"/>
          <w:sz w:val="18"/>
          <w:szCs w:val="20"/>
          <w:rtl/>
        </w:rPr>
        <w:t xml:space="preserve">תפקידם של נציגי הציבור במערכות המשפט השונות. </w:t>
      </w:r>
      <w:bookmarkStart w:id="3" w:name="_Hlk73530813"/>
      <w:r w:rsidRPr="00262E7E">
        <w:rPr>
          <w:rFonts w:ascii="Georgia" w:hAnsi="Georgia"/>
          <w:color w:val="000000"/>
          <w:sz w:val="18"/>
          <w:szCs w:val="20"/>
          <w:rtl/>
        </w:rPr>
        <w:t xml:space="preserve">ניתוח </w:t>
      </w:r>
      <w:r w:rsidRPr="00262E7E">
        <w:rPr>
          <w:rFonts w:ascii="Georgia" w:hAnsi="Georgia" w:hint="cs"/>
          <w:color w:val="000000"/>
          <w:sz w:val="18"/>
          <w:szCs w:val="20"/>
          <w:rtl/>
        </w:rPr>
        <w:t>ה</w:t>
      </w:r>
      <w:r w:rsidRPr="00262E7E">
        <w:rPr>
          <w:rFonts w:ascii="Georgia" w:hAnsi="Georgia"/>
          <w:color w:val="000000"/>
          <w:sz w:val="18"/>
          <w:szCs w:val="20"/>
          <w:rtl/>
        </w:rPr>
        <w:t>תוכן</w:t>
      </w:r>
      <w:r w:rsidRPr="00262E7E">
        <w:rPr>
          <w:rFonts w:ascii="Georgia" w:hAnsi="Georgia"/>
          <w:color w:val="FF0000"/>
          <w:sz w:val="18"/>
          <w:szCs w:val="20"/>
          <w:rtl/>
        </w:rPr>
        <w:t xml:space="preserve"> </w:t>
      </w:r>
      <w:r w:rsidRPr="00262E7E">
        <w:rPr>
          <w:rFonts w:ascii="Georgia" w:hAnsi="Georgia"/>
          <w:sz w:val="18"/>
          <w:szCs w:val="20"/>
          <w:rtl/>
        </w:rPr>
        <w:t xml:space="preserve">של המחקרים חשף שלוש תמות עיקריות המתדיינות עם </w:t>
      </w:r>
      <w:r w:rsidRPr="00262E7E">
        <w:rPr>
          <w:rFonts w:ascii="Georgia" w:hAnsi="Georgia" w:hint="cs"/>
          <w:sz w:val="18"/>
          <w:szCs w:val="20"/>
          <w:rtl/>
        </w:rPr>
        <w:t>תכלית</w:t>
      </w:r>
      <w:r w:rsidRPr="00262E7E">
        <w:rPr>
          <w:rFonts w:ascii="Georgia" w:hAnsi="Georgia"/>
          <w:sz w:val="18"/>
          <w:szCs w:val="20"/>
          <w:rtl/>
        </w:rPr>
        <w:t xml:space="preserve"> הכללתם של נציגי ציבור בהליך המשפטי והרציונל העומד בבסיס</w:t>
      </w:r>
      <w:r w:rsidRPr="00262E7E">
        <w:rPr>
          <w:rFonts w:ascii="Georgia" w:hAnsi="Georgia" w:hint="cs"/>
          <w:sz w:val="18"/>
          <w:szCs w:val="20"/>
          <w:rtl/>
        </w:rPr>
        <w:t>ה</w:t>
      </w:r>
      <w:r w:rsidRPr="00262E7E">
        <w:rPr>
          <w:rFonts w:ascii="Georgia" w:hAnsi="Georgia"/>
          <w:sz w:val="18"/>
          <w:szCs w:val="20"/>
          <w:rtl/>
        </w:rPr>
        <w:t>. תמות אלו כוללות את תרומתם של נציגי ציבור להליך המשפטי (הן ברמה הכלל</w:t>
      </w:r>
      <w:r w:rsidRPr="00262E7E">
        <w:rPr>
          <w:rFonts w:ascii="Georgia" w:hAnsi="Georgia" w:hint="cs"/>
          <w:sz w:val="18"/>
          <w:szCs w:val="20"/>
          <w:rtl/>
        </w:rPr>
        <w:t>-</w:t>
      </w:r>
      <w:r w:rsidRPr="00262E7E">
        <w:rPr>
          <w:rFonts w:ascii="Georgia" w:hAnsi="Georgia"/>
          <w:sz w:val="18"/>
          <w:szCs w:val="20"/>
          <w:rtl/>
        </w:rPr>
        <w:t>חברתית והחוץ</w:t>
      </w:r>
      <w:r w:rsidRPr="00262E7E">
        <w:rPr>
          <w:rFonts w:ascii="Georgia" w:hAnsi="Georgia" w:hint="cs"/>
          <w:sz w:val="18"/>
          <w:szCs w:val="20"/>
          <w:rtl/>
        </w:rPr>
        <w:t>-</w:t>
      </w:r>
      <w:r w:rsidRPr="00262E7E">
        <w:rPr>
          <w:rFonts w:ascii="Georgia" w:hAnsi="Georgia"/>
          <w:sz w:val="18"/>
          <w:szCs w:val="20"/>
          <w:rtl/>
        </w:rPr>
        <w:t>משפטית הן ברמה הפרטית והפנים-מערכתית)</w:t>
      </w:r>
      <w:r w:rsidRPr="00262E7E">
        <w:rPr>
          <w:rFonts w:ascii="Georgia" w:hAnsi="Georgia" w:hint="cs"/>
          <w:sz w:val="18"/>
          <w:szCs w:val="20"/>
          <w:rtl/>
        </w:rPr>
        <w:t>,</w:t>
      </w:r>
      <w:r w:rsidRPr="00262E7E">
        <w:rPr>
          <w:rFonts w:ascii="Georgia" w:hAnsi="Georgia"/>
          <w:sz w:val="18"/>
          <w:szCs w:val="20"/>
          <w:rtl/>
        </w:rPr>
        <w:t xml:space="preserve"> וכן סוגיות העוסקות בהליך קבלת ההחלטות ו</w:t>
      </w:r>
      <w:r w:rsidRPr="00262E7E">
        <w:rPr>
          <w:rFonts w:ascii="Georgia" w:hAnsi="Georgia" w:hint="cs"/>
          <w:sz w:val="18"/>
          <w:szCs w:val="20"/>
          <w:rtl/>
        </w:rPr>
        <w:t>ב</w:t>
      </w:r>
      <w:r w:rsidRPr="00262E7E">
        <w:rPr>
          <w:rFonts w:ascii="Georgia" w:hAnsi="Georgia"/>
          <w:sz w:val="18"/>
          <w:szCs w:val="20"/>
          <w:rtl/>
        </w:rPr>
        <w:t xml:space="preserve">המלצות לקידום שילובם של נציגי ציבור בבתי המשפט. </w:t>
      </w:r>
    </w:p>
    <w:p w14:paraId="4C114A65" w14:textId="77777777" w:rsidR="00262E7E" w:rsidRPr="00262E7E" w:rsidRDefault="00262E7E" w:rsidP="004F297B">
      <w:pPr>
        <w:spacing w:line="280" w:lineRule="exact"/>
        <w:jc w:val="both"/>
        <w:rPr>
          <w:rFonts w:ascii="Georgia" w:hAnsi="Georgia"/>
          <w:sz w:val="18"/>
          <w:szCs w:val="20"/>
          <w:rtl/>
        </w:rPr>
      </w:pPr>
    </w:p>
    <w:bookmarkEnd w:id="3"/>
    <w:p w14:paraId="4E5FE7D2" w14:textId="0FD4E2D1" w:rsidR="00262E7E" w:rsidRPr="00262E7E" w:rsidRDefault="00262E7E" w:rsidP="00262E7E">
      <w:pPr>
        <w:keepNext/>
        <w:keepLines/>
        <w:spacing w:line="280" w:lineRule="exact"/>
        <w:jc w:val="both"/>
        <w:outlineLvl w:val="3"/>
        <w:rPr>
          <w:b/>
          <w:bCs/>
          <w:color w:val="BA2A16"/>
          <w:sz w:val="20"/>
          <w:szCs w:val="22"/>
        </w:rPr>
      </w:pPr>
      <w:r w:rsidRPr="00262E7E">
        <w:rPr>
          <w:b/>
          <w:bCs/>
          <w:color w:val="BA2A16"/>
          <w:sz w:val="20"/>
          <w:szCs w:val="22"/>
          <w:rtl/>
        </w:rPr>
        <w:t>התרומה הכלל</w:t>
      </w:r>
      <w:r w:rsidRPr="00262E7E">
        <w:rPr>
          <w:rFonts w:hint="cs"/>
          <w:b/>
          <w:bCs/>
          <w:color w:val="BA2A16"/>
          <w:sz w:val="20"/>
          <w:szCs w:val="22"/>
          <w:rtl/>
        </w:rPr>
        <w:t>-</w:t>
      </w:r>
      <w:r w:rsidRPr="00262E7E">
        <w:rPr>
          <w:b/>
          <w:bCs/>
          <w:color w:val="BA2A16"/>
          <w:sz w:val="20"/>
          <w:szCs w:val="22"/>
          <w:rtl/>
        </w:rPr>
        <w:t xml:space="preserve">חברתית והחוץ-משפטית </w:t>
      </w:r>
    </w:p>
    <w:p w14:paraId="504D490A" w14:textId="10FF5065" w:rsidR="00262E7E" w:rsidRPr="00262E7E" w:rsidRDefault="00262E7E" w:rsidP="0027555C">
      <w:pPr>
        <w:spacing w:after="180" w:line="280" w:lineRule="exact"/>
        <w:jc w:val="both"/>
        <w:rPr>
          <w:rFonts w:ascii="Georgia" w:hAnsi="Georgia"/>
          <w:sz w:val="18"/>
          <w:szCs w:val="20"/>
          <w:rtl/>
        </w:rPr>
      </w:pPr>
      <w:r w:rsidRPr="00262E7E">
        <w:rPr>
          <w:rFonts w:ascii="Georgia" w:hAnsi="Georgia"/>
          <w:sz w:val="18"/>
          <w:szCs w:val="20"/>
          <w:rtl/>
        </w:rPr>
        <w:t xml:space="preserve">התמה הראשונה </w:t>
      </w:r>
      <w:r w:rsidRPr="00262E7E">
        <w:rPr>
          <w:rFonts w:ascii="Georgia" w:hAnsi="Georgia" w:hint="cs"/>
          <w:sz w:val="18"/>
          <w:szCs w:val="20"/>
          <w:rtl/>
        </w:rPr>
        <w:t>ה</w:t>
      </w:r>
      <w:r w:rsidRPr="00262E7E">
        <w:rPr>
          <w:rFonts w:ascii="Georgia" w:hAnsi="Georgia"/>
          <w:sz w:val="18"/>
          <w:szCs w:val="20"/>
          <w:rtl/>
        </w:rPr>
        <w:t>עולה מהמחקרים בוחנת</w:t>
      </w:r>
      <w:r w:rsidRPr="00262E7E">
        <w:rPr>
          <w:rFonts w:ascii="Georgia" w:hAnsi="Georgia" w:hint="cs"/>
          <w:sz w:val="18"/>
          <w:szCs w:val="20"/>
          <w:rtl/>
        </w:rPr>
        <w:t xml:space="preserve"> את תרומתם של</w:t>
      </w:r>
      <w:r w:rsidRPr="00262E7E">
        <w:rPr>
          <w:rFonts w:ascii="Georgia" w:hAnsi="Georgia"/>
          <w:sz w:val="18"/>
          <w:szCs w:val="20"/>
          <w:rtl/>
        </w:rPr>
        <w:t xml:space="preserve"> נציגי הציבור כשותפים להליכים המשפטיים</w:t>
      </w:r>
      <w:r w:rsidRPr="00262E7E">
        <w:rPr>
          <w:rFonts w:ascii="Georgia" w:hAnsi="Georgia" w:hint="cs"/>
          <w:sz w:val="18"/>
          <w:szCs w:val="20"/>
          <w:rtl/>
        </w:rPr>
        <w:t xml:space="preserve"> מנקודת מבט כלל-חברתית. נקודת מבט זאת </w:t>
      </w:r>
      <w:r w:rsidRPr="00262E7E">
        <w:rPr>
          <w:rFonts w:ascii="Georgia" w:hAnsi="Georgia"/>
          <w:sz w:val="18"/>
          <w:szCs w:val="20"/>
          <w:rtl/>
        </w:rPr>
        <w:t>כוללת התבוננות חברתית-פוליטית בכל הנוגע לתפקידם ו</w:t>
      </w:r>
      <w:r w:rsidRPr="00262E7E">
        <w:rPr>
          <w:rFonts w:ascii="Georgia" w:hAnsi="Georgia" w:hint="cs"/>
          <w:sz w:val="18"/>
          <w:szCs w:val="20"/>
          <w:rtl/>
        </w:rPr>
        <w:t>ל</w:t>
      </w:r>
      <w:r w:rsidRPr="00262E7E">
        <w:rPr>
          <w:rFonts w:ascii="Georgia" w:hAnsi="Georgia"/>
          <w:sz w:val="18"/>
          <w:szCs w:val="20"/>
          <w:rtl/>
        </w:rPr>
        <w:t xml:space="preserve">תפקודם של נציגי הציבור במערכת השיפוטית. ניתוח המחקרים מעלה שלושה היבטים מרכזיים אשר נכללים </w:t>
      </w:r>
      <w:r w:rsidRPr="00262E7E">
        <w:rPr>
          <w:rFonts w:ascii="Georgia" w:hAnsi="Georgia" w:hint="cs"/>
          <w:sz w:val="18"/>
          <w:szCs w:val="20"/>
          <w:rtl/>
        </w:rPr>
        <w:t>בנקודת מבט זאת</w:t>
      </w:r>
      <w:r w:rsidRPr="00262E7E">
        <w:rPr>
          <w:rFonts w:ascii="Georgia" w:hAnsi="Georgia"/>
          <w:sz w:val="18"/>
          <w:szCs w:val="20"/>
          <w:rtl/>
        </w:rPr>
        <w:t xml:space="preserve">: </w:t>
      </w:r>
      <w:r w:rsidRPr="00262E7E">
        <w:rPr>
          <w:rFonts w:ascii="Georgia" w:hAnsi="Georgia" w:hint="cs"/>
          <w:sz w:val="18"/>
          <w:szCs w:val="20"/>
          <w:rtl/>
        </w:rPr>
        <w:t xml:space="preserve">(1) </w:t>
      </w:r>
      <w:r w:rsidRPr="00262E7E">
        <w:rPr>
          <w:rFonts w:ascii="Georgia" w:hAnsi="Georgia"/>
          <w:sz w:val="18"/>
          <w:szCs w:val="20"/>
          <w:rtl/>
        </w:rPr>
        <w:t>נציגי הציבור כמקדמי עקרונות דמוקרטיים</w:t>
      </w:r>
      <w:r w:rsidRPr="00262E7E">
        <w:rPr>
          <w:rFonts w:ascii="Georgia" w:hAnsi="Georgia" w:hint="cs"/>
          <w:sz w:val="18"/>
          <w:szCs w:val="20"/>
          <w:rtl/>
        </w:rPr>
        <w:t xml:space="preserve">; (2) </w:t>
      </w:r>
      <w:r w:rsidRPr="00262E7E">
        <w:rPr>
          <w:rFonts w:ascii="Georgia" w:hAnsi="Georgia"/>
          <w:sz w:val="18"/>
          <w:szCs w:val="20"/>
          <w:rtl/>
        </w:rPr>
        <w:t>נציגי הציבור כאמצעי לחיזוק האמון במערכת השיפוטית והלגיטימציה</w:t>
      </w:r>
      <w:r w:rsidRPr="00262E7E">
        <w:rPr>
          <w:rFonts w:ascii="Georgia" w:hAnsi="Georgia" w:hint="cs"/>
          <w:sz w:val="18"/>
          <w:szCs w:val="20"/>
          <w:rtl/>
        </w:rPr>
        <w:t xml:space="preserve"> שלה; (3) </w:t>
      </w:r>
      <w:r w:rsidRPr="00262E7E">
        <w:rPr>
          <w:rFonts w:ascii="Georgia" w:hAnsi="Georgia"/>
          <w:sz w:val="18"/>
          <w:szCs w:val="20"/>
          <w:rtl/>
        </w:rPr>
        <w:t>ה</w:t>
      </w:r>
      <w:r w:rsidR="0027555C">
        <w:rPr>
          <w:rFonts w:ascii="Georgia" w:hAnsi="Georgia" w:hint="cs"/>
          <w:sz w:val="18"/>
          <w:szCs w:val="20"/>
          <w:rtl/>
        </w:rPr>
        <w:t xml:space="preserve">תפקיד החינוכי </w:t>
      </w:r>
      <w:r w:rsidRPr="00262E7E">
        <w:rPr>
          <w:rFonts w:ascii="Georgia" w:hAnsi="Georgia" w:hint="cs"/>
          <w:sz w:val="18"/>
          <w:szCs w:val="20"/>
          <w:rtl/>
        </w:rPr>
        <w:t>ש</w:t>
      </w:r>
      <w:r w:rsidRPr="00262E7E">
        <w:rPr>
          <w:rFonts w:ascii="Georgia" w:hAnsi="Georgia"/>
          <w:sz w:val="18"/>
          <w:szCs w:val="20"/>
          <w:rtl/>
        </w:rPr>
        <w:t xml:space="preserve">נציגי הציבור </w:t>
      </w:r>
      <w:r w:rsidRPr="007637E1">
        <w:rPr>
          <w:rFonts w:ascii="Georgia" w:hAnsi="Georgia"/>
          <w:sz w:val="18"/>
          <w:szCs w:val="20"/>
          <w:rtl/>
        </w:rPr>
        <w:t>ממלאים בקידום ש</w:t>
      </w:r>
      <w:bookmarkStart w:id="4" w:name="_Hlk79942446"/>
      <w:r w:rsidR="007637E1" w:rsidRPr="007637E1">
        <w:rPr>
          <w:rFonts w:ascii="Georgia" w:hAnsi="Georgia" w:hint="cs"/>
          <w:sz w:val="18"/>
          <w:szCs w:val="20"/>
          <w:rtl/>
        </w:rPr>
        <w:t>לטון החוק והמשפט.</w:t>
      </w:r>
    </w:p>
    <w:p w14:paraId="26F5AD67" w14:textId="77777777" w:rsidR="00262E7E" w:rsidRPr="00262E7E" w:rsidRDefault="00262E7E" w:rsidP="00262E7E">
      <w:pPr>
        <w:spacing w:after="180" w:line="280" w:lineRule="exact"/>
        <w:jc w:val="both"/>
        <w:rPr>
          <w:rFonts w:ascii="Georgia" w:hAnsi="Georgia"/>
          <w:sz w:val="18"/>
          <w:szCs w:val="20"/>
        </w:rPr>
      </w:pPr>
      <w:r w:rsidRPr="00262E7E">
        <w:rPr>
          <w:rFonts w:ascii="Georgia" w:hAnsi="Georgia" w:hint="cs"/>
          <w:b/>
          <w:bCs/>
          <w:sz w:val="18"/>
          <w:szCs w:val="20"/>
          <w:rtl/>
        </w:rPr>
        <w:t xml:space="preserve">1. </w:t>
      </w:r>
      <w:r w:rsidRPr="00262E7E">
        <w:rPr>
          <w:rFonts w:ascii="Georgia" w:hAnsi="Georgia"/>
          <w:b/>
          <w:bCs/>
          <w:sz w:val="18"/>
          <w:szCs w:val="20"/>
          <w:rtl/>
        </w:rPr>
        <w:tab/>
      </w:r>
      <w:r w:rsidRPr="004F297B">
        <w:rPr>
          <w:rFonts w:ascii="Georgia" w:hAnsi="Georgia" w:hint="cs"/>
          <w:b/>
          <w:bCs/>
          <w:spacing w:val="-2"/>
          <w:sz w:val="18"/>
          <w:szCs w:val="20"/>
          <w:rtl/>
        </w:rPr>
        <w:t xml:space="preserve">נציגי הציבור כמקדמי </w:t>
      </w:r>
      <w:r w:rsidRPr="004F297B">
        <w:rPr>
          <w:rFonts w:ascii="Georgia" w:hAnsi="Georgia"/>
          <w:b/>
          <w:bCs/>
          <w:spacing w:val="-2"/>
          <w:sz w:val="18"/>
          <w:szCs w:val="20"/>
          <w:rtl/>
        </w:rPr>
        <w:t>עקרונות דמוקרטיים</w:t>
      </w:r>
      <w:r w:rsidRPr="004F297B">
        <w:rPr>
          <w:rFonts w:ascii="Georgia" w:hAnsi="Georgia" w:hint="cs"/>
          <w:b/>
          <w:bCs/>
          <w:spacing w:val="-2"/>
          <w:sz w:val="18"/>
          <w:szCs w:val="20"/>
          <w:rtl/>
        </w:rPr>
        <w:t xml:space="preserve">: </w:t>
      </w:r>
      <w:bookmarkEnd w:id="4"/>
      <w:r w:rsidRPr="004F297B">
        <w:rPr>
          <w:rFonts w:ascii="Georgia" w:hAnsi="Georgia"/>
          <w:spacing w:val="-2"/>
          <w:sz w:val="18"/>
          <w:szCs w:val="20"/>
          <w:rtl/>
        </w:rPr>
        <w:t xml:space="preserve">אחד מעקרונות המפתח בשילוב נציגי ציבור במערכת המשפט טמון ביכולתם לקדם עקרונות דמוקרטיים. האצלת משימת השיפוט לאזרחים מן השורה מביאה את קול העם </w:t>
      </w:r>
      <w:r w:rsidRPr="004F297B">
        <w:rPr>
          <w:rFonts w:ascii="Georgia" w:hAnsi="Georgia" w:hint="cs"/>
          <w:spacing w:val="-2"/>
          <w:sz w:val="18"/>
          <w:szCs w:val="20"/>
          <w:rtl/>
        </w:rPr>
        <w:t>א</w:t>
      </w:r>
      <w:r w:rsidRPr="004F297B">
        <w:rPr>
          <w:rFonts w:ascii="Georgia" w:hAnsi="Georgia"/>
          <w:spacing w:val="-2"/>
          <w:sz w:val="18"/>
          <w:szCs w:val="20"/>
          <w:rtl/>
        </w:rPr>
        <w:t>ל</w:t>
      </w:r>
      <w:r w:rsidRPr="004F297B">
        <w:rPr>
          <w:rFonts w:ascii="Georgia" w:hAnsi="Georgia" w:hint="cs"/>
          <w:spacing w:val="-2"/>
          <w:sz w:val="18"/>
          <w:szCs w:val="20"/>
          <w:rtl/>
        </w:rPr>
        <w:t xml:space="preserve"> ה</w:t>
      </w:r>
      <w:r w:rsidRPr="004F297B">
        <w:rPr>
          <w:rFonts w:ascii="Georgia" w:hAnsi="Georgia"/>
          <w:spacing w:val="-2"/>
          <w:sz w:val="18"/>
          <w:szCs w:val="20"/>
          <w:rtl/>
        </w:rPr>
        <w:t>חוק</w:t>
      </w:r>
      <w:r w:rsidRPr="004F297B">
        <w:rPr>
          <w:rFonts w:ascii="Georgia" w:hAnsi="Georgia" w:hint="cs"/>
          <w:spacing w:val="-2"/>
          <w:sz w:val="18"/>
          <w:szCs w:val="20"/>
          <w:rtl/>
        </w:rPr>
        <w:t>,</w:t>
      </w:r>
      <w:r w:rsidRPr="004F297B">
        <w:rPr>
          <w:rFonts w:ascii="Georgia" w:hAnsi="Georgia"/>
          <w:spacing w:val="-2"/>
          <w:sz w:val="18"/>
          <w:szCs w:val="20"/>
          <w:rtl/>
        </w:rPr>
        <w:t xml:space="preserve"> ומאפשרת להחלטות שיפוטיות</w:t>
      </w:r>
      <w:r w:rsidRPr="00262E7E">
        <w:rPr>
          <w:rFonts w:ascii="Georgia" w:hAnsi="Georgia"/>
          <w:sz w:val="18"/>
          <w:szCs w:val="20"/>
          <w:rtl/>
        </w:rPr>
        <w:t xml:space="preserve"> לשקף ב</w:t>
      </w:r>
      <w:r w:rsidRPr="00262E7E">
        <w:rPr>
          <w:rFonts w:ascii="Georgia" w:hAnsi="Georgia" w:hint="cs"/>
          <w:sz w:val="18"/>
          <w:szCs w:val="20"/>
          <w:rtl/>
        </w:rPr>
        <w:t xml:space="preserve">יתר מהימנות </w:t>
      </w:r>
      <w:r w:rsidRPr="00262E7E">
        <w:rPr>
          <w:rFonts w:ascii="Georgia" w:hAnsi="Georgia"/>
          <w:sz w:val="18"/>
          <w:szCs w:val="20"/>
          <w:rtl/>
        </w:rPr>
        <w:t>את החברה שמערכת המשפט נועדה לשרת. לכן, אין זה מן הנמנע שיש הרואים בתהליך זה דמוקרטיה ייצוגית במיטבה. המשמעות המיוחסת לנציגי הציבור כמקדמי עקרונות דמוקרטיים הי</w:t>
      </w:r>
      <w:r w:rsidRPr="00262E7E">
        <w:rPr>
          <w:rFonts w:ascii="Georgia" w:hAnsi="Georgia" w:hint="cs"/>
          <w:sz w:val="18"/>
          <w:szCs w:val="20"/>
          <w:rtl/>
        </w:rPr>
        <w:t>א</w:t>
      </w:r>
      <w:r w:rsidRPr="00262E7E">
        <w:rPr>
          <w:rFonts w:ascii="Georgia" w:hAnsi="Georgia"/>
          <w:sz w:val="18"/>
          <w:szCs w:val="20"/>
          <w:rtl/>
        </w:rPr>
        <w:t xml:space="preserve"> נושא מרכזי השזור כחוט השני במרבית המחקרים</w:t>
      </w:r>
      <w:r w:rsidRPr="00262E7E">
        <w:rPr>
          <w:rFonts w:ascii="Georgia" w:hAnsi="Georgia" w:hint="cs"/>
          <w:sz w:val="18"/>
          <w:szCs w:val="20"/>
          <w:rtl/>
        </w:rPr>
        <w:t>,</w:t>
      </w:r>
      <w:r w:rsidRPr="00262E7E">
        <w:rPr>
          <w:rFonts w:ascii="Georgia" w:hAnsi="Georgia"/>
          <w:sz w:val="18"/>
          <w:szCs w:val="20"/>
          <w:rtl/>
        </w:rPr>
        <w:t xml:space="preserve"> והוא משתקף בעקרונות שעל בסיסם משולבים נציגי הציבור בטריבונלים שיפוטיים. כך לדוגמ</w:t>
      </w:r>
      <w:r w:rsidRPr="00262E7E">
        <w:rPr>
          <w:rFonts w:ascii="Georgia" w:hAnsi="Georgia" w:hint="cs"/>
          <w:sz w:val="18"/>
          <w:szCs w:val="20"/>
          <w:rtl/>
        </w:rPr>
        <w:t>ה</w:t>
      </w:r>
      <w:r w:rsidRPr="00262E7E">
        <w:rPr>
          <w:rFonts w:ascii="Georgia" w:hAnsi="Georgia"/>
          <w:sz w:val="18"/>
          <w:szCs w:val="20"/>
          <w:rtl/>
        </w:rPr>
        <w:t xml:space="preserve">, </w:t>
      </w:r>
      <w:r w:rsidRPr="00262E7E">
        <w:rPr>
          <w:rFonts w:ascii="Georgia" w:hAnsi="Georgia" w:hint="cs"/>
          <w:sz w:val="18"/>
          <w:szCs w:val="20"/>
          <w:rtl/>
        </w:rPr>
        <w:t xml:space="preserve">מצוין </w:t>
      </w:r>
      <w:r w:rsidRPr="00262E7E">
        <w:rPr>
          <w:rFonts w:ascii="Georgia" w:hAnsi="Georgia"/>
          <w:sz w:val="18"/>
          <w:szCs w:val="20"/>
          <w:rtl/>
        </w:rPr>
        <w:t>במאמרם של</w:t>
      </w:r>
      <w:r w:rsidRPr="00262E7E">
        <w:rPr>
          <w:rFonts w:ascii="Georgia" w:hAnsi="Georgia" w:hint="cs"/>
          <w:sz w:val="18"/>
          <w:szCs w:val="20"/>
          <w:rtl/>
        </w:rPr>
        <w:t xml:space="preserve"> </w:t>
      </w:r>
      <w:r w:rsidRPr="00262E7E">
        <w:rPr>
          <w:rFonts w:ascii="Georgia" w:hAnsi="Georgia"/>
          <w:sz w:val="18"/>
          <w:szCs w:val="20"/>
          <w:rtl/>
        </w:rPr>
        <w:t>גולדבך והנס</w:t>
      </w:r>
      <w:r w:rsidRPr="00262E7E">
        <w:rPr>
          <w:rFonts w:ascii="Georgia" w:hAnsi="Georgia" w:hint="cs"/>
          <w:sz w:val="18"/>
          <w:szCs w:val="20"/>
          <w:rtl/>
        </w:rPr>
        <w:t xml:space="preserve"> (</w:t>
      </w:r>
      <w:r w:rsidRPr="00262E7E">
        <w:rPr>
          <w:rFonts w:ascii="Georgia" w:hAnsi="Georgia"/>
          <w:sz w:val="18"/>
          <w:szCs w:val="20"/>
        </w:rPr>
        <w:t>Goldbach &amp; Hans, 2014, 2717</w:t>
      </w:r>
      <w:r w:rsidRPr="00262E7E">
        <w:rPr>
          <w:rFonts w:ascii="Georgia" w:hAnsi="Georgia" w:hint="cs"/>
          <w:sz w:val="18"/>
          <w:szCs w:val="20"/>
          <w:rtl/>
        </w:rPr>
        <w:t>):</w:t>
      </w:r>
      <w:r w:rsidRPr="00262E7E">
        <w:rPr>
          <w:rFonts w:ascii="Georgia" w:hAnsi="Georgia"/>
          <w:sz w:val="18"/>
          <w:szCs w:val="20"/>
          <w:rtl/>
        </w:rPr>
        <w:t xml:space="preserve"> </w:t>
      </w:r>
    </w:p>
    <w:p w14:paraId="3A0A057C" w14:textId="77777777" w:rsidR="00262E7E" w:rsidRPr="00262E7E" w:rsidRDefault="00262E7E" w:rsidP="004F297B">
      <w:pPr>
        <w:bidi w:val="0"/>
        <w:spacing w:before="120" w:after="180"/>
        <w:ind w:right="567"/>
        <w:jc w:val="both"/>
        <w:rPr>
          <w:rFonts w:ascii="Georgia" w:hAnsi="Georgia"/>
          <w:sz w:val="18"/>
          <w:szCs w:val="20"/>
        </w:rPr>
      </w:pPr>
      <w:r w:rsidRPr="00262E7E">
        <w:rPr>
          <w:rFonts w:ascii="Georgia" w:hAnsi="Georgia"/>
          <w:sz w:val="18"/>
          <w:szCs w:val="20"/>
        </w:rPr>
        <w:t>Employing juries and lay judges supports and enhances democratic political institutions. Laypersons act as a check on authority. They balance the power imbued in state officials such as prosecutors or professional judges. And by contributing to decisions that directly affect the people, juries and lay judges engage in an act of self</w:t>
      </w:r>
      <w:r w:rsidRPr="00262E7E">
        <w:rPr>
          <w:rFonts w:ascii="Georgia" w:hAnsi="Georgia"/>
          <w:sz w:val="18"/>
          <w:szCs w:val="20"/>
          <w:rtl/>
        </w:rPr>
        <w:t>-</w:t>
      </w:r>
      <w:r w:rsidRPr="00262E7E">
        <w:rPr>
          <w:rFonts w:ascii="Georgia" w:hAnsi="Georgia"/>
          <w:sz w:val="18"/>
          <w:szCs w:val="20"/>
        </w:rPr>
        <w:t xml:space="preserve">governance, reestablishing the people’s sovereignty. </w:t>
      </w:r>
    </w:p>
    <w:p w14:paraId="2D814150" w14:textId="77777777" w:rsidR="00262E7E" w:rsidRPr="00262E7E" w:rsidRDefault="00262E7E" w:rsidP="004F297B">
      <w:pPr>
        <w:spacing w:before="120" w:after="180"/>
        <w:ind w:left="567"/>
        <w:jc w:val="both"/>
        <w:rPr>
          <w:rFonts w:ascii="Georgia" w:hAnsi="Georgia"/>
          <w:sz w:val="18"/>
          <w:szCs w:val="20"/>
        </w:rPr>
      </w:pPr>
      <w:r w:rsidRPr="00262E7E">
        <w:rPr>
          <w:rFonts w:ascii="Georgia" w:hAnsi="Georgia"/>
          <w:sz w:val="18"/>
          <w:szCs w:val="20"/>
          <w:rtl/>
        </w:rPr>
        <w:t>שילובם של חבר מושבעים ונציגי ציבור בטריבונלים שיפוטיים תומ</w:t>
      </w:r>
      <w:r w:rsidRPr="00262E7E">
        <w:rPr>
          <w:rFonts w:ascii="Georgia" w:hAnsi="Georgia" w:hint="cs"/>
          <w:sz w:val="18"/>
          <w:szCs w:val="20"/>
          <w:rtl/>
        </w:rPr>
        <w:t>ך</w:t>
      </w:r>
      <w:r w:rsidRPr="00262E7E">
        <w:rPr>
          <w:rFonts w:ascii="Georgia" w:hAnsi="Georgia"/>
          <w:sz w:val="18"/>
          <w:szCs w:val="20"/>
          <w:rtl/>
        </w:rPr>
        <w:t xml:space="preserve"> </w:t>
      </w:r>
      <w:r w:rsidRPr="00262E7E">
        <w:rPr>
          <w:rFonts w:ascii="Georgia" w:hAnsi="Georgia" w:hint="cs"/>
          <w:sz w:val="18"/>
          <w:szCs w:val="20"/>
          <w:rtl/>
        </w:rPr>
        <w:t>ב</w:t>
      </w:r>
      <w:r w:rsidRPr="00262E7E">
        <w:rPr>
          <w:rFonts w:ascii="Georgia" w:hAnsi="Georgia"/>
          <w:sz w:val="18"/>
          <w:szCs w:val="20"/>
          <w:rtl/>
        </w:rPr>
        <w:t>מוסדות פוליטיים דמוקרטיים ומשפרת</w:t>
      </w:r>
      <w:r w:rsidRPr="00262E7E">
        <w:rPr>
          <w:rFonts w:ascii="Georgia" w:hAnsi="Georgia" w:hint="cs"/>
          <w:sz w:val="18"/>
          <w:szCs w:val="20"/>
          <w:rtl/>
        </w:rPr>
        <w:t xml:space="preserve"> אותם</w:t>
      </w:r>
      <w:r w:rsidRPr="00262E7E">
        <w:rPr>
          <w:rFonts w:ascii="Georgia" w:hAnsi="Georgia"/>
          <w:sz w:val="18"/>
          <w:szCs w:val="20"/>
          <w:rtl/>
        </w:rPr>
        <w:t xml:space="preserve">. נציגי הציבור פועלים כבלם לסמכות ומאזנים את כוחם של פקידי המדינה. באמצעות תרומתם להחלטות שיפוטיות המשפיעות </w:t>
      </w:r>
      <w:r w:rsidRPr="00262E7E">
        <w:rPr>
          <w:rFonts w:ascii="Georgia" w:hAnsi="Georgia" w:hint="cs"/>
          <w:sz w:val="18"/>
          <w:szCs w:val="20"/>
          <w:rtl/>
        </w:rPr>
        <w:t xml:space="preserve">במישרין </w:t>
      </w:r>
      <w:r w:rsidRPr="00262E7E">
        <w:rPr>
          <w:rFonts w:ascii="Georgia" w:hAnsi="Georgia"/>
          <w:sz w:val="18"/>
          <w:szCs w:val="20"/>
          <w:rtl/>
        </w:rPr>
        <w:t xml:space="preserve">על העם, חבר </w:t>
      </w:r>
      <w:r w:rsidRPr="00262E7E">
        <w:rPr>
          <w:rFonts w:ascii="Georgia" w:hAnsi="Georgia" w:hint="cs"/>
          <w:sz w:val="18"/>
          <w:szCs w:val="20"/>
          <w:rtl/>
        </w:rPr>
        <w:t>ה</w:t>
      </w:r>
      <w:r w:rsidRPr="00262E7E">
        <w:rPr>
          <w:rFonts w:ascii="Georgia" w:hAnsi="Georgia"/>
          <w:sz w:val="18"/>
          <w:szCs w:val="20"/>
          <w:rtl/>
        </w:rPr>
        <w:t>מושבעים ונציגי הציבור עוסקים בפעולה של ממשל עצמי, ו</w:t>
      </w:r>
      <w:r w:rsidRPr="00262E7E">
        <w:rPr>
          <w:rFonts w:ascii="Georgia" w:hAnsi="Georgia" w:hint="cs"/>
          <w:sz w:val="18"/>
          <w:szCs w:val="20"/>
          <w:rtl/>
        </w:rPr>
        <w:t xml:space="preserve">בכך מבטאים </w:t>
      </w:r>
      <w:r w:rsidRPr="00262E7E">
        <w:rPr>
          <w:rFonts w:ascii="Georgia" w:hAnsi="Georgia"/>
          <w:sz w:val="18"/>
          <w:szCs w:val="20"/>
          <w:rtl/>
        </w:rPr>
        <w:t xml:space="preserve">את ריבונות העם </w:t>
      </w:r>
      <w:r w:rsidRPr="00262E7E">
        <w:rPr>
          <w:rFonts w:ascii="Georgia" w:hAnsi="Georgia" w:hint="cs"/>
          <w:sz w:val="18"/>
          <w:szCs w:val="20"/>
          <w:rtl/>
        </w:rPr>
        <w:t>(</w:t>
      </w:r>
      <w:r w:rsidRPr="00262E7E">
        <w:rPr>
          <w:rFonts w:ascii="Georgia" w:hAnsi="Georgia"/>
          <w:sz w:val="18"/>
          <w:szCs w:val="20"/>
          <w:rtl/>
        </w:rPr>
        <w:t>2717</w:t>
      </w:r>
      <w:r w:rsidRPr="00262E7E">
        <w:rPr>
          <w:rFonts w:ascii="Georgia" w:hAnsi="Georgia" w:hint="cs"/>
          <w:sz w:val="18"/>
          <w:szCs w:val="20"/>
          <w:rtl/>
        </w:rPr>
        <w:t>).</w:t>
      </w:r>
    </w:p>
    <w:p w14:paraId="52B356AE"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sz w:val="18"/>
          <w:szCs w:val="20"/>
          <w:rtl/>
        </w:rPr>
        <w:t>הנוהג של הכללת אזרחים במערכת המשפט</w:t>
      </w:r>
      <w:r w:rsidRPr="00262E7E">
        <w:rPr>
          <w:rFonts w:ascii="Georgia" w:hAnsi="Georgia" w:hint="cs"/>
          <w:sz w:val="18"/>
          <w:szCs w:val="20"/>
          <w:rtl/>
        </w:rPr>
        <w:t xml:space="preserve"> קיים </w:t>
      </w:r>
      <w:r w:rsidRPr="00262E7E">
        <w:rPr>
          <w:rFonts w:ascii="Georgia" w:hAnsi="Georgia"/>
          <w:sz w:val="18"/>
          <w:szCs w:val="20"/>
          <w:rtl/>
        </w:rPr>
        <w:t>במדינות רבות בעולם</w:t>
      </w:r>
      <w:r w:rsidRPr="00262E7E">
        <w:rPr>
          <w:rFonts w:ascii="Georgia" w:hAnsi="Georgia" w:hint="cs"/>
          <w:sz w:val="18"/>
          <w:szCs w:val="20"/>
          <w:rtl/>
        </w:rPr>
        <w:t>,</w:t>
      </w:r>
      <w:r w:rsidRPr="00262E7E">
        <w:rPr>
          <w:rFonts w:ascii="Georgia" w:hAnsi="Georgia"/>
          <w:sz w:val="18"/>
          <w:szCs w:val="20"/>
          <w:rtl/>
        </w:rPr>
        <w:t xml:space="preserve"> במודלים שיפוטיים ובתחומי משפט שונים –</w:t>
      </w:r>
      <w:r w:rsidRPr="00262E7E">
        <w:rPr>
          <w:rFonts w:ascii="Georgia" w:hAnsi="Georgia" w:hint="cs"/>
          <w:sz w:val="18"/>
          <w:szCs w:val="20"/>
          <w:rtl/>
        </w:rPr>
        <w:t xml:space="preserve"> </w:t>
      </w:r>
      <w:r w:rsidRPr="00262E7E">
        <w:rPr>
          <w:rFonts w:ascii="Georgia" w:hAnsi="Georgia"/>
          <w:sz w:val="18"/>
          <w:szCs w:val="20"/>
          <w:rtl/>
        </w:rPr>
        <w:t>אזרחיים ופליליים כאחד. השופטים המקצועיים ונציגי הציבור מחליטים יחדיו בשאלות של עובדה וחוק, וכן בעניינים פרוצדורליים</w:t>
      </w:r>
      <w:r w:rsidRPr="00262E7E">
        <w:rPr>
          <w:rFonts w:ascii="Georgia" w:hAnsi="Georgia" w:hint="cs"/>
          <w:sz w:val="18"/>
          <w:szCs w:val="20"/>
          <w:rtl/>
        </w:rPr>
        <w:t>,</w:t>
      </w:r>
      <w:r w:rsidRPr="00262E7E">
        <w:rPr>
          <w:rFonts w:ascii="Georgia" w:hAnsi="Georgia"/>
          <w:sz w:val="18"/>
          <w:szCs w:val="20"/>
          <w:rtl/>
        </w:rPr>
        <w:t xml:space="preserve"> ו</w:t>
      </w:r>
      <w:r w:rsidRPr="00262E7E">
        <w:rPr>
          <w:rFonts w:ascii="Georgia" w:hAnsi="Georgia" w:hint="cs"/>
          <w:sz w:val="18"/>
          <w:szCs w:val="20"/>
          <w:rtl/>
        </w:rPr>
        <w:t xml:space="preserve">לקולם </w:t>
      </w:r>
      <w:r w:rsidRPr="00262E7E">
        <w:rPr>
          <w:rFonts w:ascii="Georgia" w:hAnsi="Georgia"/>
          <w:sz w:val="18"/>
          <w:szCs w:val="20"/>
          <w:rtl/>
        </w:rPr>
        <w:t>משקל שווה ל</w:t>
      </w:r>
      <w:r w:rsidRPr="00262E7E">
        <w:rPr>
          <w:rFonts w:ascii="Georgia" w:hAnsi="Georgia" w:hint="cs"/>
          <w:sz w:val="18"/>
          <w:szCs w:val="20"/>
          <w:rtl/>
        </w:rPr>
        <w:t>זה של ה</w:t>
      </w:r>
      <w:r w:rsidRPr="00262E7E">
        <w:rPr>
          <w:rFonts w:ascii="Georgia" w:hAnsi="Georgia"/>
          <w:sz w:val="18"/>
          <w:szCs w:val="20"/>
          <w:rtl/>
        </w:rPr>
        <w:t xml:space="preserve">שופט המקצועי. בדרך זו, השתתפותם של נציגי הציבור </w:t>
      </w:r>
      <w:r w:rsidRPr="00262E7E">
        <w:rPr>
          <w:rFonts w:ascii="Georgia" w:hAnsi="Georgia" w:hint="cs"/>
          <w:sz w:val="18"/>
          <w:szCs w:val="20"/>
          <w:rtl/>
        </w:rPr>
        <w:t xml:space="preserve">מממשת </w:t>
      </w:r>
      <w:r w:rsidRPr="00262E7E">
        <w:rPr>
          <w:rFonts w:ascii="Georgia" w:hAnsi="Georgia"/>
          <w:sz w:val="18"/>
          <w:szCs w:val="20"/>
          <w:rtl/>
        </w:rPr>
        <w:t xml:space="preserve">את התכלית הדמוקרטית </w:t>
      </w:r>
      <w:r w:rsidRPr="00262E7E">
        <w:rPr>
          <w:rFonts w:ascii="Georgia" w:hAnsi="Georgia" w:hint="cs"/>
          <w:sz w:val="18"/>
          <w:szCs w:val="20"/>
          <w:rtl/>
        </w:rPr>
        <w:t xml:space="preserve">באמצעות </w:t>
      </w:r>
      <w:r w:rsidRPr="00262E7E">
        <w:rPr>
          <w:rFonts w:ascii="Georgia" w:hAnsi="Georgia"/>
          <w:sz w:val="18"/>
          <w:szCs w:val="20"/>
          <w:rtl/>
        </w:rPr>
        <w:t>מתן הזדמנות לאזרחים לקחת חלק ישיר בהחלטות משפטיות ולהשפיע על דעת הקהל ועל קביעת מדיניות משפטית (</w:t>
      </w:r>
      <w:r w:rsidRPr="00262E7E">
        <w:rPr>
          <w:rFonts w:ascii="Georgia" w:hAnsi="Georgia"/>
          <w:sz w:val="18"/>
          <w:szCs w:val="20"/>
        </w:rPr>
        <w:t>Machura, 2016a</w:t>
      </w:r>
      <w:r w:rsidRPr="00262E7E">
        <w:rPr>
          <w:rFonts w:ascii="Georgia" w:hAnsi="Georgia"/>
          <w:sz w:val="18"/>
          <w:szCs w:val="20"/>
          <w:rtl/>
        </w:rPr>
        <w:t xml:space="preserve">). מנקודת מבט ליברלית, מאחר </w:t>
      </w:r>
      <w:r w:rsidRPr="00262E7E">
        <w:rPr>
          <w:rFonts w:ascii="Georgia" w:hAnsi="Georgia" w:hint="cs"/>
          <w:sz w:val="18"/>
          <w:szCs w:val="20"/>
          <w:rtl/>
        </w:rPr>
        <w:t>ש</w:t>
      </w:r>
      <w:r w:rsidRPr="00262E7E">
        <w:rPr>
          <w:rFonts w:ascii="Georgia" w:hAnsi="Georgia"/>
          <w:sz w:val="18"/>
          <w:szCs w:val="20"/>
          <w:rtl/>
        </w:rPr>
        <w:t>פסיקות בתי המשפט</w:t>
      </w:r>
      <w:r w:rsidRPr="00262E7E">
        <w:rPr>
          <w:rFonts w:ascii="Georgia" w:hAnsi="Georgia" w:hint="cs"/>
          <w:sz w:val="18"/>
          <w:szCs w:val="20"/>
          <w:rtl/>
        </w:rPr>
        <w:t xml:space="preserve"> מייצגות </w:t>
      </w:r>
      <w:r w:rsidRPr="00262E7E">
        <w:rPr>
          <w:rFonts w:ascii="Georgia" w:hAnsi="Georgia"/>
          <w:sz w:val="18"/>
          <w:szCs w:val="20"/>
          <w:rtl/>
        </w:rPr>
        <w:t>גם ערכים חברתיים, פירושו של דבר שבבתי המשפט המעורבים, שופטים מקצועיים נחשפים לא אחת לקשת רחבה יותר של דעות שמ</w:t>
      </w:r>
      <w:r w:rsidRPr="00262E7E">
        <w:rPr>
          <w:rFonts w:ascii="Georgia" w:hAnsi="Georgia" w:hint="cs"/>
          <w:sz w:val="18"/>
          <w:szCs w:val="20"/>
          <w:rtl/>
        </w:rPr>
        <w:t xml:space="preserve">עלים </w:t>
      </w:r>
      <w:r w:rsidRPr="00262E7E">
        <w:rPr>
          <w:rFonts w:ascii="Georgia" w:hAnsi="Georgia"/>
          <w:sz w:val="18"/>
          <w:szCs w:val="20"/>
          <w:rtl/>
        </w:rPr>
        <w:t>נציגים מהחברה</w:t>
      </w:r>
      <w:r w:rsidRPr="00262E7E">
        <w:rPr>
          <w:rFonts w:ascii="Georgia" w:hAnsi="Georgia" w:hint="cs"/>
          <w:sz w:val="18"/>
          <w:szCs w:val="20"/>
          <w:rtl/>
        </w:rPr>
        <w:t>,</w:t>
      </w:r>
      <w:r w:rsidRPr="00262E7E">
        <w:rPr>
          <w:rFonts w:ascii="Georgia" w:hAnsi="Georgia"/>
          <w:sz w:val="18"/>
          <w:szCs w:val="20"/>
          <w:rtl/>
        </w:rPr>
        <w:t xml:space="preserve"> ובכך משמרים את זכות ההשתתפות הדמוקרטית בקבלת ההחלטות. על תכלית דמוקרטית זו כמניע לשילובם של נציגי ציבור בבתי המשפט עמד</w:t>
      </w:r>
      <w:r w:rsidRPr="00262E7E">
        <w:rPr>
          <w:rFonts w:ascii="Georgia" w:hAnsi="Georgia" w:hint="cs"/>
          <w:sz w:val="18"/>
          <w:szCs w:val="20"/>
          <w:rtl/>
        </w:rPr>
        <w:t xml:space="preserve"> </w:t>
      </w:r>
      <w:r w:rsidRPr="00262E7E">
        <w:rPr>
          <w:rFonts w:ascii="Georgia" w:hAnsi="Georgia"/>
          <w:sz w:val="18"/>
          <w:szCs w:val="20"/>
          <w:rtl/>
        </w:rPr>
        <w:t>מאצ'ורה</w:t>
      </w:r>
      <w:r w:rsidRPr="00262E7E">
        <w:rPr>
          <w:rFonts w:ascii="Georgia" w:hAnsi="Georgia" w:hint="cs"/>
          <w:sz w:val="18"/>
          <w:szCs w:val="20"/>
          <w:rtl/>
        </w:rPr>
        <w:t xml:space="preserve"> (</w:t>
      </w:r>
      <w:r w:rsidRPr="00262E7E">
        <w:rPr>
          <w:rFonts w:ascii="Georgia" w:hAnsi="Georgia"/>
          <w:sz w:val="18"/>
          <w:szCs w:val="20"/>
        </w:rPr>
        <w:t>Machura, 2016a</w:t>
      </w:r>
      <w:r w:rsidRPr="00262E7E">
        <w:rPr>
          <w:rFonts w:ascii="Georgia" w:hAnsi="Georgia" w:hint="cs"/>
          <w:sz w:val="18"/>
          <w:szCs w:val="20"/>
          <w:rtl/>
        </w:rPr>
        <w:t>)</w:t>
      </w:r>
      <w:r w:rsidRPr="00262E7E">
        <w:rPr>
          <w:rFonts w:ascii="Georgia" w:hAnsi="Georgia"/>
          <w:sz w:val="18"/>
          <w:szCs w:val="20"/>
          <w:rtl/>
        </w:rPr>
        <w:t xml:space="preserve"> במחקר רחב היקף שנערך בקרב נציגי ציבור במדינות האיחוד האירופי: </w:t>
      </w:r>
    </w:p>
    <w:p w14:paraId="45112907" w14:textId="77777777" w:rsidR="00262E7E" w:rsidRPr="00262E7E" w:rsidRDefault="00262E7E" w:rsidP="004F297B">
      <w:pPr>
        <w:bidi w:val="0"/>
        <w:spacing w:before="120" w:after="180"/>
        <w:ind w:right="567"/>
        <w:jc w:val="both"/>
        <w:rPr>
          <w:rFonts w:ascii="Georgia" w:hAnsi="Georgia"/>
          <w:sz w:val="18"/>
          <w:szCs w:val="20"/>
        </w:rPr>
      </w:pPr>
      <w:r w:rsidRPr="00262E7E">
        <w:rPr>
          <w:rFonts w:ascii="Georgia" w:hAnsi="Georgia"/>
          <w:sz w:val="18"/>
          <w:szCs w:val="20"/>
        </w:rPr>
        <w:t xml:space="preserve">Lay judges reflect the principle of democratic rule. It is not enough for voters to send representatives to parliament (Kulcsár, 1972, 491) or (in some countries) to directly elect government figures, or (in some countries) to vote in plebiscites on laws. Citizens need to participate in the administration of justice, too, namely, in decision-making by the courts. After all, this is where the laws are applied (Machura, 2016a, 239). </w:t>
      </w:r>
    </w:p>
    <w:p w14:paraId="3E5FC6E3" w14:textId="2DBBFCCC" w:rsidR="00262E7E" w:rsidRPr="00262E7E" w:rsidRDefault="00262E7E" w:rsidP="007637E1">
      <w:pPr>
        <w:spacing w:before="120" w:after="180"/>
        <w:ind w:left="567"/>
        <w:jc w:val="both"/>
        <w:rPr>
          <w:rFonts w:ascii="Georgia" w:hAnsi="Georgia"/>
          <w:sz w:val="18"/>
          <w:szCs w:val="20"/>
        </w:rPr>
      </w:pPr>
      <w:r w:rsidRPr="00262E7E">
        <w:rPr>
          <w:rFonts w:ascii="Georgia" w:hAnsi="Georgia"/>
          <w:sz w:val="18"/>
          <w:szCs w:val="20"/>
          <w:rtl/>
        </w:rPr>
        <w:t>נציגי ציבור משקפים את עקרון השלטון הדמוקרטי. אין די בכך שהבוחרים ישלחו נציגים לפרלמנט, או (במדינות מסוימות) יבחרו במישרין בנציגי ממשל</w:t>
      </w:r>
      <w:r w:rsidRPr="00262E7E">
        <w:rPr>
          <w:rFonts w:ascii="Georgia" w:hAnsi="Georgia" w:hint="cs"/>
          <w:sz w:val="18"/>
          <w:szCs w:val="20"/>
          <w:rtl/>
        </w:rPr>
        <w:t xml:space="preserve"> (קולצ'אר, 1972, 491),</w:t>
      </w:r>
      <w:r w:rsidRPr="00262E7E">
        <w:rPr>
          <w:rFonts w:ascii="Georgia" w:hAnsi="Georgia"/>
          <w:sz w:val="18"/>
          <w:szCs w:val="20"/>
          <w:rtl/>
        </w:rPr>
        <w:t xml:space="preserve"> או (במדינות מסוימות) יצביעו במשאל עם על חוקים. אזרחים צריכים להשתתף גם בניהול המשפט, כלומר להיות שותפים בהליך קבלת החלטות בבתי המשפט. אחרי הכל, זהו המקום שבו החוקים מיושמים (239)</w:t>
      </w:r>
      <w:r w:rsidRPr="00262E7E">
        <w:rPr>
          <w:rFonts w:ascii="Georgia" w:hAnsi="Georgia" w:hint="cs"/>
          <w:sz w:val="18"/>
          <w:szCs w:val="20"/>
          <w:rtl/>
        </w:rPr>
        <w:t>.</w:t>
      </w:r>
    </w:p>
    <w:p w14:paraId="7B5DC808"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sz w:val="18"/>
          <w:szCs w:val="20"/>
          <w:rtl/>
        </w:rPr>
        <w:t xml:space="preserve">מניתוח המחקרים עולה כי בעשור האחרון החלו מדינות ברחבי העולם </w:t>
      </w:r>
      <w:r w:rsidRPr="00262E7E">
        <w:rPr>
          <w:rFonts w:ascii="Georgia" w:hAnsi="Georgia"/>
          <w:sz w:val="18"/>
          <w:szCs w:val="20"/>
          <w:shd w:val="clear" w:color="auto" w:fill="FFFFFF"/>
          <w:rtl/>
        </w:rPr>
        <w:t>–</w:t>
      </w:r>
      <w:r w:rsidRPr="00262E7E">
        <w:rPr>
          <w:rFonts w:ascii="Georgia" w:hAnsi="Georgia"/>
          <w:sz w:val="18"/>
          <w:szCs w:val="20"/>
          <w:rtl/>
        </w:rPr>
        <w:t xml:space="preserve"> ובהן יפן, סין, מקסיקו וקרואטיה </w:t>
      </w:r>
      <w:r w:rsidRPr="00262E7E">
        <w:rPr>
          <w:rFonts w:ascii="Georgia" w:hAnsi="Georgia"/>
          <w:sz w:val="18"/>
          <w:szCs w:val="20"/>
          <w:shd w:val="clear" w:color="auto" w:fill="FFFFFF"/>
          <w:rtl/>
        </w:rPr>
        <w:t>–</w:t>
      </w:r>
      <w:r w:rsidRPr="00262E7E">
        <w:rPr>
          <w:rFonts w:ascii="Georgia" w:hAnsi="Georgia"/>
          <w:sz w:val="18"/>
          <w:szCs w:val="20"/>
          <w:rtl/>
        </w:rPr>
        <w:t>לשלב נציגי ציבור במטרה לקדם שינוי פוליטי, כלכלי וחברתי</w:t>
      </w:r>
      <w:r w:rsidRPr="00262E7E">
        <w:rPr>
          <w:rFonts w:ascii="Georgia" w:hAnsi="Georgia"/>
          <w:sz w:val="18"/>
          <w:szCs w:val="20"/>
        </w:rPr>
        <w:t xml:space="preserve"> </w:t>
      </w:r>
      <w:r w:rsidRPr="00262E7E">
        <w:rPr>
          <w:rFonts w:ascii="Georgia" w:hAnsi="Georgia"/>
          <w:sz w:val="18"/>
          <w:szCs w:val="20"/>
          <w:rtl/>
        </w:rPr>
        <w:t>(</w:t>
      </w:r>
      <w:r w:rsidRPr="00262E7E">
        <w:rPr>
          <w:rFonts w:ascii="Georgia" w:hAnsi="Georgia"/>
          <w:sz w:val="18"/>
          <w:szCs w:val="20"/>
        </w:rPr>
        <w:t>Fukurai et al., 2010; Fukurai &amp; Krooth, 2010; Wilson, 2017</w:t>
      </w:r>
      <w:r w:rsidRPr="00262E7E">
        <w:rPr>
          <w:rFonts w:ascii="Georgia" w:hAnsi="Georgia"/>
          <w:sz w:val="18"/>
          <w:szCs w:val="20"/>
          <w:rtl/>
        </w:rPr>
        <w:t>). אחת הדוגמאות הבולטות לכך היא יפן</w:t>
      </w:r>
      <w:r w:rsidRPr="00262E7E">
        <w:rPr>
          <w:rFonts w:ascii="Georgia" w:hAnsi="Georgia" w:hint="cs"/>
          <w:sz w:val="18"/>
          <w:szCs w:val="20"/>
          <w:rtl/>
        </w:rPr>
        <w:t>,</w:t>
      </w:r>
      <w:r w:rsidRPr="00262E7E">
        <w:rPr>
          <w:rFonts w:ascii="Georgia" w:hAnsi="Georgia"/>
          <w:sz w:val="18"/>
          <w:szCs w:val="20"/>
          <w:rtl/>
        </w:rPr>
        <w:t xml:space="preserve"> אשר כוננה בשנת 2009 מערכת שיפוטית מעורבת בהליכים פליליים (</w:t>
      </w:r>
      <w:r w:rsidRPr="00262E7E">
        <w:rPr>
          <w:rFonts w:ascii="Georgia" w:hAnsi="Georgia"/>
          <w:sz w:val="18"/>
          <w:szCs w:val="20"/>
        </w:rPr>
        <w:t>Saiban-in</w:t>
      </w:r>
      <w:r w:rsidRPr="00262E7E">
        <w:rPr>
          <w:rFonts w:ascii="Georgia" w:hAnsi="Georgia"/>
          <w:sz w:val="18"/>
          <w:szCs w:val="20"/>
          <w:rtl/>
        </w:rPr>
        <w:t>)</w:t>
      </w:r>
      <w:r w:rsidRPr="00262E7E">
        <w:rPr>
          <w:rFonts w:ascii="Georgia" w:hAnsi="Georgia" w:hint="cs"/>
          <w:sz w:val="18"/>
          <w:szCs w:val="20"/>
          <w:rtl/>
        </w:rPr>
        <w:t xml:space="preserve">, במטרה </w:t>
      </w:r>
      <w:r w:rsidRPr="00262E7E">
        <w:rPr>
          <w:rFonts w:ascii="Georgia" w:hAnsi="Georgia"/>
          <w:sz w:val="18"/>
          <w:szCs w:val="20"/>
          <w:rtl/>
        </w:rPr>
        <w:t xml:space="preserve">לעודד מעורבות אזרחית </w:t>
      </w:r>
      <w:r w:rsidRPr="00262E7E">
        <w:rPr>
          <w:rFonts w:ascii="Georgia" w:hAnsi="Georgia" w:hint="cs"/>
          <w:sz w:val="18"/>
          <w:szCs w:val="20"/>
          <w:rtl/>
        </w:rPr>
        <w:t xml:space="preserve">ולשפר את </w:t>
      </w:r>
      <w:r w:rsidRPr="00262E7E">
        <w:rPr>
          <w:rFonts w:ascii="Georgia" w:hAnsi="Georgia"/>
          <w:sz w:val="18"/>
          <w:szCs w:val="20"/>
          <w:rtl/>
        </w:rPr>
        <w:t>השקיפות ו</w:t>
      </w:r>
      <w:r w:rsidRPr="00262E7E">
        <w:rPr>
          <w:rFonts w:ascii="Georgia" w:hAnsi="Georgia" w:hint="cs"/>
          <w:sz w:val="18"/>
          <w:szCs w:val="20"/>
          <w:rtl/>
        </w:rPr>
        <w:t xml:space="preserve">את </w:t>
      </w:r>
      <w:r w:rsidRPr="00262E7E">
        <w:rPr>
          <w:rFonts w:ascii="Georgia" w:hAnsi="Georgia"/>
          <w:sz w:val="18"/>
          <w:szCs w:val="20"/>
          <w:rtl/>
        </w:rPr>
        <w:t xml:space="preserve">הנגישות </w:t>
      </w:r>
      <w:r w:rsidRPr="00262E7E">
        <w:rPr>
          <w:rFonts w:ascii="Georgia" w:hAnsi="Georgia" w:hint="cs"/>
          <w:sz w:val="18"/>
          <w:szCs w:val="20"/>
          <w:rtl/>
        </w:rPr>
        <w:t>ש</w:t>
      </w:r>
      <w:r w:rsidRPr="00262E7E">
        <w:rPr>
          <w:rFonts w:ascii="Georgia" w:hAnsi="Georgia"/>
          <w:sz w:val="18"/>
          <w:szCs w:val="20"/>
          <w:rtl/>
        </w:rPr>
        <w:t>ל</w:t>
      </w:r>
      <w:r w:rsidRPr="00262E7E">
        <w:rPr>
          <w:rFonts w:ascii="Georgia" w:hAnsi="Georgia" w:hint="cs"/>
          <w:sz w:val="18"/>
          <w:szCs w:val="20"/>
          <w:rtl/>
        </w:rPr>
        <w:t xml:space="preserve"> </w:t>
      </w:r>
      <w:r w:rsidRPr="00262E7E">
        <w:rPr>
          <w:rFonts w:ascii="Georgia" w:hAnsi="Georgia"/>
          <w:sz w:val="18"/>
          <w:szCs w:val="20"/>
          <w:rtl/>
        </w:rPr>
        <w:t>מערכת המשפט. אחת הטענות המרכזיות לכינונה של ה-</w:t>
      </w:r>
      <w:r w:rsidRPr="00262E7E">
        <w:rPr>
          <w:rFonts w:ascii="Georgia" w:hAnsi="Georgia"/>
          <w:sz w:val="18"/>
          <w:szCs w:val="20"/>
        </w:rPr>
        <w:t>Saiban-in</w:t>
      </w:r>
      <w:r w:rsidRPr="00262E7E">
        <w:rPr>
          <w:rFonts w:ascii="Georgia" w:hAnsi="Georgia"/>
          <w:sz w:val="18"/>
          <w:szCs w:val="20"/>
          <w:rtl/>
        </w:rPr>
        <w:t xml:space="preserve"> ה</w:t>
      </w:r>
      <w:r w:rsidRPr="00262E7E">
        <w:rPr>
          <w:rFonts w:ascii="Georgia" w:hAnsi="Georgia" w:hint="cs"/>
          <w:sz w:val="18"/>
          <w:szCs w:val="20"/>
          <w:rtl/>
        </w:rPr>
        <w:t xml:space="preserve">ייתה </w:t>
      </w:r>
      <w:r w:rsidRPr="00262E7E">
        <w:rPr>
          <w:rFonts w:ascii="Georgia" w:hAnsi="Georgia"/>
          <w:sz w:val="18"/>
          <w:szCs w:val="20"/>
          <w:rtl/>
        </w:rPr>
        <w:t xml:space="preserve">הרצון לקדם ערכים דמוקרטיים באמצעות מתן הזדמנות לאזרחים ללמוד על החוק מתוך מערכת המשפט, </w:t>
      </w:r>
      <w:r w:rsidRPr="00262E7E">
        <w:rPr>
          <w:rFonts w:ascii="Georgia" w:hAnsi="Georgia" w:hint="cs"/>
          <w:sz w:val="18"/>
          <w:szCs w:val="20"/>
          <w:rtl/>
        </w:rPr>
        <w:t xml:space="preserve">וכן </w:t>
      </w:r>
      <w:r w:rsidRPr="00262E7E">
        <w:rPr>
          <w:rFonts w:ascii="Georgia" w:hAnsi="Georgia"/>
          <w:sz w:val="18"/>
          <w:szCs w:val="20"/>
          <w:rtl/>
        </w:rPr>
        <w:t>לתרגל מיומנויות דמוקרטיות</w:t>
      </w:r>
      <w:r w:rsidRPr="00262E7E">
        <w:rPr>
          <w:rFonts w:ascii="Georgia" w:hAnsi="Georgia"/>
          <w:sz w:val="18"/>
          <w:szCs w:val="20"/>
        </w:rPr>
        <w:t xml:space="preserve"> </w:t>
      </w:r>
      <w:r w:rsidRPr="00262E7E">
        <w:rPr>
          <w:rFonts w:ascii="Georgia" w:hAnsi="Georgia"/>
          <w:sz w:val="18"/>
          <w:szCs w:val="20"/>
          <w:rtl/>
        </w:rPr>
        <w:t>(</w:t>
      </w:r>
      <w:r w:rsidRPr="00262E7E">
        <w:rPr>
          <w:rFonts w:ascii="Georgia" w:hAnsi="Georgia"/>
          <w:sz w:val="18"/>
          <w:szCs w:val="20"/>
        </w:rPr>
        <w:t>Wilson, 2009</w:t>
      </w:r>
      <w:r w:rsidRPr="00262E7E">
        <w:rPr>
          <w:rFonts w:ascii="Georgia" w:hAnsi="Georgia"/>
          <w:sz w:val="18"/>
          <w:szCs w:val="20"/>
          <w:rtl/>
        </w:rPr>
        <w:t xml:space="preserve">). לצד הביקורת </w:t>
      </w:r>
      <w:r w:rsidRPr="00262E7E">
        <w:rPr>
          <w:rFonts w:ascii="Georgia" w:hAnsi="Georgia" w:hint="cs"/>
          <w:sz w:val="18"/>
          <w:szCs w:val="20"/>
          <w:rtl/>
        </w:rPr>
        <w:t xml:space="preserve">שנמתחה על מערכת שיפוט זו ועל האתגרים שהיא מציבה, </w:t>
      </w:r>
      <w:r w:rsidRPr="00262E7E">
        <w:rPr>
          <w:rFonts w:ascii="Georgia" w:hAnsi="Georgia"/>
          <w:sz w:val="18"/>
          <w:szCs w:val="20"/>
          <w:rtl/>
        </w:rPr>
        <w:t xml:space="preserve">בשנים האחרונות החל </w:t>
      </w:r>
      <w:r w:rsidRPr="00262E7E">
        <w:rPr>
          <w:rFonts w:ascii="Georgia" w:hAnsi="Georgia" w:hint="cs"/>
          <w:sz w:val="18"/>
          <w:szCs w:val="20"/>
          <w:rtl/>
        </w:rPr>
        <w:t xml:space="preserve">במחקר </w:t>
      </w:r>
      <w:r w:rsidRPr="00262E7E">
        <w:rPr>
          <w:rFonts w:ascii="Georgia" w:hAnsi="Georgia"/>
          <w:sz w:val="18"/>
          <w:szCs w:val="20"/>
          <w:rtl/>
        </w:rPr>
        <w:t xml:space="preserve">שיח ער </w:t>
      </w:r>
      <w:r w:rsidRPr="00262E7E">
        <w:rPr>
          <w:rFonts w:ascii="Georgia" w:hAnsi="Georgia" w:hint="cs"/>
          <w:sz w:val="18"/>
          <w:szCs w:val="20"/>
          <w:rtl/>
        </w:rPr>
        <w:t xml:space="preserve">בדבר </w:t>
      </w:r>
      <w:r w:rsidRPr="00262E7E">
        <w:rPr>
          <w:rFonts w:ascii="Georgia" w:hAnsi="Georgia"/>
          <w:sz w:val="18"/>
          <w:szCs w:val="20"/>
          <w:rtl/>
        </w:rPr>
        <w:t xml:space="preserve">הרחבתה ויישומה של מערכת שיפוטית מעורבת גם בהליכים אזרחיים ומנהליים. התומכים בדעה זו </w:t>
      </w:r>
      <w:r w:rsidRPr="00262E7E">
        <w:rPr>
          <w:rFonts w:ascii="Georgia" w:hAnsi="Georgia" w:hint="cs"/>
          <w:sz w:val="18"/>
          <w:szCs w:val="20"/>
          <w:rtl/>
        </w:rPr>
        <w:t xml:space="preserve">טענו, בין השאר, כי שילוב </w:t>
      </w:r>
      <w:r w:rsidRPr="00262E7E">
        <w:rPr>
          <w:rFonts w:ascii="Georgia" w:hAnsi="Georgia"/>
          <w:sz w:val="18"/>
          <w:szCs w:val="20"/>
          <w:rtl/>
        </w:rPr>
        <w:t>נציגי ציבור בהליך האזרחי יאפשר לקדם את הדמוקרטיזציה של המערכת השיפוטית באמצעות חשיפת הציבור ב</w:t>
      </w:r>
      <w:r w:rsidRPr="00262E7E">
        <w:rPr>
          <w:rFonts w:ascii="Georgia" w:hAnsi="Georgia" w:hint="cs"/>
          <w:sz w:val="18"/>
          <w:szCs w:val="20"/>
          <w:rtl/>
        </w:rPr>
        <w:t>מישרין ל</w:t>
      </w:r>
      <w:r w:rsidRPr="00262E7E">
        <w:rPr>
          <w:rFonts w:ascii="Georgia" w:hAnsi="Georgia"/>
          <w:sz w:val="18"/>
          <w:szCs w:val="20"/>
          <w:rtl/>
        </w:rPr>
        <w:t>נבכי הדמוקרטיה,</w:t>
      </w:r>
      <w:r w:rsidRPr="00262E7E">
        <w:rPr>
          <w:rFonts w:ascii="Georgia" w:hAnsi="Georgia"/>
          <w:sz w:val="18"/>
          <w:szCs w:val="20"/>
        </w:rPr>
        <w:t xml:space="preserve"> </w:t>
      </w:r>
      <w:r w:rsidRPr="00262E7E">
        <w:rPr>
          <w:rFonts w:ascii="Georgia" w:hAnsi="Georgia"/>
          <w:sz w:val="18"/>
          <w:szCs w:val="20"/>
          <w:rtl/>
        </w:rPr>
        <w:t>והחדרת שכל ישר וערכים חברתיים לתוך עולם המשפט (</w:t>
      </w:r>
      <w:r w:rsidRPr="00262E7E">
        <w:rPr>
          <w:rFonts w:ascii="Georgia" w:hAnsi="Georgia"/>
          <w:sz w:val="18"/>
          <w:szCs w:val="20"/>
        </w:rPr>
        <w:t>Fukurai, 2013; Wilson, 2009, 2013a, 2017</w:t>
      </w:r>
      <w:r w:rsidRPr="00262E7E">
        <w:rPr>
          <w:rFonts w:ascii="Georgia" w:hAnsi="Georgia"/>
          <w:sz w:val="18"/>
          <w:szCs w:val="20"/>
          <w:rtl/>
        </w:rPr>
        <w:t xml:space="preserve">). </w:t>
      </w:r>
      <w:r w:rsidRPr="00262E7E">
        <w:rPr>
          <w:rFonts w:ascii="Georgia" w:hAnsi="Georgia" w:hint="cs"/>
          <w:sz w:val="18"/>
          <w:szCs w:val="20"/>
          <w:rtl/>
        </w:rPr>
        <w:t xml:space="preserve">זאת ועוד, </w:t>
      </w:r>
      <w:r w:rsidRPr="00262E7E">
        <w:rPr>
          <w:rFonts w:ascii="Georgia" w:hAnsi="Georgia"/>
          <w:sz w:val="18"/>
          <w:szCs w:val="20"/>
          <w:rtl/>
        </w:rPr>
        <w:t xml:space="preserve">השתתפותם של נציגי הציבור תעודד התלבטויות בין </w:t>
      </w:r>
      <w:r w:rsidRPr="00262E7E">
        <w:rPr>
          <w:rFonts w:ascii="Georgia" w:hAnsi="Georgia" w:hint="cs"/>
          <w:sz w:val="18"/>
          <w:szCs w:val="20"/>
          <w:rtl/>
        </w:rPr>
        <w:t>ה</w:t>
      </w:r>
      <w:r w:rsidRPr="00262E7E">
        <w:rPr>
          <w:rFonts w:ascii="Georgia" w:hAnsi="Georgia"/>
          <w:sz w:val="18"/>
          <w:szCs w:val="20"/>
          <w:rtl/>
        </w:rPr>
        <w:t>אזרחים ל</w:t>
      </w:r>
      <w:r w:rsidRPr="00262E7E">
        <w:rPr>
          <w:rFonts w:ascii="Georgia" w:hAnsi="Georgia" w:hint="cs"/>
          <w:sz w:val="18"/>
          <w:szCs w:val="20"/>
          <w:rtl/>
        </w:rPr>
        <w:t xml:space="preserve">בין </w:t>
      </w:r>
      <w:r w:rsidRPr="00262E7E">
        <w:rPr>
          <w:rFonts w:ascii="Georgia" w:hAnsi="Georgia"/>
          <w:sz w:val="18"/>
          <w:szCs w:val="20"/>
          <w:rtl/>
        </w:rPr>
        <w:t>פקידי המדינה</w:t>
      </w:r>
      <w:r w:rsidRPr="00262E7E">
        <w:rPr>
          <w:rFonts w:ascii="Georgia" w:hAnsi="Georgia" w:hint="cs"/>
          <w:sz w:val="18"/>
          <w:szCs w:val="20"/>
          <w:rtl/>
        </w:rPr>
        <w:t>,</w:t>
      </w:r>
      <w:r w:rsidRPr="00262E7E">
        <w:rPr>
          <w:rFonts w:ascii="Georgia" w:hAnsi="Georgia"/>
          <w:sz w:val="18"/>
          <w:szCs w:val="20"/>
          <w:rtl/>
        </w:rPr>
        <w:t xml:space="preserve"> ובדרך זו תחזק את מוסד השיפוט </w:t>
      </w:r>
      <w:r w:rsidRPr="00262E7E">
        <w:rPr>
          <w:rFonts w:ascii="Georgia" w:hAnsi="Georgia"/>
          <w:sz w:val="18"/>
          <w:szCs w:val="20"/>
          <w:shd w:val="clear" w:color="auto" w:fill="FFFFFF"/>
          <w:rtl/>
        </w:rPr>
        <w:t>–</w:t>
      </w:r>
      <w:r w:rsidRPr="00262E7E">
        <w:rPr>
          <w:rFonts w:ascii="Georgia" w:hAnsi="Georgia" w:hint="cs"/>
          <w:sz w:val="18"/>
          <w:szCs w:val="20"/>
          <w:rtl/>
        </w:rPr>
        <w:t xml:space="preserve"> </w:t>
      </w:r>
      <w:r w:rsidRPr="00262E7E">
        <w:rPr>
          <w:rFonts w:ascii="Georgia" w:hAnsi="Georgia"/>
          <w:sz w:val="18"/>
          <w:szCs w:val="20"/>
          <w:rtl/>
        </w:rPr>
        <w:t>אשר בדרכו משפר את שלטונו של האזרח</w:t>
      </w:r>
      <w:r w:rsidRPr="00262E7E">
        <w:rPr>
          <w:rFonts w:ascii="Georgia" w:hAnsi="Georgia"/>
          <w:sz w:val="18"/>
          <w:szCs w:val="20"/>
        </w:rPr>
        <w:t xml:space="preserve"> </w:t>
      </w:r>
      <w:r w:rsidRPr="00262E7E">
        <w:rPr>
          <w:rFonts w:ascii="Georgia" w:hAnsi="Georgia"/>
          <w:sz w:val="18"/>
          <w:szCs w:val="20"/>
          <w:rtl/>
        </w:rPr>
        <w:t>(</w:t>
      </w:r>
      <w:r w:rsidRPr="00262E7E">
        <w:rPr>
          <w:rFonts w:ascii="Georgia" w:hAnsi="Georgia"/>
          <w:sz w:val="18"/>
          <w:szCs w:val="20"/>
        </w:rPr>
        <w:t>Sheyn, 2010</w:t>
      </w:r>
      <w:r w:rsidRPr="00262E7E">
        <w:rPr>
          <w:rFonts w:ascii="Georgia" w:hAnsi="Georgia"/>
          <w:sz w:val="18"/>
          <w:szCs w:val="20"/>
          <w:rtl/>
        </w:rPr>
        <w:t xml:space="preserve">). </w:t>
      </w:r>
    </w:p>
    <w:p w14:paraId="57CFC561" w14:textId="77777777" w:rsidR="00262E7E" w:rsidRPr="00262E7E" w:rsidRDefault="00262E7E" w:rsidP="00262E7E">
      <w:pPr>
        <w:spacing w:after="180" w:line="280" w:lineRule="exact"/>
        <w:jc w:val="both"/>
        <w:rPr>
          <w:rFonts w:ascii="Georgia" w:hAnsi="Georgia"/>
          <w:sz w:val="18"/>
          <w:szCs w:val="20"/>
        </w:rPr>
      </w:pPr>
      <w:r w:rsidRPr="00262E7E">
        <w:rPr>
          <w:rFonts w:ascii="Georgia" w:hAnsi="Georgia"/>
          <w:sz w:val="18"/>
          <w:szCs w:val="20"/>
          <w:rtl/>
        </w:rPr>
        <w:t xml:space="preserve">הבחירה בשילוב של נציגי ציבור במערכות השיפוט כחלק מקידום </w:t>
      </w:r>
      <w:r w:rsidRPr="00262E7E">
        <w:rPr>
          <w:rFonts w:ascii="Georgia" w:hAnsi="Georgia" w:hint="cs"/>
          <w:sz w:val="18"/>
          <w:szCs w:val="20"/>
          <w:rtl/>
        </w:rPr>
        <w:t xml:space="preserve">של </w:t>
      </w:r>
      <w:r w:rsidRPr="00262E7E">
        <w:rPr>
          <w:rFonts w:ascii="Georgia" w:hAnsi="Georgia"/>
          <w:sz w:val="18"/>
          <w:szCs w:val="20"/>
          <w:rtl/>
        </w:rPr>
        <w:t xml:space="preserve">עקרונות דמוקרטיים מתקיימת גם בקרב בתי משפט עם מומחיות, דוגמת בתי דין לעבודה. בבתי דין אלו משולבים נציגי ציבור שהם בעלי ידע מקצועי בתחומי יחסי העבודה. למעשה, הבחירה לשלב נציגי ציבור בבתי הדין לעבודה משקפת כיום את נטיית הרוב באירופה. </w:t>
      </w:r>
      <w:r w:rsidRPr="00262E7E">
        <w:rPr>
          <w:rFonts w:ascii="Georgia" w:hAnsi="Georgia" w:hint="cs"/>
          <w:sz w:val="18"/>
          <w:szCs w:val="20"/>
          <w:rtl/>
        </w:rPr>
        <w:t>ון-היל (</w:t>
      </w:r>
      <w:r w:rsidRPr="00262E7E">
        <w:rPr>
          <w:rFonts w:ascii="Georgia" w:hAnsi="Georgia"/>
          <w:sz w:val="18"/>
          <w:szCs w:val="20"/>
        </w:rPr>
        <w:t>Van-Hiel, 2010</w:t>
      </w:r>
      <w:r w:rsidRPr="00262E7E">
        <w:rPr>
          <w:rFonts w:ascii="Georgia" w:hAnsi="Georgia" w:hint="cs"/>
          <w:sz w:val="18"/>
          <w:szCs w:val="20"/>
          <w:rtl/>
        </w:rPr>
        <w:t>), שעסקה ב</w:t>
      </w:r>
      <w:r w:rsidRPr="00262E7E">
        <w:rPr>
          <w:rFonts w:ascii="Georgia" w:hAnsi="Georgia"/>
          <w:sz w:val="18"/>
          <w:szCs w:val="20"/>
          <w:rtl/>
        </w:rPr>
        <w:t xml:space="preserve">נושא </w:t>
      </w:r>
      <w:r w:rsidRPr="00262E7E">
        <w:rPr>
          <w:rFonts w:ascii="Georgia" w:hAnsi="Georgia" w:hint="cs"/>
          <w:sz w:val="18"/>
          <w:szCs w:val="20"/>
          <w:rtl/>
        </w:rPr>
        <w:t xml:space="preserve">של </w:t>
      </w:r>
      <w:r w:rsidRPr="00262E7E">
        <w:rPr>
          <w:rFonts w:ascii="Georgia" w:hAnsi="Georgia"/>
          <w:sz w:val="18"/>
          <w:szCs w:val="20"/>
          <w:rtl/>
        </w:rPr>
        <w:t xml:space="preserve">נציגי ציבור בבתי הדין לעבודה, </w:t>
      </w:r>
      <w:r w:rsidRPr="00262E7E">
        <w:rPr>
          <w:rFonts w:ascii="Georgia" w:hAnsi="Georgia" w:hint="cs"/>
          <w:sz w:val="18"/>
          <w:szCs w:val="20"/>
          <w:rtl/>
        </w:rPr>
        <w:t xml:space="preserve">טענה </w:t>
      </w:r>
      <w:r w:rsidRPr="00262E7E">
        <w:rPr>
          <w:rFonts w:ascii="Georgia" w:hAnsi="Georgia"/>
          <w:sz w:val="18"/>
          <w:szCs w:val="20"/>
          <w:rtl/>
        </w:rPr>
        <w:t>כי בשילוב נציגי ציבור בטריבונל שיפוטי מעוגנות כמה תפיסות עיקריות של הוגנות</w:t>
      </w:r>
      <w:r w:rsidRPr="00262E7E">
        <w:rPr>
          <w:rFonts w:ascii="Georgia" w:hAnsi="Georgia" w:hint="cs"/>
          <w:sz w:val="18"/>
          <w:szCs w:val="20"/>
          <w:rtl/>
        </w:rPr>
        <w:t xml:space="preserve">, ובהן </w:t>
      </w:r>
      <w:r w:rsidRPr="00262E7E">
        <w:rPr>
          <w:rFonts w:ascii="Georgia" w:hAnsi="Georgia"/>
          <w:sz w:val="18"/>
          <w:szCs w:val="20"/>
          <w:rtl/>
        </w:rPr>
        <w:t>הזכות להישפט על ידי שווים, הזכות להישפט על ידי צד שלישי ללא משוא פנים</w:t>
      </w:r>
      <w:r w:rsidRPr="00262E7E">
        <w:rPr>
          <w:rFonts w:ascii="Georgia" w:hAnsi="Georgia" w:hint="cs"/>
          <w:sz w:val="18"/>
          <w:szCs w:val="20"/>
          <w:rtl/>
        </w:rPr>
        <w:t>,</w:t>
      </w:r>
      <w:r w:rsidRPr="00262E7E">
        <w:rPr>
          <w:rFonts w:ascii="Georgia" w:hAnsi="Georgia"/>
          <w:sz w:val="18"/>
          <w:szCs w:val="20"/>
          <w:rtl/>
        </w:rPr>
        <w:t xml:space="preserve"> והיכולת של האזרחים לפקח על תפקוד</w:t>
      </w:r>
      <w:r w:rsidRPr="00262E7E">
        <w:rPr>
          <w:rFonts w:ascii="Georgia" w:hAnsi="Georgia" w:hint="cs"/>
          <w:sz w:val="18"/>
          <w:szCs w:val="20"/>
          <w:rtl/>
        </w:rPr>
        <w:t>ה של</w:t>
      </w:r>
      <w:r w:rsidRPr="00262E7E">
        <w:rPr>
          <w:rFonts w:ascii="Georgia" w:hAnsi="Georgia"/>
          <w:sz w:val="18"/>
          <w:szCs w:val="20"/>
          <w:rtl/>
        </w:rPr>
        <w:t xml:space="preserve"> מערכת המשפט ולתרום לקבילותן של ההחלטות השיפוטיות. בכך נשמר</w:t>
      </w:r>
      <w:r w:rsidRPr="00262E7E">
        <w:rPr>
          <w:rFonts w:ascii="Georgia" w:hAnsi="Georgia" w:hint="cs"/>
          <w:sz w:val="18"/>
          <w:szCs w:val="20"/>
          <w:rtl/>
        </w:rPr>
        <w:t>ו</w:t>
      </w:r>
      <w:r w:rsidRPr="00262E7E">
        <w:rPr>
          <w:rFonts w:ascii="Georgia" w:hAnsi="Georgia"/>
          <w:sz w:val="18"/>
          <w:szCs w:val="20"/>
          <w:rtl/>
        </w:rPr>
        <w:t>ת השוויוניות במערכת החוק והיכולת לקדם ערכים דמוקרטיים:</w:t>
      </w:r>
    </w:p>
    <w:p w14:paraId="58D3F86C" w14:textId="596B8911" w:rsidR="00262E7E" w:rsidRPr="00262E7E" w:rsidRDefault="00262E7E" w:rsidP="004F297B">
      <w:pPr>
        <w:bidi w:val="0"/>
        <w:spacing w:before="120" w:after="180"/>
        <w:ind w:right="567"/>
        <w:jc w:val="both"/>
        <w:rPr>
          <w:rFonts w:ascii="Georgia" w:hAnsi="Georgia"/>
          <w:sz w:val="18"/>
          <w:szCs w:val="20"/>
        </w:rPr>
      </w:pPr>
      <w:r w:rsidRPr="00262E7E">
        <w:rPr>
          <w:rFonts w:ascii="Georgia" w:hAnsi="Georgia"/>
          <w:sz w:val="18"/>
          <w:szCs w:val="20"/>
        </w:rPr>
        <w:t xml:space="preserve">In a democratic judicial </w:t>
      </w:r>
      <w:proofErr w:type="gramStart"/>
      <w:r w:rsidRPr="00262E7E">
        <w:rPr>
          <w:rFonts w:ascii="Georgia" w:hAnsi="Georgia"/>
          <w:sz w:val="18"/>
          <w:szCs w:val="20"/>
        </w:rPr>
        <w:t>system</w:t>
      </w:r>
      <w:proofErr w:type="gramEnd"/>
      <w:r w:rsidRPr="00262E7E">
        <w:rPr>
          <w:rFonts w:ascii="Georgia" w:hAnsi="Georgia"/>
          <w:sz w:val="18"/>
          <w:szCs w:val="20"/>
        </w:rPr>
        <w:t xml:space="preserve"> it must be admitted that justice is done by professional judges, assisted by non-professional judges, coming from organisations defending opposite interests and who in a collegial way give a solution to a conflict that is adapted to reality, like the labour tribunal of Nivelles said (Van-Hiel, 2010, 11)</w:t>
      </w:r>
      <w:r w:rsidR="000D1F32">
        <w:rPr>
          <w:rFonts w:ascii="Georgia" w:hAnsi="Georgia"/>
          <w:sz w:val="18"/>
          <w:szCs w:val="20"/>
        </w:rPr>
        <w:t>.</w:t>
      </w:r>
    </w:p>
    <w:p w14:paraId="56EE2D6F" w14:textId="1FDDEA3D" w:rsidR="00262E7E" w:rsidRPr="00262E7E" w:rsidRDefault="00262E7E" w:rsidP="000D1F32">
      <w:pPr>
        <w:spacing w:before="120" w:after="180"/>
        <w:ind w:left="567"/>
        <w:jc w:val="both"/>
        <w:rPr>
          <w:rFonts w:ascii="Georgia" w:hAnsi="Georgia"/>
          <w:sz w:val="18"/>
          <w:szCs w:val="20"/>
        </w:rPr>
      </w:pPr>
      <w:r w:rsidRPr="00262E7E">
        <w:rPr>
          <w:rFonts w:ascii="Georgia" w:hAnsi="Georgia" w:hint="eastAsia"/>
          <w:sz w:val="18"/>
          <w:szCs w:val="20"/>
          <w:rtl/>
        </w:rPr>
        <w:t>במערכת</w:t>
      </w:r>
      <w:r w:rsidRPr="00262E7E">
        <w:rPr>
          <w:rFonts w:ascii="Georgia" w:hAnsi="Georgia"/>
          <w:sz w:val="18"/>
          <w:szCs w:val="20"/>
          <w:rtl/>
        </w:rPr>
        <w:t xml:space="preserve"> משפט דמוקרטית הצדק נעשה על ידי שופטים מקצועיים, הנעזרים בשופטים בלתי מקצועיים המגיעים מארגונים. שופטים אלו מגינים על אינטרסים מנוגדים</w:t>
      </w:r>
      <w:r w:rsidRPr="00262E7E">
        <w:rPr>
          <w:rFonts w:ascii="Georgia" w:hAnsi="Georgia" w:hint="cs"/>
          <w:sz w:val="18"/>
          <w:szCs w:val="20"/>
          <w:rtl/>
        </w:rPr>
        <w:t>,</w:t>
      </w:r>
      <w:r w:rsidRPr="00262E7E">
        <w:rPr>
          <w:rFonts w:ascii="Georgia" w:hAnsi="Georgia"/>
          <w:sz w:val="18"/>
          <w:szCs w:val="20"/>
          <w:rtl/>
        </w:rPr>
        <w:t xml:space="preserve"> ובדרך קולגיאלית מציגים פתרון לסכסוך המותאם למציאות, כמו שקבע בית הדין לעבודה בניוול </w:t>
      </w:r>
      <w:r w:rsidRPr="00262E7E">
        <w:rPr>
          <w:rFonts w:ascii="Georgia" w:hAnsi="Georgia" w:hint="cs"/>
          <w:sz w:val="18"/>
          <w:szCs w:val="20"/>
          <w:rtl/>
        </w:rPr>
        <w:t>(</w:t>
      </w:r>
      <w:r w:rsidRPr="00262E7E">
        <w:rPr>
          <w:rFonts w:ascii="Georgia" w:hAnsi="Georgia"/>
          <w:sz w:val="18"/>
          <w:szCs w:val="20"/>
          <w:rtl/>
        </w:rPr>
        <w:t>11</w:t>
      </w:r>
      <w:r w:rsidRPr="00262E7E">
        <w:rPr>
          <w:rFonts w:ascii="Georgia" w:hAnsi="Georgia" w:hint="cs"/>
          <w:sz w:val="18"/>
          <w:szCs w:val="20"/>
          <w:rtl/>
        </w:rPr>
        <w:t>0).</w:t>
      </w:r>
    </w:p>
    <w:p w14:paraId="0A51F23D" w14:textId="1F6FEE9E" w:rsidR="00262E7E" w:rsidRPr="00262E7E" w:rsidRDefault="00262E7E" w:rsidP="008C7AA3">
      <w:pPr>
        <w:spacing w:after="180" w:line="280" w:lineRule="exact"/>
        <w:jc w:val="both"/>
        <w:rPr>
          <w:rFonts w:ascii="Georgia" w:hAnsi="Georgia"/>
          <w:sz w:val="18"/>
          <w:szCs w:val="20"/>
          <w:rtl/>
        </w:rPr>
      </w:pPr>
      <w:r w:rsidRPr="00262E7E">
        <w:rPr>
          <w:rFonts w:ascii="Georgia" w:hAnsi="Georgia" w:hint="cs"/>
          <w:b/>
          <w:bCs/>
          <w:sz w:val="18"/>
          <w:szCs w:val="20"/>
          <w:rtl/>
        </w:rPr>
        <w:t xml:space="preserve">2. </w:t>
      </w:r>
      <w:r w:rsidRPr="00262E7E">
        <w:rPr>
          <w:rFonts w:ascii="Georgia" w:hAnsi="Georgia"/>
          <w:b/>
          <w:bCs/>
          <w:sz w:val="18"/>
          <w:szCs w:val="20"/>
          <w:rtl/>
        </w:rPr>
        <w:tab/>
        <w:t>נציגי הציבור כאמצעי לחיזוק</w:t>
      </w:r>
      <w:r w:rsidRPr="00262E7E">
        <w:rPr>
          <w:rFonts w:ascii="Georgia" w:hAnsi="Georgia"/>
          <w:b/>
          <w:bCs/>
          <w:sz w:val="18"/>
          <w:szCs w:val="20"/>
        </w:rPr>
        <w:t xml:space="preserve"> </w:t>
      </w:r>
      <w:r w:rsidRPr="00262E7E">
        <w:rPr>
          <w:rFonts w:ascii="Georgia" w:hAnsi="Georgia"/>
          <w:b/>
          <w:bCs/>
          <w:sz w:val="18"/>
          <w:szCs w:val="20"/>
          <w:rtl/>
        </w:rPr>
        <w:t xml:space="preserve">האמון </w:t>
      </w:r>
      <w:r w:rsidRPr="00262E7E">
        <w:rPr>
          <w:rFonts w:ascii="Georgia" w:hAnsi="Georgia" w:hint="cs"/>
          <w:b/>
          <w:bCs/>
          <w:sz w:val="18"/>
          <w:szCs w:val="20"/>
          <w:rtl/>
        </w:rPr>
        <w:t>ב</w:t>
      </w:r>
      <w:r w:rsidRPr="00262E7E">
        <w:rPr>
          <w:rFonts w:ascii="Georgia" w:hAnsi="Georgia"/>
          <w:b/>
          <w:bCs/>
          <w:sz w:val="18"/>
          <w:szCs w:val="20"/>
          <w:rtl/>
        </w:rPr>
        <w:t>מערכת השיפוט והלגיטימציה</w:t>
      </w:r>
      <w:r w:rsidRPr="00262E7E">
        <w:rPr>
          <w:rFonts w:ascii="Georgia" w:hAnsi="Georgia" w:hint="cs"/>
          <w:b/>
          <w:bCs/>
          <w:sz w:val="18"/>
          <w:szCs w:val="20"/>
          <w:rtl/>
        </w:rPr>
        <w:t xml:space="preserve"> שלה: </w:t>
      </w:r>
      <w:r w:rsidRPr="00262E7E">
        <w:rPr>
          <w:rFonts w:ascii="Georgia" w:hAnsi="Georgia"/>
          <w:sz w:val="18"/>
          <w:szCs w:val="20"/>
          <w:rtl/>
        </w:rPr>
        <w:t xml:space="preserve">רציונל נוסף </w:t>
      </w:r>
      <w:r w:rsidRPr="00262E7E">
        <w:rPr>
          <w:rFonts w:ascii="Georgia" w:hAnsi="Georgia" w:hint="cs"/>
          <w:sz w:val="18"/>
          <w:szCs w:val="20"/>
          <w:rtl/>
        </w:rPr>
        <w:t>ה</w:t>
      </w:r>
      <w:r w:rsidRPr="00262E7E">
        <w:rPr>
          <w:rFonts w:ascii="Georgia" w:hAnsi="Georgia"/>
          <w:sz w:val="18"/>
          <w:szCs w:val="20"/>
          <w:rtl/>
        </w:rPr>
        <w:t xml:space="preserve">עולה </w:t>
      </w:r>
      <w:r w:rsidRPr="00262E7E">
        <w:rPr>
          <w:rFonts w:ascii="Georgia" w:hAnsi="Georgia" w:hint="cs"/>
          <w:sz w:val="18"/>
          <w:szCs w:val="20"/>
          <w:rtl/>
        </w:rPr>
        <w:t>מן ה</w:t>
      </w:r>
      <w:r w:rsidRPr="00262E7E">
        <w:rPr>
          <w:rFonts w:ascii="Georgia" w:hAnsi="Georgia"/>
          <w:sz w:val="18"/>
          <w:szCs w:val="20"/>
          <w:rtl/>
        </w:rPr>
        <w:t xml:space="preserve">מחקרים </w:t>
      </w:r>
      <w:r w:rsidRPr="00262E7E">
        <w:rPr>
          <w:rFonts w:ascii="Georgia" w:hAnsi="Georgia" w:hint="cs"/>
          <w:sz w:val="18"/>
          <w:szCs w:val="20"/>
          <w:rtl/>
        </w:rPr>
        <w:t>הוא ה</w:t>
      </w:r>
      <w:r w:rsidRPr="00262E7E">
        <w:rPr>
          <w:rFonts w:ascii="Georgia" w:hAnsi="Georgia"/>
          <w:sz w:val="18"/>
          <w:szCs w:val="20"/>
          <w:rtl/>
        </w:rPr>
        <w:t xml:space="preserve">השתתפות </w:t>
      </w:r>
      <w:r w:rsidRPr="00262E7E">
        <w:rPr>
          <w:rFonts w:ascii="Georgia" w:hAnsi="Georgia" w:hint="cs"/>
          <w:sz w:val="18"/>
          <w:szCs w:val="20"/>
          <w:rtl/>
        </w:rPr>
        <w:t>ה</w:t>
      </w:r>
      <w:r w:rsidRPr="00262E7E">
        <w:rPr>
          <w:rFonts w:ascii="Georgia" w:hAnsi="Georgia"/>
          <w:sz w:val="18"/>
          <w:szCs w:val="20"/>
          <w:rtl/>
        </w:rPr>
        <w:t>אזרחית ככלי לחיזוק הלגיטימציה של מערכת המשפט. רציונל זה מתבסס על שני טיעונים מרכזיים: הטיעון ה</w:t>
      </w:r>
      <w:r w:rsidR="008C7AA3">
        <w:rPr>
          <w:rFonts w:ascii="Georgia" w:hAnsi="Georgia" w:hint="cs"/>
          <w:sz w:val="18"/>
          <w:szCs w:val="20"/>
          <w:rtl/>
        </w:rPr>
        <w:t>אחד</w:t>
      </w:r>
      <w:r w:rsidRPr="00262E7E">
        <w:rPr>
          <w:rFonts w:ascii="Georgia" w:hAnsi="Georgia"/>
          <w:sz w:val="18"/>
          <w:szCs w:val="20"/>
          <w:rtl/>
        </w:rPr>
        <w:t xml:space="preserve"> דן בלגיטימיות </w:t>
      </w:r>
      <w:r w:rsidRPr="00262E7E">
        <w:rPr>
          <w:rFonts w:ascii="Georgia" w:hAnsi="Georgia" w:hint="cs"/>
          <w:sz w:val="18"/>
          <w:szCs w:val="20"/>
          <w:rtl/>
        </w:rPr>
        <w:t>ה</w:t>
      </w:r>
      <w:r w:rsidRPr="00262E7E">
        <w:rPr>
          <w:rFonts w:ascii="Georgia" w:hAnsi="Georgia"/>
          <w:sz w:val="18"/>
          <w:szCs w:val="20"/>
          <w:rtl/>
        </w:rPr>
        <w:t xml:space="preserve">מוענקת לבית המשפט כחלק מהבעת אמון בהליך קבלת ההחלטות. בהתאם לטיעון זה, מערכת המשפט זוכה לאמון מצד האזרחים במקום </w:t>
      </w:r>
      <w:r w:rsidRPr="00262E7E">
        <w:rPr>
          <w:rFonts w:ascii="Georgia" w:hAnsi="Georgia" w:hint="cs"/>
          <w:sz w:val="18"/>
          <w:szCs w:val="20"/>
          <w:rtl/>
        </w:rPr>
        <w:t>ש</w:t>
      </w:r>
      <w:r w:rsidRPr="00262E7E">
        <w:rPr>
          <w:rFonts w:ascii="Georgia" w:hAnsi="Georgia"/>
          <w:sz w:val="18"/>
          <w:szCs w:val="20"/>
          <w:rtl/>
        </w:rPr>
        <w:t xml:space="preserve">בו ניתנת להם האפשרות להשתתף באופן פעיל, ליטול חלק בדיונים ולהשפיע על הליך קבלת ההחלטות. היכולת לקחת חלק במציאת האמת ולהציג טיעונים ועמדות שונות מאפשרת לראות </w:t>
      </w:r>
      <w:r w:rsidRPr="00262E7E">
        <w:rPr>
          <w:rFonts w:ascii="Georgia" w:hAnsi="Georgia" w:hint="cs"/>
          <w:sz w:val="18"/>
          <w:szCs w:val="20"/>
          <w:rtl/>
        </w:rPr>
        <w:t xml:space="preserve">את </w:t>
      </w:r>
      <w:r w:rsidRPr="00262E7E">
        <w:rPr>
          <w:rFonts w:ascii="Georgia" w:hAnsi="Georgia"/>
          <w:sz w:val="18"/>
          <w:szCs w:val="20"/>
          <w:rtl/>
        </w:rPr>
        <w:t xml:space="preserve">בית המשפט </w:t>
      </w:r>
      <w:r w:rsidRPr="00262E7E">
        <w:rPr>
          <w:rFonts w:ascii="Georgia" w:hAnsi="Georgia" w:hint="cs"/>
          <w:sz w:val="18"/>
          <w:szCs w:val="20"/>
          <w:rtl/>
        </w:rPr>
        <w:t>כמוסד ה</w:t>
      </w:r>
      <w:r w:rsidRPr="00262E7E">
        <w:rPr>
          <w:rFonts w:ascii="Georgia" w:hAnsi="Georgia"/>
          <w:sz w:val="18"/>
          <w:szCs w:val="20"/>
          <w:rtl/>
        </w:rPr>
        <w:t>מקורב יותר לערכי החברה. במחקר שנערך ביפן נמצא</w:t>
      </w:r>
      <w:r w:rsidRPr="00262E7E">
        <w:rPr>
          <w:rFonts w:ascii="Georgia" w:hAnsi="Georgia" w:hint="cs"/>
          <w:sz w:val="18"/>
          <w:szCs w:val="20"/>
          <w:rtl/>
        </w:rPr>
        <w:t xml:space="preserve">ו </w:t>
      </w:r>
      <w:r w:rsidRPr="00262E7E">
        <w:rPr>
          <w:rFonts w:ascii="Georgia" w:hAnsi="Georgia"/>
          <w:sz w:val="18"/>
          <w:szCs w:val="20"/>
          <w:rtl/>
        </w:rPr>
        <w:t xml:space="preserve">אינדיקציות קונקרטיות לכך שהשתתפות </w:t>
      </w:r>
      <w:r w:rsidRPr="00262E7E">
        <w:rPr>
          <w:rFonts w:ascii="Georgia" w:hAnsi="Georgia" w:hint="cs"/>
          <w:sz w:val="18"/>
          <w:szCs w:val="20"/>
          <w:rtl/>
        </w:rPr>
        <w:t xml:space="preserve">של </w:t>
      </w:r>
      <w:r w:rsidRPr="00262E7E">
        <w:rPr>
          <w:rFonts w:ascii="Georgia" w:hAnsi="Georgia"/>
          <w:sz w:val="18"/>
          <w:szCs w:val="20"/>
          <w:rtl/>
        </w:rPr>
        <w:t>נציגי</w:t>
      </w:r>
      <w:r w:rsidRPr="00262E7E">
        <w:rPr>
          <w:rFonts w:ascii="Georgia" w:hAnsi="Georgia"/>
          <w:sz w:val="18"/>
          <w:szCs w:val="20"/>
        </w:rPr>
        <w:t xml:space="preserve"> </w:t>
      </w:r>
      <w:r w:rsidRPr="00262E7E">
        <w:rPr>
          <w:rFonts w:ascii="Georgia" w:hAnsi="Georgia"/>
          <w:sz w:val="18"/>
          <w:szCs w:val="20"/>
          <w:rtl/>
        </w:rPr>
        <w:t>ציבור מגבירה את אמון הציבור במערכת המשפט (</w:t>
      </w:r>
      <w:r w:rsidRPr="00262E7E">
        <w:rPr>
          <w:rFonts w:ascii="Georgia" w:hAnsi="Georgia"/>
          <w:sz w:val="18"/>
          <w:szCs w:val="20"/>
          <w:lang w:val="en-GB"/>
        </w:rPr>
        <w:t>Wilson</w:t>
      </w:r>
      <w:r w:rsidRPr="00262E7E">
        <w:rPr>
          <w:rFonts w:ascii="Georgia" w:hAnsi="Georgia"/>
          <w:sz w:val="18"/>
          <w:szCs w:val="20"/>
        </w:rPr>
        <w:t>, 2013a</w:t>
      </w:r>
      <w:r w:rsidRPr="00262E7E">
        <w:rPr>
          <w:rFonts w:ascii="Georgia" w:hAnsi="Georgia"/>
          <w:sz w:val="18"/>
          <w:szCs w:val="20"/>
          <w:rtl/>
        </w:rPr>
        <w:t xml:space="preserve">). בסקר שנערך ביפן מטעם בית המשפט העליון נמצא כי נציגי הציבור </w:t>
      </w:r>
      <w:r w:rsidRPr="00262E7E">
        <w:rPr>
          <w:rFonts w:ascii="Georgia" w:hAnsi="Georgia" w:hint="cs"/>
          <w:sz w:val="18"/>
          <w:szCs w:val="20"/>
          <w:rtl/>
        </w:rPr>
        <w:t>ייחסו ערך רב ל</w:t>
      </w:r>
      <w:r w:rsidRPr="00262E7E">
        <w:rPr>
          <w:rFonts w:ascii="Georgia" w:hAnsi="Georgia"/>
          <w:sz w:val="18"/>
          <w:szCs w:val="20"/>
          <w:rtl/>
        </w:rPr>
        <w:t>חווי</w:t>
      </w:r>
      <w:r w:rsidRPr="00262E7E">
        <w:rPr>
          <w:rFonts w:ascii="Georgia" w:hAnsi="Georgia" w:hint="cs"/>
          <w:sz w:val="18"/>
          <w:szCs w:val="20"/>
          <w:rtl/>
        </w:rPr>
        <w:t>י</w:t>
      </w:r>
      <w:r w:rsidRPr="00262E7E">
        <w:rPr>
          <w:rFonts w:ascii="Georgia" w:hAnsi="Georgia"/>
          <w:sz w:val="18"/>
          <w:szCs w:val="20"/>
          <w:rtl/>
        </w:rPr>
        <w:t xml:space="preserve">ת </w:t>
      </w:r>
      <w:r w:rsidRPr="004F297B">
        <w:rPr>
          <w:rFonts w:ascii="Georgia" w:hAnsi="Georgia"/>
          <w:spacing w:val="-2"/>
          <w:sz w:val="18"/>
          <w:szCs w:val="20"/>
          <w:rtl/>
        </w:rPr>
        <w:t>השתתפותם בהליך המשפטי</w:t>
      </w:r>
      <w:r w:rsidRPr="004F297B">
        <w:rPr>
          <w:rFonts w:ascii="Georgia" w:hAnsi="Georgia" w:hint="cs"/>
          <w:spacing w:val="-2"/>
          <w:sz w:val="18"/>
          <w:szCs w:val="20"/>
          <w:rtl/>
        </w:rPr>
        <w:t>.</w:t>
      </w:r>
      <w:r w:rsidRPr="004F297B">
        <w:rPr>
          <w:rFonts w:ascii="Georgia" w:hAnsi="Georgia"/>
          <w:spacing w:val="-2"/>
          <w:sz w:val="18"/>
          <w:szCs w:val="20"/>
          <w:rtl/>
        </w:rPr>
        <w:t xml:space="preserve"> מבין אותם אזרחים שהשתתפו בהליך המשפטי, הרוב המוחלט ניגשו לתהליך בתחושה שהם אינם רוצים להשתתף, אולם במרבית המקרים עמדה זו השתנתה בעקבות השתתפותם. </w:t>
      </w:r>
      <w:r w:rsidRPr="004F297B">
        <w:rPr>
          <w:rFonts w:ascii="Georgia" w:hAnsi="Georgia" w:hint="cs"/>
          <w:spacing w:val="-2"/>
          <w:sz w:val="18"/>
          <w:szCs w:val="20"/>
          <w:rtl/>
        </w:rPr>
        <w:t>יותר</w:t>
      </w:r>
      <w:r w:rsidRPr="004F297B">
        <w:rPr>
          <w:rFonts w:ascii="Georgia" w:hAnsi="Georgia"/>
          <w:spacing w:val="-2"/>
          <w:sz w:val="18"/>
          <w:szCs w:val="20"/>
          <w:rtl/>
        </w:rPr>
        <w:t xml:space="preserve"> ממחצית מהמשיבים (56.8%) אפיינו את </w:t>
      </w:r>
      <w:r w:rsidRPr="00262E7E">
        <w:rPr>
          <w:rFonts w:ascii="Georgia" w:hAnsi="Georgia"/>
          <w:sz w:val="18"/>
          <w:szCs w:val="20"/>
          <w:rtl/>
        </w:rPr>
        <w:t>חווי</w:t>
      </w:r>
      <w:r w:rsidRPr="00262E7E">
        <w:rPr>
          <w:rFonts w:ascii="Georgia" w:hAnsi="Georgia" w:hint="cs"/>
          <w:sz w:val="18"/>
          <w:szCs w:val="20"/>
          <w:rtl/>
        </w:rPr>
        <w:t>י</w:t>
      </w:r>
      <w:r w:rsidRPr="00262E7E">
        <w:rPr>
          <w:rFonts w:ascii="Georgia" w:hAnsi="Georgia"/>
          <w:sz w:val="18"/>
          <w:szCs w:val="20"/>
          <w:rtl/>
        </w:rPr>
        <w:t xml:space="preserve">ת ההשתתפות כ"טובה במיוחד", </w:t>
      </w:r>
      <w:r w:rsidRPr="00262E7E">
        <w:rPr>
          <w:rFonts w:ascii="Georgia" w:hAnsi="Georgia" w:hint="cs"/>
          <w:sz w:val="18"/>
          <w:szCs w:val="20"/>
          <w:rtl/>
        </w:rPr>
        <w:t>ו</w:t>
      </w:r>
      <w:r w:rsidRPr="00262E7E">
        <w:rPr>
          <w:rFonts w:ascii="Georgia" w:hAnsi="Georgia"/>
          <w:sz w:val="18"/>
          <w:szCs w:val="20"/>
          <w:rtl/>
        </w:rPr>
        <w:t xml:space="preserve">רק 0.8% </w:t>
      </w:r>
      <w:r w:rsidRPr="00262E7E">
        <w:rPr>
          <w:rFonts w:ascii="Georgia" w:hAnsi="Georgia" w:hint="cs"/>
          <w:sz w:val="18"/>
          <w:szCs w:val="20"/>
          <w:rtl/>
        </w:rPr>
        <w:t>אפיינו אותה כ</w:t>
      </w:r>
      <w:r w:rsidRPr="00262E7E">
        <w:rPr>
          <w:rFonts w:ascii="Georgia" w:hAnsi="Georgia"/>
          <w:sz w:val="18"/>
          <w:szCs w:val="20"/>
          <w:rtl/>
        </w:rPr>
        <w:t>חוויה שלילית</w:t>
      </w:r>
      <w:r w:rsidRPr="00262E7E">
        <w:rPr>
          <w:rFonts w:ascii="Georgia" w:hAnsi="Georgia"/>
          <w:sz w:val="18"/>
          <w:szCs w:val="20"/>
        </w:rPr>
        <w:t xml:space="preserve"> </w:t>
      </w:r>
      <w:r w:rsidRPr="00262E7E">
        <w:rPr>
          <w:rFonts w:ascii="Georgia" w:hAnsi="Georgia"/>
          <w:sz w:val="18"/>
          <w:szCs w:val="20"/>
          <w:rtl/>
        </w:rPr>
        <w:t>(</w:t>
      </w:r>
      <w:r w:rsidRPr="00262E7E">
        <w:rPr>
          <w:rFonts w:ascii="Georgia" w:hAnsi="Georgia"/>
          <w:sz w:val="18"/>
          <w:szCs w:val="20"/>
          <w:lang w:val="en-GB"/>
        </w:rPr>
        <w:t>Wilson, 2017</w:t>
      </w:r>
      <w:r w:rsidRPr="00262E7E">
        <w:rPr>
          <w:rFonts w:ascii="Georgia" w:hAnsi="Georgia"/>
          <w:sz w:val="18"/>
          <w:szCs w:val="20"/>
          <w:rtl/>
        </w:rPr>
        <w:t>).</w:t>
      </w:r>
      <w:r w:rsidRPr="00262E7E">
        <w:rPr>
          <w:rFonts w:ascii="Georgia" w:hAnsi="Georgia"/>
          <w:sz w:val="18"/>
          <w:szCs w:val="20"/>
        </w:rPr>
        <w:t xml:space="preserve"> </w:t>
      </w:r>
      <w:r w:rsidRPr="00262E7E">
        <w:rPr>
          <w:rFonts w:ascii="Georgia" w:hAnsi="Georgia"/>
          <w:sz w:val="18"/>
          <w:szCs w:val="20"/>
          <w:rtl/>
        </w:rPr>
        <w:t>חוויות חיוביות אלו הפחיתו את התפיסות השליליות ו</w:t>
      </w:r>
      <w:r w:rsidRPr="00262E7E">
        <w:rPr>
          <w:rFonts w:ascii="Georgia" w:hAnsi="Georgia" w:hint="cs"/>
          <w:sz w:val="18"/>
          <w:szCs w:val="20"/>
          <w:rtl/>
        </w:rPr>
        <w:t xml:space="preserve">חיזקו </w:t>
      </w:r>
      <w:r w:rsidRPr="00262E7E">
        <w:rPr>
          <w:rFonts w:ascii="Georgia" w:hAnsi="Georgia"/>
          <w:sz w:val="18"/>
          <w:szCs w:val="20"/>
          <w:rtl/>
        </w:rPr>
        <w:t>את ההכרה במערכת. מחקר דומה דווח במאמרה של</w:t>
      </w:r>
      <w:r w:rsidRPr="00262E7E">
        <w:rPr>
          <w:rFonts w:ascii="Georgia" w:hAnsi="Georgia" w:hint="cs"/>
          <w:sz w:val="18"/>
          <w:szCs w:val="20"/>
          <w:rtl/>
        </w:rPr>
        <w:t xml:space="preserve"> הנס (</w:t>
      </w:r>
      <w:r w:rsidRPr="00262E7E">
        <w:rPr>
          <w:rFonts w:ascii="Georgia" w:hAnsi="Georgia"/>
          <w:sz w:val="18"/>
          <w:szCs w:val="20"/>
          <w:lang w:val="en-GB"/>
        </w:rPr>
        <w:t>Hans, 2017</w:t>
      </w:r>
      <w:r w:rsidRPr="00262E7E">
        <w:rPr>
          <w:rFonts w:ascii="Georgia" w:hAnsi="Georgia" w:hint="cs"/>
          <w:sz w:val="18"/>
          <w:szCs w:val="20"/>
          <w:rtl/>
        </w:rPr>
        <w:t>),</w:t>
      </w:r>
      <w:r w:rsidRPr="00262E7E">
        <w:rPr>
          <w:rFonts w:ascii="Georgia" w:hAnsi="Georgia"/>
          <w:sz w:val="18"/>
          <w:szCs w:val="20"/>
          <w:rtl/>
        </w:rPr>
        <w:t xml:space="preserve"> שתיעד </w:t>
      </w:r>
      <w:r w:rsidRPr="00262E7E">
        <w:rPr>
          <w:rFonts w:ascii="Georgia" w:hAnsi="Georgia" w:hint="cs"/>
          <w:sz w:val="18"/>
          <w:szCs w:val="20"/>
          <w:rtl/>
        </w:rPr>
        <w:t xml:space="preserve">את השיפור שחל בתפיסת </w:t>
      </w:r>
      <w:r w:rsidRPr="00262E7E">
        <w:rPr>
          <w:rFonts w:ascii="Georgia" w:hAnsi="Georgia"/>
          <w:sz w:val="18"/>
          <w:szCs w:val="20"/>
          <w:rtl/>
        </w:rPr>
        <w:t xml:space="preserve">מערכת המשפט </w:t>
      </w:r>
      <w:r w:rsidRPr="00262E7E">
        <w:rPr>
          <w:rFonts w:ascii="Georgia" w:hAnsi="Georgia" w:hint="cs"/>
          <w:sz w:val="18"/>
          <w:szCs w:val="20"/>
          <w:rtl/>
        </w:rPr>
        <w:t xml:space="preserve">בקרב </w:t>
      </w:r>
      <w:r w:rsidRPr="00262E7E">
        <w:rPr>
          <w:rFonts w:ascii="Georgia" w:hAnsi="Georgia"/>
          <w:sz w:val="18"/>
          <w:szCs w:val="20"/>
          <w:rtl/>
        </w:rPr>
        <w:t xml:space="preserve">אזרחים אוקראינים שהשתתפו </w:t>
      </w:r>
      <w:r w:rsidRPr="00262E7E">
        <w:rPr>
          <w:rFonts w:ascii="Georgia" w:hAnsi="Georgia" w:hint="cs"/>
          <w:sz w:val="18"/>
          <w:szCs w:val="20"/>
          <w:rtl/>
        </w:rPr>
        <w:t xml:space="preserve">במשפט </w:t>
      </w:r>
      <w:r w:rsidRPr="00262E7E">
        <w:rPr>
          <w:rFonts w:ascii="Georgia" w:hAnsi="Georgia"/>
          <w:sz w:val="18"/>
          <w:szCs w:val="20"/>
          <w:rtl/>
        </w:rPr>
        <w:t>כנציגי ציבור</w:t>
      </w:r>
      <w:r w:rsidRPr="00262E7E">
        <w:rPr>
          <w:rFonts w:ascii="Georgia" w:hAnsi="Georgia" w:hint="cs"/>
          <w:sz w:val="18"/>
          <w:szCs w:val="20"/>
          <w:rtl/>
        </w:rPr>
        <w:t xml:space="preserve"> (</w:t>
      </w:r>
      <w:r w:rsidRPr="00262E7E">
        <w:rPr>
          <w:rFonts w:ascii="Georgia" w:hAnsi="Georgia"/>
          <w:sz w:val="18"/>
          <w:szCs w:val="20"/>
          <w:lang w:val="en-GB"/>
        </w:rPr>
        <w:t>Bergoglio, 2012</w:t>
      </w:r>
      <w:r w:rsidRPr="00262E7E">
        <w:rPr>
          <w:rFonts w:ascii="Georgia" w:hAnsi="Georgia" w:hint="cs"/>
          <w:sz w:val="18"/>
          <w:szCs w:val="20"/>
          <w:rtl/>
          <w:lang w:val="en-GB"/>
        </w:rPr>
        <w:t xml:space="preserve"> </w:t>
      </w:r>
      <w:r w:rsidRPr="00262E7E">
        <w:rPr>
          <w:rFonts w:ascii="Georgia" w:hAnsi="Georgia" w:hint="cs"/>
          <w:sz w:val="18"/>
          <w:szCs w:val="20"/>
          <w:rtl/>
        </w:rPr>
        <w:t xml:space="preserve">אצל </w:t>
      </w:r>
      <w:r w:rsidRPr="00262E7E">
        <w:rPr>
          <w:rFonts w:ascii="Georgia" w:hAnsi="Georgia"/>
          <w:sz w:val="18"/>
          <w:szCs w:val="20"/>
          <w:lang w:val="en-GB"/>
        </w:rPr>
        <w:t>Hans, 2017</w:t>
      </w:r>
      <w:r w:rsidRPr="00262E7E">
        <w:rPr>
          <w:rFonts w:ascii="Georgia" w:hAnsi="Georgia" w:hint="cs"/>
          <w:sz w:val="18"/>
          <w:szCs w:val="20"/>
          <w:rtl/>
        </w:rPr>
        <w:t>)</w:t>
      </w:r>
      <w:r w:rsidRPr="00262E7E">
        <w:rPr>
          <w:rFonts w:ascii="Georgia" w:hAnsi="Georgia"/>
          <w:sz w:val="18"/>
          <w:szCs w:val="20"/>
          <w:rtl/>
        </w:rPr>
        <w:t xml:space="preserve">. </w:t>
      </w:r>
    </w:p>
    <w:p w14:paraId="04C6CBC1" w14:textId="2421EFAD" w:rsidR="00262E7E" w:rsidRPr="00262E7E" w:rsidRDefault="00262E7E" w:rsidP="008C7AA3">
      <w:pPr>
        <w:spacing w:after="180" w:line="280" w:lineRule="exact"/>
        <w:jc w:val="both"/>
        <w:rPr>
          <w:rFonts w:ascii="Georgia" w:hAnsi="Georgia"/>
          <w:sz w:val="18"/>
          <w:szCs w:val="20"/>
          <w:rtl/>
        </w:rPr>
      </w:pPr>
      <w:r w:rsidRPr="00262E7E">
        <w:rPr>
          <w:rFonts w:ascii="Georgia" w:hAnsi="Georgia"/>
          <w:sz w:val="18"/>
          <w:szCs w:val="20"/>
          <w:rtl/>
        </w:rPr>
        <w:t>הטיעון ה</w:t>
      </w:r>
      <w:r w:rsidR="008C7AA3">
        <w:rPr>
          <w:rFonts w:ascii="Georgia" w:hAnsi="Georgia" w:hint="cs"/>
          <w:sz w:val="18"/>
          <w:szCs w:val="20"/>
          <w:rtl/>
        </w:rPr>
        <w:t>אחר</w:t>
      </w:r>
      <w:r w:rsidRPr="00262E7E">
        <w:rPr>
          <w:rFonts w:ascii="Georgia" w:hAnsi="Georgia"/>
          <w:sz w:val="18"/>
          <w:szCs w:val="20"/>
          <w:rtl/>
        </w:rPr>
        <w:t xml:space="preserve"> </w:t>
      </w:r>
      <w:r w:rsidRPr="00262E7E">
        <w:rPr>
          <w:rFonts w:ascii="Georgia" w:hAnsi="Georgia" w:hint="cs"/>
          <w:sz w:val="18"/>
          <w:szCs w:val="20"/>
          <w:rtl/>
        </w:rPr>
        <w:t>מתמקד ב</w:t>
      </w:r>
      <w:r w:rsidRPr="00262E7E">
        <w:rPr>
          <w:rFonts w:ascii="Georgia" w:hAnsi="Georgia"/>
          <w:sz w:val="18"/>
          <w:szCs w:val="20"/>
          <w:rtl/>
        </w:rPr>
        <w:t>תפקיד</w:t>
      </w:r>
      <w:r w:rsidRPr="00262E7E">
        <w:rPr>
          <w:rFonts w:ascii="Georgia" w:hAnsi="Georgia" w:hint="cs"/>
          <w:sz w:val="18"/>
          <w:szCs w:val="20"/>
          <w:rtl/>
        </w:rPr>
        <w:t>ם של</w:t>
      </w:r>
      <w:r w:rsidRPr="00262E7E">
        <w:rPr>
          <w:rFonts w:ascii="Georgia" w:hAnsi="Georgia"/>
          <w:sz w:val="18"/>
          <w:szCs w:val="20"/>
          <w:rtl/>
        </w:rPr>
        <w:t xml:space="preserve"> נציגי הציבור כ"שומרי הסף" בהליכי קבלת ההחלטות. תפקיד זה כולל את יכולתם לאזן ולהגביל את כוח קבלת ההחלטות של השופט, </w:t>
      </w:r>
      <w:r w:rsidRPr="00262E7E">
        <w:rPr>
          <w:rFonts w:ascii="Georgia" w:hAnsi="Georgia" w:hint="cs"/>
          <w:sz w:val="18"/>
          <w:szCs w:val="20"/>
          <w:rtl/>
        </w:rPr>
        <w:t>ואף</w:t>
      </w:r>
      <w:r w:rsidRPr="00262E7E">
        <w:rPr>
          <w:rFonts w:ascii="Georgia" w:hAnsi="Georgia"/>
          <w:sz w:val="18"/>
          <w:szCs w:val="20"/>
          <w:rtl/>
        </w:rPr>
        <w:t xml:space="preserve"> להתריע מפני קבלת החלטות מוטות. בהתאם לטיעון זה, הליך המתקיים באופן שיתופי עשוי להוביל לקבלת החלטות מדויקות יותר העומדות ביחס לראיות, בין השאר בשל היכולת לנטרל השפעות ארגוניות פנימיות ותפיסות מבוססות מראש (</w:t>
      </w:r>
      <w:r w:rsidRPr="00262E7E">
        <w:rPr>
          <w:rFonts w:ascii="Georgia" w:hAnsi="Georgia"/>
          <w:sz w:val="18"/>
          <w:szCs w:val="20"/>
          <w:lang w:val="en-GB"/>
        </w:rPr>
        <w:t>Wilson, 2009</w:t>
      </w:r>
      <w:r w:rsidRPr="00262E7E">
        <w:rPr>
          <w:rFonts w:ascii="Georgia" w:hAnsi="Georgia"/>
          <w:sz w:val="18"/>
          <w:szCs w:val="20"/>
          <w:rtl/>
        </w:rPr>
        <w:t xml:space="preserve">). מאחר </w:t>
      </w:r>
      <w:r w:rsidRPr="00262E7E">
        <w:rPr>
          <w:rFonts w:ascii="Georgia" w:hAnsi="Georgia" w:hint="cs"/>
          <w:sz w:val="18"/>
          <w:szCs w:val="20"/>
          <w:rtl/>
        </w:rPr>
        <w:t>ש</w:t>
      </w:r>
      <w:r w:rsidRPr="00262E7E">
        <w:rPr>
          <w:rFonts w:ascii="Georgia" w:hAnsi="Georgia"/>
          <w:sz w:val="18"/>
          <w:szCs w:val="20"/>
          <w:rtl/>
        </w:rPr>
        <w:t>נציגי הציבור אינם חלק ממערכת המשפט, נוכחותם בהליכים המשפטיים מאפשרת להחדיר אמון מוגבר בתהליך מציאת האמת, שקיפות</w:t>
      </w:r>
      <w:r w:rsidRPr="00262E7E">
        <w:rPr>
          <w:rFonts w:ascii="Georgia" w:hAnsi="Georgia" w:hint="cs"/>
          <w:sz w:val="18"/>
          <w:szCs w:val="20"/>
          <w:rtl/>
        </w:rPr>
        <w:t>,</w:t>
      </w:r>
      <w:r w:rsidRPr="00262E7E">
        <w:rPr>
          <w:rFonts w:ascii="Georgia" w:hAnsi="Georgia"/>
          <w:sz w:val="18"/>
          <w:szCs w:val="20"/>
          <w:rtl/>
        </w:rPr>
        <w:t xml:space="preserve"> ותפיסת ההחלטה השיפוטית כלגיטימית יותר (</w:t>
      </w:r>
      <w:r w:rsidRPr="00262E7E">
        <w:rPr>
          <w:rFonts w:ascii="Georgia" w:hAnsi="Georgia"/>
          <w:sz w:val="18"/>
          <w:szCs w:val="20"/>
          <w:lang w:val="en-GB"/>
        </w:rPr>
        <w:t>Grant et al., 2017; Ivkovic, 2015; Langager, 2015; Martén, 2015; Sheyn, 201</w:t>
      </w:r>
      <w:r w:rsidRPr="00262E7E">
        <w:rPr>
          <w:rFonts w:ascii="Georgia" w:hAnsi="Georgia"/>
          <w:sz w:val="18"/>
          <w:szCs w:val="20"/>
        </w:rPr>
        <w:t>0</w:t>
      </w:r>
      <w:r w:rsidRPr="00262E7E">
        <w:rPr>
          <w:rFonts w:ascii="Georgia" w:hAnsi="Georgia"/>
          <w:sz w:val="18"/>
          <w:szCs w:val="20"/>
          <w:rtl/>
        </w:rPr>
        <w:t>). דוגמ</w:t>
      </w:r>
      <w:r w:rsidRPr="00262E7E">
        <w:rPr>
          <w:rFonts w:ascii="Georgia" w:hAnsi="Georgia" w:hint="cs"/>
          <w:sz w:val="18"/>
          <w:szCs w:val="20"/>
          <w:rtl/>
        </w:rPr>
        <w:t>ה</w:t>
      </w:r>
      <w:r w:rsidRPr="00262E7E">
        <w:rPr>
          <w:rFonts w:ascii="Georgia" w:hAnsi="Georgia"/>
          <w:sz w:val="18"/>
          <w:szCs w:val="20"/>
          <w:rtl/>
        </w:rPr>
        <w:t xml:space="preserve"> לטיעון זה </w:t>
      </w:r>
      <w:r w:rsidRPr="00262E7E">
        <w:rPr>
          <w:rFonts w:ascii="Georgia" w:hAnsi="Georgia" w:hint="cs"/>
          <w:sz w:val="18"/>
          <w:szCs w:val="20"/>
          <w:rtl/>
        </w:rPr>
        <w:t>מופיעה</w:t>
      </w:r>
      <w:r w:rsidRPr="00262E7E">
        <w:rPr>
          <w:rFonts w:ascii="Georgia" w:hAnsi="Georgia"/>
          <w:sz w:val="18"/>
          <w:szCs w:val="20"/>
          <w:rtl/>
        </w:rPr>
        <w:t xml:space="preserve"> במאמרו של</w:t>
      </w:r>
      <w:r w:rsidRPr="00262E7E">
        <w:rPr>
          <w:rFonts w:ascii="Georgia" w:hAnsi="Georgia" w:hint="cs"/>
          <w:sz w:val="18"/>
          <w:szCs w:val="20"/>
          <w:rtl/>
        </w:rPr>
        <w:t xml:space="preserve"> וילסון (</w:t>
      </w:r>
      <w:r w:rsidRPr="00262E7E">
        <w:rPr>
          <w:rFonts w:ascii="Georgia" w:hAnsi="Georgia"/>
          <w:sz w:val="18"/>
          <w:szCs w:val="20"/>
          <w:lang w:val="en-GB"/>
        </w:rPr>
        <w:t>Wilson, 2013a</w:t>
      </w:r>
      <w:r w:rsidRPr="00262E7E">
        <w:rPr>
          <w:rFonts w:ascii="Georgia" w:hAnsi="Georgia" w:hint="cs"/>
          <w:sz w:val="18"/>
          <w:szCs w:val="20"/>
          <w:rtl/>
        </w:rPr>
        <w:t>),</w:t>
      </w:r>
      <w:r w:rsidRPr="00262E7E">
        <w:rPr>
          <w:rFonts w:ascii="Georgia" w:hAnsi="Georgia"/>
          <w:sz w:val="18"/>
          <w:szCs w:val="20"/>
          <w:rtl/>
        </w:rPr>
        <w:t xml:space="preserve"> אשר בחן את </w:t>
      </w:r>
      <w:r w:rsidRPr="00262E7E">
        <w:rPr>
          <w:rFonts w:ascii="Georgia" w:hAnsi="Georgia" w:hint="cs"/>
          <w:sz w:val="18"/>
          <w:szCs w:val="20"/>
          <w:rtl/>
        </w:rPr>
        <w:t xml:space="preserve">סוגיית </w:t>
      </w:r>
      <w:r w:rsidRPr="00262E7E">
        <w:rPr>
          <w:rFonts w:ascii="Georgia" w:hAnsi="Georgia"/>
          <w:sz w:val="18"/>
          <w:szCs w:val="20"/>
          <w:rtl/>
        </w:rPr>
        <w:t xml:space="preserve">ההשתתפות האזרחית בתהליך קבלת ההחלטות השיפוטיות: </w:t>
      </w:r>
    </w:p>
    <w:p w14:paraId="59836A6D" w14:textId="77777777" w:rsidR="00262E7E" w:rsidRPr="00262E7E" w:rsidRDefault="00262E7E" w:rsidP="004F297B">
      <w:pPr>
        <w:bidi w:val="0"/>
        <w:spacing w:after="180"/>
        <w:ind w:right="567"/>
        <w:jc w:val="both"/>
        <w:rPr>
          <w:rFonts w:ascii="Georgia" w:hAnsi="Georgia"/>
          <w:sz w:val="18"/>
          <w:szCs w:val="20"/>
        </w:rPr>
      </w:pPr>
      <w:r w:rsidRPr="00262E7E">
        <w:rPr>
          <w:rFonts w:ascii="Georgia" w:hAnsi="Georgia"/>
          <w:sz w:val="18"/>
          <w:szCs w:val="20"/>
        </w:rPr>
        <w:t>Meaningful citizen involvement and collaborative deliberation can also increase the public’s trust and confidence in judges and the judicial system [.</w:t>
      </w:r>
      <w:r w:rsidRPr="00262E7E">
        <w:rPr>
          <w:rFonts w:ascii="Georgia" w:hAnsi="Georgia"/>
          <w:sz w:val="18"/>
          <w:szCs w:val="20"/>
          <w:rtl/>
        </w:rPr>
        <w:t>.</w:t>
      </w:r>
      <w:r w:rsidRPr="00262E7E">
        <w:rPr>
          <w:rFonts w:ascii="Georgia" w:hAnsi="Georgia"/>
          <w:sz w:val="18"/>
          <w:szCs w:val="20"/>
        </w:rPr>
        <w:t xml:space="preserve">.] Moreover, public participation would naturally heighten scrutiny of the process and potentially facilitate quality public discourse among citizens, within governmental institutions, and between government and the public (Wilson, 2013a, 671). </w:t>
      </w:r>
    </w:p>
    <w:p w14:paraId="2196C419" w14:textId="76348C8E" w:rsidR="00262E7E" w:rsidRPr="00262E7E" w:rsidRDefault="00262E7E" w:rsidP="0027555C">
      <w:pPr>
        <w:pStyle w:val="CommentText"/>
        <w:spacing w:before="120" w:after="180" w:line="240" w:lineRule="exact"/>
        <w:ind w:left="567"/>
        <w:jc w:val="both"/>
        <w:rPr>
          <w:rFonts w:ascii="Georgia" w:hAnsi="Georgia" w:cs="David"/>
          <w:sz w:val="18"/>
          <w:rtl/>
        </w:rPr>
      </w:pPr>
      <w:r w:rsidRPr="00262E7E">
        <w:rPr>
          <w:rFonts w:ascii="Georgia" w:hAnsi="Georgia" w:cs="David" w:hint="eastAsia"/>
          <w:sz w:val="18"/>
          <w:rtl/>
        </w:rPr>
        <w:t>מעורבות</w:t>
      </w:r>
      <w:r w:rsidRPr="00262E7E">
        <w:rPr>
          <w:rFonts w:ascii="Georgia" w:hAnsi="Georgia" w:cs="David"/>
          <w:sz w:val="18"/>
          <w:rtl/>
        </w:rPr>
        <w:t xml:space="preserve"> משמעותית והתלבטות משותפת של אזרחים יכולות גם להגביר את האמון והביטחון של הציבור בשופטים ובמערכת המשפט [...] יתרה מכך, שיתוף הציבור יגביר באופן טבעי את הביקורת על התהליך ועשוי לקדם שיח ציבורי איכותי בין אזרחים, בתוך מוסדות ממשלתיים</w:t>
      </w:r>
      <w:r w:rsidRPr="00262E7E">
        <w:rPr>
          <w:rFonts w:ascii="Georgia" w:hAnsi="Georgia" w:cs="David" w:hint="cs"/>
          <w:sz w:val="18"/>
          <w:rtl/>
        </w:rPr>
        <w:t>,</w:t>
      </w:r>
      <w:r w:rsidRPr="00262E7E">
        <w:rPr>
          <w:rFonts w:ascii="Georgia" w:hAnsi="Georgia" w:cs="David"/>
          <w:sz w:val="18"/>
          <w:rtl/>
        </w:rPr>
        <w:t xml:space="preserve"> ובין הממשלה </w:t>
      </w:r>
      <w:r w:rsidRPr="00262E7E">
        <w:rPr>
          <w:rFonts w:ascii="Georgia" w:hAnsi="Georgia" w:cs="David" w:hint="cs"/>
          <w:sz w:val="18"/>
          <w:rtl/>
        </w:rPr>
        <w:t>ל</w:t>
      </w:r>
      <w:r w:rsidRPr="00262E7E">
        <w:rPr>
          <w:rFonts w:ascii="Georgia" w:hAnsi="Georgia" w:cs="David"/>
          <w:sz w:val="18"/>
          <w:rtl/>
        </w:rPr>
        <w:t xml:space="preserve">ציבור </w:t>
      </w:r>
      <w:r w:rsidR="0027555C">
        <w:rPr>
          <w:rFonts w:ascii="Georgia" w:hAnsi="Georgia" w:cs="David" w:hint="cs"/>
          <w:sz w:val="18"/>
          <w:rtl/>
        </w:rPr>
        <w:t>(</w:t>
      </w:r>
      <w:r w:rsidRPr="00262E7E">
        <w:rPr>
          <w:rFonts w:ascii="Georgia" w:hAnsi="Georgia" w:cs="David"/>
          <w:sz w:val="18"/>
          <w:rtl/>
        </w:rPr>
        <w:t>671</w:t>
      </w:r>
      <w:r w:rsidR="0027555C">
        <w:rPr>
          <w:rFonts w:ascii="Georgia" w:hAnsi="Georgia" w:cs="David" w:hint="cs"/>
          <w:sz w:val="18"/>
          <w:rtl/>
        </w:rPr>
        <w:t>)</w:t>
      </w:r>
      <w:r w:rsidRPr="00262E7E">
        <w:rPr>
          <w:rFonts w:ascii="Georgia" w:hAnsi="Georgia" w:cs="David" w:hint="cs"/>
          <w:sz w:val="18"/>
          <w:rtl/>
        </w:rPr>
        <w:t>.</w:t>
      </w:r>
    </w:p>
    <w:p w14:paraId="2FEDA729"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 xml:space="preserve">עוד </w:t>
      </w:r>
      <w:r w:rsidRPr="00262E7E">
        <w:rPr>
          <w:rFonts w:ascii="Georgia" w:hAnsi="Georgia"/>
          <w:sz w:val="18"/>
          <w:szCs w:val="20"/>
          <w:rtl/>
        </w:rPr>
        <w:t>דוגמ</w:t>
      </w:r>
      <w:r w:rsidRPr="00262E7E">
        <w:rPr>
          <w:rFonts w:ascii="Georgia" w:hAnsi="Georgia" w:hint="cs"/>
          <w:sz w:val="18"/>
          <w:szCs w:val="20"/>
          <w:rtl/>
        </w:rPr>
        <w:t>ה</w:t>
      </w:r>
      <w:r w:rsidRPr="00262E7E">
        <w:rPr>
          <w:rFonts w:ascii="Georgia" w:hAnsi="Georgia"/>
          <w:sz w:val="18"/>
          <w:szCs w:val="20"/>
          <w:rtl/>
        </w:rPr>
        <w:t xml:space="preserve"> </w:t>
      </w:r>
      <w:r w:rsidRPr="00262E7E">
        <w:rPr>
          <w:rFonts w:ascii="Georgia" w:hAnsi="Georgia" w:hint="cs"/>
          <w:sz w:val="18"/>
          <w:szCs w:val="20"/>
          <w:rtl/>
        </w:rPr>
        <w:t xml:space="preserve">מופיעה </w:t>
      </w:r>
      <w:r w:rsidRPr="00262E7E">
        <w:rPr>
          <w:rFonts w:ascii="Georgia" w:hAnsi="Georgia"/>
          <w:sz w:val="18"/>
          <w:szCs w:val="20"/>
          <w:rtl/>
        </w:rPr>
        <w:t>במאמרה של</w:t>
      </w:r>
      <w:r w:rsidRPr="00262E7E">
        <w:rPr>
          <w:rFonts w:ascii="Georgia" w:hAnsi="Georgia" w:hint="cs"/>
          <w:sz w:val="18"/>
          <w:szCs w:val="20"/>
          <w:rtl/>
        </w:rPr>
        <w:t xml:space="preserve"> </w:t>
      </w:r>
      <w:r w:rsidRPr="00262E7E">
        <w:rPr>
          <w:rFonts w:ascii="Georgia" w:hAnsi="Georgia"/>
          <w:sz w:val="18"/>
          <w:szCs w:val="20"/>
          <w:rtl/>
        </w:rPr>
        <w:t>לאטה</w:t>
      </w:r>
      <w:r w:rsidRPr="00262E7E">
        <w:rPr>
          <w:rFonts w:ascii="Georgia" w:hAnsi="Georgia" w:hint="cs"/>
          <w:sz w:val="18"/>
          <w:szCs w:val="20"/>
          <w:rtl/>
        </w:rPr>
        <w:t xml:space="preserve"> (</w:t>
      </w:r>
      <w:r w:rsidRPr="00262E7E">
        <w:rPr>
          <w:rFonts w:ascii="Georgia" w:hAnsi="Georgia"/>
          <w:sz w:val="18"/>
          <w:szCs w:val="20"/>
          <w:lang w:val="en-GB"/>
        </w:rPr>
        <w:t>Latta, 2014</w:t>
      </w:r>
      <w:r w:rsidRPr="00262E7E">
        <w:rPr>
          <w:rFonts w:ascii="Georgia" w:hAnsi="Georgia" w:hint="cs"/>
          <w:sz w:val="18"/>
          <w:szCs w:val="20"/>
          <w:rtl/>
        </w:rPr>
        <w:t>),</w:t>
      </w:r>
      <w:r w:rsidRPr="00262E7E">
        <w:rPr>
          <w:rFonts w:ascii="Georgia" w:hAnsi="Georgia"/>
          <w:sz w:val="18"/>
          <w:szCs w:val="20"/>
          <w:rtl/>
        </w:rPr>
        <w:t xml:space="preserve"> ש</w:t>
      </w:r>
      <w:r w:rsidRPr="00262E7E">
        <w:rPr>
          <w:rFonts w:ascii="Georgia" w:hAnsi="Georgia" w:hint="cs"/>
          <w:sz w:val="18"/>
          <w:szCs w:val="20"/>
          <w:rtl/>
        </w:rPr>
        <w:t xml:space="preserve">עניינו </w:t>
      </w:r>
      <w:r w:rsidRPr="00262E7E">
        <w:rPr>
          <w:rFonts w:ascii="Georgia" w:hAnsi="Georgia"/>
          <w:sz w:val="18"/>
          <w:szCs w:val="20"/>
          <w:rtl/>
        </w:rPr>
        <w:t xml:space="preserve">השתתפות </w:t>
      </w:r>
      <w:r w:rsidRPr="00262E7E">
        <w:rPr>
          <w:rFonts w:ascii="Georgia" w:hAnsi="Georgia" w:hint="cs"/>
          <w:sz w:val="18"/>
          <w:szCs w:val="20"/>
          <w:rtl/>
        </w:rPr>
        <w:t xml:space="preserve">של </w:t>
      </w:r>
      <w:r w:rsidRPr="00262E7E">
        <w:rPr>
          <w:rFonts w:ascii="Georgia" w:hAnsi="Georgia"/>
          <w:sz w:val="18"/>
          <w:szCs w:val="20"/>
          <w:rtl/>
        </w:rPr>
        <w:t xml:space="preserve">נציגי ציבור בבתי דין מנהליים באלסקה: </w:t>
      </w:r>
    </w:p>
    <w:p w14:paraId="4B328C96" w14:textId="77777777" w:rsidR="00262E7E" w:rsidRPr="001E0670" w:rsidRDefault="00262E7E" w:rsidP="004F297B">
      <w:pPr>
        <w:bidi w:val="0"/>
        <w:spacing w:after="180"/>
        <w:ind w:right="567"/>
        <w:jc w:val="both"/>
        <w:rPr>
          <w:rFonts w:ascii="Georgia" w:hAnsi="Georgia"/>
          <w:spacing w:val="2"/>
          <w:sz w:val="18"/>
          <w:szCs w:val="20"/>
        </w:rPr>
      </w:pPr>
      <w:r w:rsidRPr="001E0670">
        <w:rPr>
          <w:rFonts w:ascii="Georgia" w:hAnsi="Georgia"/>
          <w:spacing w:val="2"/>
          <w:sz w:val="18"/>
          <w:szCs w:val="20"/>
        </w:rPr>
        <w:t xml:space="preserve">Community participation is </w:t>
      </w:r>
      <w:r w:rsidRPr="001E0670">
        <w:rPr>
          <w:rFonts w:ascii="Georgia" w:hAnsi="Georgia" w:hint="cs"/>
          <w:spacing w:val="2"/>
          <w:sz w:val="18"/>
          <w:szCs w:val="20"/>
          <w:rtl/>
        </w:rPr>
        <w:t>'</w:t>
      </w:r>
      <w:r w:rsidRPr="001E0670">
        <w:rPr>
          <w:rFonts w:ascii="Georgia" w:hAnsi="Georgia"/>
          <w:spacing w:val="2"/>
          <w:sz w:val="18"/>
          <w:szCs w:val="20"/>
        </w:rPr>
        <w:t>critical to public confidence</w:t>
      </w:r>
      <w:r w:rsidRPr="001E0670">
        <w:rPr>
          <w:rFonts w:ascii="Georgia" w:hAnsi="Georgia" w:hint="cs"/>
          <w:spacing w:val="2"/>
          <w:sz w:val="18"/>
          <w:szCs w:val="20"/>
          <w:rtl/>
        </w:rPr>
        <w:t>'</w:t>
      </w:r>
      <w:r w:rsidRPr="001E0670">
        <w:rPr>
          <w:rFonts w:ascii="Georgia" w:hAnsi="Georgia"/>
          <w:spacing w:val="2"/>
          <w:sz w:val="18"/>
          <w:szCs w:val="20"/>
        </w:rPr>
        <w:t xml:space="preserve"> in the fairness of courts. Indeed, several recent studies of jurors demonstrate the positive impact that jury service has on subsequent civic engagement (Latta, 2014, 40). </w:t>
      </w:r>
    </w:p>
    <w:p w14:paraId="6D483546" w14:textId="49FA1121" w:rsidR="00262E7E" w:rsidRPr="00262E7E" w:rsidRDefault="00262E7E" w:rsidP="0027555C">
      <w:pPr>
        <w:pStyle w:val="CommentText"/>
        <w:spacing w:before="120" w:after="180" w:line="240" w:lineRule="exact"/>
        <w:ind w:left="567"/>
        <w:jc w:val="both"/>
        <w:rPr>
          <w:rFonts w:ascii="Georgia" w:hAnsi="Georgia" w:cs="David"/>
          <w:sz w:val="18"/>
        </w:rPr>
      </w:pPr>
      <w:r w:rsidRPr="00262E7E">
        <w:rPr>
          <w:rFonts w:ascii="Georgia" w:hAnsi="Georgia" w:cs="David" w:hint="cs"/>
          <w:sz w:val="18"/>
          <w:rtl/>
        </w:rPr>
        <w:t xml:space="preserve">ההשתתפות של </w:t>
      </w:r>
      <w:r w:rsidRPr="00262E7E">
        <w:rPr>
          <w:rFonts w:ascii="Georgia" w:hAnsi="Georgia" w:cs="David"/>
          <w:sz w:val="18"/>
          <w:rtl/>
        </w:rPr>
        <w:t xml:space="preserve">הקהילה </w:t>
      </w:r>
      <w:r w:rsidRPr="00262E7E">
        <w:rPr>
          <w:rFonts w:ascii="Georgia" w:hAnsi="Georgia" w:cs="David" w:hint="cs"/>
          <w:sz w:val="18"/>
          <w:rtl/>
        </w:rPr>
        <w:t>היא "</w:t>
      </w:r>
      <w:r w:rsidRPr="00262E7E">
        <w:rPr>
          <w:rFonts w:ascii="Georgia" w:hAnsi="Georgia" w:cs="David"/>
          <w:sz w:val="18"/>
          <w:rtl/>
        </w:rPr>
        <w:t>קריטי</w:t>
      </w:r>
      <w:r w:rsidRPr="00262E7E">
        <w:rPr>
          <w:rFonts w:ascii="Georgia" w:hAnsi="Georgia" w:cs="David" w:hint="cs"/>
          <w:sz w:val="18"/>
          <w:rtl/>
        </w:rPr>
        <w:t>ת</w:t>
      </w:r>
      <w:r w:rsidRPr="00262E7E">
        <w:rPr>
          <w:rFonts w:ascii="Georgia" w:hAnsi="Georgia" w:cs="David"/>
          <w:sz w:val="18"/>
          <w:rtl/>
        </w:rPr>
        <w:t xml:space="preserve"> לאמון הציבור</w:t>
      </w:r>
      <w:r w:rsidRPr="00262E7E">
        <w:rPr>
          <w:rFonts w:ascii="Georgia" w:hAnsi="Georgia" w:cs="David" w:hint="cs"/>
          <w:sz w:val="18"/>
          <w:rtl/>
        </w:rPr>
        <w:t>"</w:t>
      </w:r>
      <w:r w:rsidRPr="00262E7E">
        <w:rPr>
          <w:rFonts w:ascii="Georgia" w:hAnsi="Georgia" w:cs="David"/>
          <w:sz w:val="18"/>
          <w:rtl/>
        </w:rPr>
        <w:t xml:space="preserve"> בהגינות</w:t>
      </w:r>
      <w:r w:rsidRPr="00262E7E">
        <w:rPr>
          <w:rFonts w:ascii="Georgia" w:hAnsi="Georgia" w:cs="David" w:hint="cs"/>
          <w:sz w:val="18"/>
          <w:rtl/>
        </w:rPr>
        <w:t>ם של</w:t>
      </w:r>
      <w:r w:rsidRPr="00262E7E">
        <w:rPr>
          <w:rFonts w:ascii="Georgia" w:hAnsi="Georgia" w:cs="David"/>
          <w:sz w:val="18"/>
          <w:rtl/>
        </w:rPr>
        <w:t xml:space="preserve"> בתי המשפט. ואכן, לאחרונה, </w:t>
      </w:r>
      <w:r w:rsidRPr="00262E7E">
        <w:rPr>
          <w:rFonts w:ascii="Georgia" w:hAnsi="Georgia" w:cs="David" w:hint="cs"/>
          <w:sz w:val="18"/>
          <w:rtl/>
        </w:rPr>
        <w:t xml:space="preserve">מחקרים אחדים </w:t>
      </w:r>
      <w:r w:rsidRPr="00262E7E">
        <w:rPr>
          <w:rFonts w:ascii="Georgia" w:hAnsi="Georgia" w:cs="David"/>
          <w:sz w:val="18"/>
          <w:rtl/>
        </w:rPr>
        <w:t xml:space="preserve">בנושא שיטת המושבעים מוכיחים את ההשפעה החיובית שיש לשיטה זו על המעורבות האזרחית </w:t>
      </w:r>
      <w:r w:rsidR="0027555C">
        <w:rPr>
          <w:rFonts w:ascii="Georgia" w:hAnsi="Georgia" w:cs="David" w:hint="cs"/>
          <w:sz w:val="18"/>
          <w:rtl/>
        </w:rPr>
        <w:t>(</w:t>
      </w:r>
      <w:r w:rsidRPr="00262E7E">
        <w:rPr>
          <w:rFonts w:ascii="Georgia" w:hAnsi="Georgia" w:cs="David"/>
          <w:sz w:val="18"/>
          <w:rtl/>
        </w:rPr>
        <w:t>40</w:t>
      </w:r>
      <w:r w:rsidR="0027555C">
        <w:rPr>
          <w:rFonts w:ascii="Georgia" w:hAnsi="Georgia" w:cs="David" w:hint="cs"/>
          <w:sz w:val="18"/>
          <w:rtl/>
        </w:rPr>
        <w:t>)</w:t>
      </w:r>
      <w:r w:rsidRPr="00262E7E">
        <w:rPr>
          <w:rFonts w:ascii="Georgia" w:hAnsi="Georgia" w:cs="David" w:hint="cs"/>
          <w:sz w:val="18"/>
          <w:rtl/>
        </w:rPr>
        <w:t>.</w:t>
      </w:r>
    </w:p>
    <w:p w14:paraId="15C38D66" w14:textId="570CA60A" w:rsidR="00262E7E" w:rsidRPr="00262E7E" w:rsidRDefault="00262E7E" w:rsidP="00D438C0">
      <w:pPr>
        <w:spacing w:after="180" w:line="280" w:lineRule="exact"/>
        <w:jc w:val="both"/>
        <w:rPr>
          <w:rFonts w:ascii="Georgia" w:hAnsi="Georgia"/>
          <w:sz w:val="18"/>
          <w:szCs w:val="20"/>
          <w:rtl/>
        </w:rPr>
      </w:pPr>
      <w:r w:rsidRPr="00262E7E">
        <w:rPr>
          <w:rFonts w:ascii="Georgia" w:hAnsi="Georgia" w:hint="cs"/>
          <w:b/>
          <w:bCs/>
          <w:sz w:val="18"/>
          <w:szCs w:val="20"/>
          <w:rtl/>
        </w:rPr>
        <w:t>3.</w:t>
      </w:r>
      <w:r w:rsidRPr="00262E7E">
        <w:rPr>
          <w:rFonts w:ascii="Georgia" w:hAnsi="Georgia"/>
          <w:b/>
          <w:bCs/>
          <w:sz w:val="18"/>
          <w:szCs w:val="20"/>
          <w:rtl/>
        </w:rPr>
        <w:tab/>
      </w:r>
      <w:r w:rsidR="0027555C">
        <w:rPr>
          <w:rFonts w:ascii="Georgia" w:hAnsi="Georgia" w:hint="cs"/>
          <w:b/>
          <w:bCs/>
          <w:sz w:val="18"/>
          <w:szCs w:val="20"/>
          <w:rtl/>
        </w:rPr>
        <w:t xml:space="preserve">תפקידם החינוכי של </w:t>
      </w:r>
      <w:r w:rsidRPr="00262E7E">
        <w:rPr>
          <w:rFonts w:ascii="Georgia" w:hAnsi="Georgia"/>
          <w:b/>
          <w:bCs/>
          <w:sz w:val="18"/>
          <w:szCs w:val="20"/>
          <w:rtl/>
        </w:rPr>
        <w:t>נציגי הציבור</w:t>
      </w:r>
      <w:r w:rsidRPr="00262E7E">
        <w:rPr>
          <w:rFonts w:ascii="Georgia" w:hAnsi="Georgia" w:hint="cs"/>
          <w:b/>
          <w:bCs/>
          <w:sz w:val="18"/>
          <w:szCs w:val="20"/>
          <w:rtl/>
        </w:rPr>
        <w:t xml:space="preserve">: </w:t>
      </w:r>
      <w:r w:rsidRPr="00262E7E">
        <w:rPr>
          <w:rFonts w:ascii="Georgia" w:hAnsi="Georgia"/>
          <w:sz w:val="18"/>
          <w:szCs w:val="20"/>
          <w:rtl/>
        </w:rPr>
        <w:t xml:space="preserve">תרומה נוספת </w:t>
      </w:r>
      <w:r w:rsidRPr="00262E7E">
        <w:rPr>
          <w:rFonts w:ascii="Georgia" w:hAnsi="Georgia" w:hint="cs"/>
          <w:sz w:val="18"/>
          <w:szCs w:val="20"/>
          <w:rtl/>
        </w:rPr>
        <w:t xml:space="preserve">שיש </w:t>
      </w:r>
      <w:r w:rsidRPr="00262E7E">
        <w:rPr>
          <w:rFonts w:ascii="Georgia" w:hAnsi="Georgia"/>
          <w:sz w:val="18"/>
          <w:szCs w:val="20"/>
          <w:rtl/>
        </w:rPr>
        <w:t>לשילובם של נציגי ציבור במערכת המשפט</w:t>
      </w:r>
      <w:r w:rsidRPr="00262E7E">
        <w:rPr>
          <w:rFonts w:ascii="Georgia" w:hAnsi="Georgia" w:hint="cs"/>
          <w:sz w:val="18"/>
          <w:szCs w:val="20"/>
          <w:rtl/>
        </w:rPr>
        <w:t xml:space="preserve"> היא ה</w:t>
      </w:r>
      <w:r w:rsidR="0027555C">
        <w:rPr>
          <w:rFonts w:ascii="Georgia" w:hAnsi="Georgia" w:hint="cs"/>
          <w:sz w:val="18"/>
          <w:szCs w:val="20"/>
          <w:rtl/>
        </w:rPr>
        <w:t xml:space="preserve">תפקיד החינוכי </w:t>
      </w:r>
      <w:r w:rsidRPr="00262E7E">
        <w:rPr>
          <w:rFonts w:ascii="Georgia" w:hAnsi="Georgia" w:hint="cs"/>
          <w:sz w:val="18"/>
          <w:szCs w:val="20"/>
          <w:rtl/>
        </w:rPr>
        <w:t>ש</w:t>
      </w:r>
      <w:r w:rsidRPr="00262E7E">
        <w:rPr>
          <w:rFonts w:ascii="Georgia" w:hAnsi="Georgia"/>
          <w:sz w:val="18"/>
          <w:szCs w:val="20"/>
          <w:rtl/>
        </w:rPr>
        <w:t xml:space="preserve">הם ממלאים באולמות השיפוט. העובדה שאזרחים מכהנים על תקן של שופטים </w:t>
      </w:r>
      <w:r w:rsidRPr="00262E7E">
        <w:rPr>
          <w:rFonts w:ascii="Georgia" w:hAnsi="Georgia" w:hint="cs"/>
          <w:sz w:val="18"/>
          <w:szCs w:val="20"/>
          <w:rtl/>
        </w:rPr>
        <w:t xml:space="preserve">מעבירה לציבור הרחב </w:t>
      </w:r>
      <w:r w:rsidRPr="00262E7E">
        <w:rPr>
          <w:rFonts w:ascii="Georgia" w:hAnsi="Georgia"/>
          <w:sz w:val="18"/>
          <w:szCs w:val="20"/>
          <w:rtl/>
        </w:rPr>
        <w:t xml:space="preserve">מסר חינוכי בדבר אופן </w:t>
      </w:r>
      <w:r w:rsidRPr="00262E7E">
        <w:rPr>
          <w:rFonts w:ascii="Georgia" w:hAnsi="Georgia" w:hint="cs"/>
          <w:sz w:val="18"/>
          <w:szCs w:val="20"/>
          <w:rtl/>
        </w:rPr>
        <w:t xml:space="preserve">פעולתה של </w:t>
      </w:r>
      <w:r w:rsidRPr="00262E7E">
        <w:rPr>
          <w:rFonts w:ascii="Georgia" w:hAnsi="Georgia"/>
          <w:sz w:val="18"/>
          <w:szCs w:val="20"/>
          <w:rtl/>
        </w:rPr>
        <w:t>מערכת השיפוט (</w:t>
      </w:r>
      <w:r w:rsidRPr="00262E7E">
        <w:rPr>
          <w:rFonts w:ascii="Georgia" w:hAnsi="Georgia"/>
          <w:sz w:val="18"/>
          <w:szCs w:val="20"/>
        </w:rPr>
        <w:t>Buys &amp; Rodriguez, 2018</w:t>
      </w:r>
      <w:r w:rsidRPr="00262E7E">
        <w:rPr>
          <w:rFonts w:ascii="Georgia" w:hAnsi="Georgia"/>
          <w:sz w:val="18"/>
          <w:szCs w:val="20"/>
          <w:rtl/>
        </w:rPr>
        <w:t>). תפקיד</w:t>
      </w:r>
      <w:r w:rsidRPr="00262E7E">
        <w:rPr>
          <w:rFonts w:ascii="Georgia" w:hAnsi="Georgia" w:hint="cs"/>
          <w:sz w:val="18"/>
          <w:szCs w:val="20"/>
          <w:rtl/>
        </w:rPr>
        <w:t xml:space="preserve">ם </w:t>
      </w:r>
      <w:r w:rsidRPr="00262E7E">
        <w:rPr>
          <w:rFonts w:ascii="Georgia" w:hAnsi="Georgia"/>
          <w:sz w:val="18"/>
          <w:szCs w:val="20"/>
          <w:rtl/>
        </w:rPr>
        <w:t xml:space="preserve">החינוכי של נציגי הציבור עשוי לבוא לידי ביטוי בשני היבטים עיקריים: האחד </w:t>
      </w:r>
      <w:r w:rsidRPr="00262E7E">
        <w:rPr>
          <w:rFonts w:ascii="Georgia" w:hAnsi="Georgia" w:hint="cs"/>
          <w:sz w:val="18"/>
          <w:szCs w:val="20"/>
          <w:rtl/>
        </w:rPr>
        <w:t>הוא ה</w:t>
      </w:r>
      <w:r w:rsidRPr="00262E7E">
        <w:rPr>
          <w:rFonts w:ascii="Georgia" w:hAnsi="Georgia"/>
          <w:sz w:val="18"/>
          <w:szCs w:val="20"/>
          <w:rtl/>
        </w:rPr>
        <w:t>פן האישי – נציג הציבור מתחנך ומתפקד בחברה על פי ניסיונו בבית המשפט. השתתפות האזרח בהליך המשפטי מספקת לו הזדמנות נוספת ללמוד על החוק ועל התפקידים החשובים שממלאת הרשות השופטת. ביושבו בבית המשפט זוכה נציג הציבור לתובנות אישיות מעמיקות יותר על החוק ו</w:t>
      </w:r>
      <w:r w:rsidRPr="00262E7E">
        <w:rPr>
          <w:rFonts w:ascii="Georgia" w:hAnsi="Georgia" w:hint="cs"/>
          <w:sz w:val="18"/>
          <w:szCs w:val="20"/>
          <w:rtl/>
        </w:rPr>
        <w:t xml:space="preserve">על </w:t>
      </w:r>
      <w:r w:rsidRPr="00262E7E">
        <w:rPr>
          <w:rFonts w:ascii="Georgia" w:hAnsi="Georgia"/>
          <w:sz w:val="18"/>
          <w:szCs w:val="20"/>
          <w:rtl/>
        </w:rPr>
        <w:t>מצבי קונפליקט</w:t>
      </w:r>
      <w:r w:rsidRPr="00262E7E">
        <w:rPr>
          <w:rFonts w:ascii="Georgia" w:hAnsi="Georgia" w:hint="cs"/>
          <w:sz w:val="18"/>
          <w:szCs w:val="20"/>
          <w:rtl/>
        </w:rPr>
        <w:t>,</w:t>
      </w:r>
      <w:r w:rsidRPr="00262E7E">
        <w:rPr>
          <w:rFonts w:ascii="Georgia" w:hAnsi="Georgia"/>
          <w:sz w:val="18"/>
          <w:szCs w:val="20"/>
          <w:rtl/>
        </w:rPr>
        <w:t xml:space="preserve"> ובכך עשוי להפוך לאזרח שומר חוק</w:t>
      </w:r>
      <w:r w:rsidRPr="00262E7E">
        <w:rPr>
          <w:rFonts w:ascii="Georgia" w:hAnsi="Georgia" w:hint="cs"/>
          <w:sz w:val="18"/>
          <w:szCs w:val="20"/>
          <w:rtl/>
        </w:rPr>
        <w:t xml:space="preserve"> טוב יותר</w:t>
      </w:r>
      <w:r w:rsidRPr="00262E7E">
        <w:rPr>
          <w:rFonts w:ascii="Georgia" w:hAnsi="Georgia"/>
          <w:sz w:val="18"/>
          <w:szCs w:val="20"/>
          <w:rtl/>
        </w:rPr>
        <w:t>. כאשר מדובר בערכאות ייחודיות</w:t>
      </w:r>
      <w:r w:rsidRPr="00262E7E">
        <w:rPr>
          <w:rFonts w:ascii="Georgia" w:hAnsi="Georgia" w:hint="cs"/>
          <w:sz w:val="18"/>
          <w:szCs w:val="20"/>
          <w:rtl/>
        </w:rPr>
        <w:t xml:space="preserve"> דוגמת </w:t>
      </w:r>
      <w:r w:rsidRPr="00262E7E">
        <w:rPr>
          <w:rFonts w:ascii="Georgia" w:hAnsi="Georgia"/>
          <w:sz w:val="18"/>
          <w:szCs w:val="20"/>
          <w:rtl/>
        </w:rPr>
        <w:t xml:space="preserve">בתי הדין לעבודה, ידע ותובנות מקצועיות שנצברו בבתי הדין עשויים לזרום לפרקטיקות </w:t>
      </w:r>
      <w:r w:rsidR="0027555C">
        <w:rPr>
          <w:rFonts w:ascii="Georgia" w:hAnsi="Georgia"/>
          <w:sz w:val="18"/>
          <w:szCs w:val="20"/>
          <w:rtl/>
        </w:rPr>
        <w:br/>
      </w:r>
      <w:r w:rsidRPr="00262E7E">
        <w:rPr>
          <w:rFonts w:ascii="Georgia" w:hAnsi="Georgia"/>
          <w:sz w:val="18"/>
          <w:szCs w:val="20"/>
          <w:rtl/>
        </w:rPr>
        <w:t>יו</w:t>
      </w:r>
      <w:r w:rsidRPr="00262E7E">
        <w:rPr>
          <w:rFonts w:ascii="Georgia" w:hAnsi="Georgia" w:hint="cs"/>
          <w:sz w:val="18"/>
          <w:szCs w:val="20"/>
          <w:rtl/>
        </w:rPr>
        <w:t>ם-</w:t>
      </w:r>
      <w:r w:rsidRPr="00262E7E">
        <w:rPr>
          <w:rFonts w:ascii="Georgia" w:hAnsi="Georgia"/>
          <w:sz w:val="18"/>
          <w:szCs w:val="20"/>
          <w:rtl/>
        </w:rPr>
        <w:t>יומיות במקום העבודה (</w:t>
      </w:r>
      <w:r w:rsidRPr="00262E7E">
        <w:rPr>
          <w:rFonts w:ascii="Georgia" w:hAnsi="Georgia"/>
          <w:sz w:val="18"/>
          <w:szCs w:val="20"/>
          <w:lang w:val="en-GB"/>
        </w:rPr>
        <w:t>Machura, 2018</w:t>
      </w:r>
      <w:r w:rsidRPr="00262E7E">
        <w:rPr>
          <w:rFonts w:ascii="Georgia" w:hAnsi="Georgia"/>
          <w:sz w:val="18"/>
          <w:szCs w:val="20"/>
          <w:rtl/>
        </w:rPr>
        <w:t>). ההיבט ה</w:t>
      </w:r>
      <w:r w:rsidRPr="00262E7E">
        <w:rPr>
          <w:rFonts w:ascii="Georgia" w:hAnsi="Georgia" w:hint="cs"/>
          <w:sz w:val="18"/>
          <w:szCs w:val="20"/>
          <w:rtl/>
        </w:rPr>
        <w:t>אחר ה</w:t>
      </w:r>
      <w:r w:rsidRPr="00262E7E">
        <w:rPr>
          <w:rFonts w:ascii="Georgia" w:hAnsi="Georgia"/>
          <w:sz w:val="18"/>
          <w:szCs w:val="20"/>
          <w:rtl/>
        </w:rPr>
        <w:t xml:space="preserve">עולה במחקרים </w:t>
      </w:r>
      <w:r w:rsidRPr="00262E7E">
        <w:rPr>
          <w:rFonts w:ascii="Georgia" w:hAnsi="Georgia" w:hint="cs"/>
          <w:sz w:val="18"/>
          <w:szCs w:val="20"/>
          <w:rtl/>
        </w:rPr>
        <w:t>הוא ה</w:t>
      </w:r>
      <w:r w:rsidRPr="00262E7E">
        <w:rPr>
          <w:rFonts w:ascii="Georgia" w:hAnsi="Georgia"/>
          <w:sz w:val="18"/>
          <w:szCs w:val="20"/>
          <w:rtl/>
        </w:rPr>
        <w:t>פן החברתי של נציגי הציבור</w:t>
      </w:r>
      <w:r w:rsidRPr="00262E7E">
        <w:rPr>
          <w:rFonts w:ascii="Georgia" w:hAnsi="Georgia" w:hint="cs"/>
          <w:sz w:val="18"/>
          <w:szCs w:val="20"/>
          <w:rtl/>
        </w:rPr>
        <w:t xml:space="preserve"> כ</w:t>
      </w:r>
      <w:r w:rsidRPr="00262E7E">
        <w:rPr>
          <w:rFonts w:ascii="Georgia" w:hAnsi="Georgia"/>
          <w:sz w:val="18"/>
          <w:szCs w:val="20"/>
          <w:rtl/>
        </w:rPr>
        <w:t xml:space="preserve">גורם הסברה והשפעה על דעת הקהל מחוץ לכותלי בית המשפט. היבט זה יכול לבוא לידי ביטוי באמצעות סיקור תקשורתי </w:t>
      </w:r>
      <w:r w:rsidRPr="00262E7E">
        <w:rPr>
          <w:rFonts w:ascii="Georgia" w:hAnsi="Georgia" w:hint="cs"/>
          <w:sz w:val="18"/>
          <w:szCs w:val="20"/>
          <w:rtl/>
        </w:rPr>
        <w:t>של</w:t>
      </w:r>
      <w:r w:rsidRPr="00262E7E">
        <w:rPr>
          <w:rFonts w:ascii="Georgia" w:hAnsi="Georgia"/>
          <w:sz w:val="18"/>
          <w:szCs w:val="20"/>
          <w:rtl/>
        </w:rPr>
        <w:t xml:space="preserve"> התנהלות ההליכים בבתי המשפט</w:t>
      </w:r>
      <w:r w:rsidR="0027555C">
        <w:rPr>
          <w:rFonts w:ascii="Georgia" w:hAnsi="Georgia" w:hint="cs"/>
          <w:sz w:val="18"/>
          <w:szCs w:val="20"/>
          <w:rtl/>
        </w:rPr>
        <w:t>,</w:t>
      </w:r>
      <w:r w:rsidRPr="00262E7E">
        <w:rPr>
          <w:rFonts w:ascii="Georgia" w:hAnsi="Georgia"/>
          <w:sz w:val="18"/>
          <w:szCs w:val="20"/>
          <w:rtl/>
        </w:rPr>
        <w:t xml:space="preserve"> שבמסגרתו נציגי הציבור משתפים בחוויותיהם בבתי המשפט. על חשיבות ה</w:t>
      </w:r>
      <w:r w:rsidR="0027555C">
        <w:rPr>
          <w:rFonts w:ascii="Georgia" w:hAnsi="Georgia" w:hint="cs"/>
          <w:sz w:val="18"/>
          <w:szCs w:val="20"/>
          <w:rtl/>
        </w:rPr>
        <w:t xml:space="preserve">תפקיד </w:t>
      </w:r>
      <w:r w:rsidRPr="00262E7E">
        <w:rPr>
          <w:rFonts w:ascii="Georgia" w:hAnsi="Georgia"/>
          <w:sz w:val="18"/>
          <w:szCs w:val="20"/>
          <w:rtl/>
        </w:rPr>
        <w:t xml:space="preserve">החינוכי </w:t>
      </w:r>
      <w:r w:rsidRPr="00262E7E">
        <w:rPr>
          <w:rFonts w:ascii="Georgia" w:hAnsi="Georgia" w:hint="cs"/>
          <w:sz w:val="18"/>
          <w:szCs w:val="20"/>
          <w:rtl/>
        </w:rPr>
        <w:t>ש</w:t>
      </w:r>
      <w:r w:rsidRPr="00262E7E">
        <w:rPr>
          <w:rFonts w:ascii="Georgia" w:hAnsi="Georgia"/>
          <w:sz w:val="18"/>
          <w:szCs w:val="20"/>
          <w:rtl/>
        </w:rPr>
        <w:t xml:space="preserve">ממלאים נציגי הציבור ככלי להעלאת המודעות הציבורית עמד </w:t>
      </w:r>
      <w:r w:rsidRPr="00262E7E">
        <w:rPr>
          <w:rFonts w:ascii="Georgia" w:hAnsi="Georgia" w:hint="cs"/>
          <w:sz w:val="18"/>
          <w:szCs w:val="20"/>
          <w:rtl/>
        </w:rPr>
        <w:t>וילסון (</w:t>
      </w:r>
      <w:r w:rsidRPr="00262E7E">
        <w:rPr>
          <w:rFonts w:ascii="Georgia" w:hAnsi="Georgia"/>
          <w:sz w:val="18"/>
          <w:szCs w:val="20"/>
          <w:lang w:val="en-GB"/>
        </w:rPr>
        <w:t>Wilson, 2017</w:t>
      </w:r>
      <w:r w:rsidRPr="00262E7E">
        <w:rPr>
          <w:rFonts w:ascii="Georgia" w:hAnsi="Georgia" w:hint="cs"/>
          <w:sz w:val="18"/>
          <w:szCs w:val="20"/>
          <w:rtl/>
        </w:rPr>
        <w:t>)</w:t>
      </w:r>
      <w:r w:rsidRPr="00262E7E">
        <w:rPr>
          <w:rFonts w:ascii="Georgia" w:hAnsi="Georgia"/>
          <w:sz w:val="18"/>
          <w:szCs w:val="20"/>
        </w:rPr>
        <w:t xml:space="preserve"> </w:t>
      </w:r>
      <w:r w:rsidRPr="00262E7E">
        <w:rPr>
          <w:rFonts w:ascii="Georgia" w:hAnsi="Georgia"/>
          <w:sz w:val="18"/>
          <w:szCs w:val="20"/>
          <w:rtl/>
        </w:rPr>
        <w:t>במאמרו על מערכת המשפט הפלילית ביפן:</w:t>
      </w:r>
    </w:p>
    <w:p w14:paraId="0A1442A6" w14:textId="77777777" w:rsidR="00262E7E" w:rsidRPr="00262E7E" w:rsidRDefault="00262E7E" w:rsidP="001E0670">
      <w:pPr>
        <w:bidi w:val="0"/>
        <w:spacing w:after="180"/>
        <w:ind w:right="567"/>
        <w:jc w:val="both"/>
        <w:rPr>
          <w:rFonts w:ascii="Georgia" w:hAnsi="Georgia"/>
          <w:sz w:val="18"/>
          <w:szCs w:val="20"/>
        </w:rPr>
      </w:pPr>
      <w:r w:rsidRPr="00262E7E">
        <w:rPr>
          <w:rFonts w:ascii="Georgia" w:hAnsi="Georgia"/>
          <w:sz w:val="18"/>
          <w:szCs w:val="20"/>
        </w:rPr>
        <w:t xml:space="preserve">The most impactful direct benefit of the lay judge system during its first five years or the </w:t>
      </w:r>
      <w:r w:rsidRPr="00262E7E">
        <w:rPr>
          <w:rFonts w:ascii="Georgia" w:hAnsi="Georgia"/>
          <w:sz w:val="18"/>
          <w:szCs w:val="20"/>
          <w:rtl/>
        </w:rPr>
        <w:t>'</w:t>
      </w:r>
      <w:r w:rsidRPr="00262E7E">
        <w:rPr>
          <w:rFonts w:ascii="Georgia" w:hAnsi="Georgia"/>
          <w:sz w:val="18"/>
          <w:szCs w:val="20"/>
        </w:rPr>
        <w:t>halo</w:t>
      </w:r>
      <w:r w:rsidRPr="00262E7E">
        <w:rPr>
          <w:rFonts w:ascii="Georgia" w:hAnsi="Georgia"/>
          <w:sz w:val="18"/>
          <w:szCs w:val="20"/>
          <w:rtl/>
        </w:rPr>
        <w:t>'</w:t>
      </w:r>
      <w:r w:rsidRPr="00262E7E">
        <w:rPr>
          <w:rFonts w:ascii="Georgia" w:hAnsi="Georgia"/>
          <w:sz w:val="18"/>
          <w:szCs w:val="20"/>
        </w:rPr>
        <w:t xml:space="preserve"> period is likely educational. The citizenry has a greater understanding of the justice system based on media coverage of, or actual participation in, the criminal trial process […] Collectively, the flow of information has increased substantially thereby enriching the public’s awareness of the justice system and promoting an in-depth discussion about critical social issues related to the criminal justice system (</w:t>
      </w:r>
      <w:r w:rsidRPr="00262E7E">
        <w:rPr>
          <w:rFonts w:ascii="Georgia" w:hAnsi="Georgia"/>
          <w:sz w:val="18"/>
          <w:szCs w:val="20"/>
          <w:lang w:val="en-GB"/>
        </w:rPr>
        <w:t>Wilson, 2017</w:t>
      </w:r>
      <w:r w:rsidRPr="00262E7E">
        <w:rPr>
          <w:rFonts w:ascii="Georgia" w:hAnsi="Georgia"/>
          <w:sz w:val="18"/>
          <w:szCs w:val="20"/>
        </w:rPr>
        <w:t>, 104</w:t>
      </w:r>
      <w:r w:rsidRPr="00262E7E">
        <w:rPr>
          <w:rFonts w:ascii="Georgia" w:hAnsi="Georgia"/>
          <w:sz w:val="18"/>
          <w:szCs w:val="20"/>
          <w:rtl/>
        </w:rPr>
        <w:t>–</w:t>
      </w:r>
      <w:r w:rsidRPr="00262E7E">
        <w:rPr>
          <w:rFonts w:ascii="Georgia" w:hAnsi="Georgia"/>
          <w:sz w:val="18"/>
          <w:szCs w:val="20"/>
        </w:rPr>
        <w:t xml:space="preserve">105). </w:t>
      </w:r>
    </w:p>
    <w:p w14:paraId="464D7D72" w14:textId="77777777" w:rsidR="00262E7E" w:rsidRPr="001E0670" w:rsidRDefault="00262E7E" w:rsidP="001E0670">
      <w:pPr>
        <w:pStyle w:val="CommentText"/>
        <w:spacing w:before="120" w:after="180" w:line="240" w:lineRule="exact"/>
        <w:ind w:left="567"/>
        <w:jc w:val="both"/>
        <w:rPr>
          <w:rFonts w:ascii="Georgia" w:hAnsi="Georgia" w:cs="David"/>
          <w:spacing w:val="-2"/>
          <w:sz w:val="18"/>
        </w:rPr>
      </w:pPr>
      <w:r w:rsidRPr="001E0670">
        <w:rPr>
          <w:rFonts w:ascii="Georgia" w:hAnsi="Georgia" w:cs="David" w:hint="eastAsia"/>
          <w:spacing w:val="-2"/>
          <w:sz w:val="18"/>
          <w:rtl/>
        </w:rPr>
        <w:t>התועלת</w:t>
      </w:r>
      <w:r w:rsidRPr="001E0670">
        <w:rPr>
          <w:rFonts w:ascii="Georgia" w:hAnsi="Georgia" w:cs="David"/>
          <w:spacing w:val="-2"/>
          <w:sz w:val="18"/>
          <w:rtl/>
        </w:rPr>
        <w:t xml:space="preserve"> הישירה והמשפיעה ביותר של מערכת נציגי הציבור במהלך חמש השנים הראשונות שלה (תקופת ה</w:t>
      </w:r>
      <w:r w:rsidRPr="001E0670">
        <w:rPr>
          <w:rFonts w:ascii="Georgia" w:hAnsi="Georgia" w:cs="David" w:hint="cs"/>
          <w:spacing w:val="-2"/>
          <w:sz w:val="18"/>
          <w:rtl/>
        </w:rPr>
        <w:t>"</w:t>
      </w:r>
      <w:r w:rsidRPr="001E0670">
        <w:rPr>
          <w:rFonts w:ascii="Georgia" w:hAnsi="Georgia" w:cs="David"/>
          <w:spacing w:val="-2"/>
          <w:sz w:val="18"/>
          <w:rtl/>
        </w:rPr>
        <w:t>הילה</w:t>
      </w:r>
      <w:r w:rsidRPr="001E0670">
        <w:rPr>
          <w:rFonts w:ascii="Georgia" w:hAnsi="Georgia" w:cs="David" w:hint="cs"/>
          <w:spacing w:val="-2"/>
          <w:sz w:val="18"/>
          <w:rtl/>
        </w:rPr>
        <w:t>"</w:t>
      </w:r>
      <w:r w:rsidRPr="001E0670">
        <w:rPr>
          <w:rFonts w:ascii="Georgia" w:hAnsi="Georgia" w:cs="David"/>
          <w:spacing w:val="-2"/>
          <w:sz w:val="18"/>
          <w:rtl/>
        </w:rPr>
        <w:t xml:space="preserve">), היא התועלת </w:t>
      </w:r>
      <w:r w:rsidRPr="001E0670">
        <w:rPr>
          <w:rFonts w:ascii="Georgia" w:hAnsi="Georgia" w:cs="David" w:hint="cs"/>
          <w:spacing w:val="-2"/>
          <w:sz w:val="18"/>
          <w:rtl/>
        </w:rPr>
        <w:t>ה</w:t>
      </w:r>
      <w:r w:rsidRPr="001E0670">
        <w:rPr>
          <w:rFonts w:ascii="Georgia" w:hAnsi="Georgia" w:cs="David"/>
          <w:spacing w:val="-2"/>
          <w:sz w:val="18"/>
          <w:rtl/>
        </w:rPr>
        <w:t xml:space="preserve">חינוכית. האזרחים זוכים להבנה טובה יותר של מערכת המשפט </w:t>
      </w:r>
      <w:r w:rsidRPr="001E0670">
        <w:rPr>
          <w:rFonts w:ascii="Georgia" w:hAnsi="Georgia" w:cs="David" w:hint="cs"/>
          <w:spacing w:val="-2"/>
          <w:sz w:val="18"/>
          <w:rtl/>
        </w:rPr>
        <w:t xml:space="preserve">באמצעות </w:t>
      </w:r>
      <w:r w:rsidRPr="001E0670">
        <w:rPr>
          <w:rFonts w:ascii="Georgia" w:hAnsi="Georgia" w:cs="David"/>
          <w:spacing w:val="-2"/>
          <w:sz w:val="18"/>
          <w:rtl/>
        </w:rPr>
        <w:t>סיקור תקשורתי או השתתפות בפועל בהליך המשפט הפלילי [...] באופן קולקטיבי, זרימת המידע גדלה באופן מהותי</w:t>
      </w:r>
      <w:r w:rsidRPr="001E0670">
        <w:rPr>
          <w:rFonts w:ascii="Georgia" w:hAnsi="Georgia" w:cs="David" w:hint="cs"/>
          <w:spacing w:val="-2"/>
          <w:sz w:val="18"/>
          <w:rtl/>
        </w:rPr>
        <w:t>,</w:t>
      </w:r>
      <w:r w:rsidRPr="001E0670">
        <w:rPr>
          <w:rFonts w:ascii="Georgia" w:hAnsi="Georgia" w:cs="David"/>
          <w:spacing w:val="-2"/>
          <w:sz w:val="18"/>
          <w:rtl/>
        </w:rPr>
        <w:t xml:space="preserve"> ובכך העשירה את מודעות הציבור למערכת המשפט</w:t>
      </w:r>
      <w:r w:rsidRPr="001E0670">
        <w:rPr>
          <w:rFonts w:ascii="Georgia" w:hAnsi="Georgia" w:cs="David" w:hint="cs"/>
          <w:spacing w:val="-2"/>
          <w:sz w:val="18"/>
          <w:rtl/>
        </w:rPr>
        <w:t xml:space="preserve">, וכן </w:t>
      </w:r>
      <w:r w:rsidRPr="001E0670">
        <w:rPr>
          <w:rFonts w:ascii="Georgia" w:hAnsi="Georgia" w:cs="David"/>
          <w:spacing w:val="-2"/>
          <w:sz w:val="18"/>
          <w:rtl/>
        </w:rPr>
        <w:t>קידמה דיון מעמיק בנושאים חברתיים וקריטיים הקשורים למערכת המשפט הפלילית (104–105</w:t>
      </w:r>
      <w:r w:rsidRPr="001E0670">
        <w:rPr>
          <w:rFonts w:ascii="Georgia" w:hAnsi="Georgia" w:cs="David" w:hint="cs"/>
          <w:spacing w:val="-2"/>
          <w:sz w:val="18"/>
          <w:rtl/>
        </w:rPr>
        <w:t>).</w:t>
      </w:r>
    </w:p>
    <w:p w14:paraId="25D25F86"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sz w:val="18"/>
          <w:szCs w:val="20"/>
          <w:rtl/>
        </w:rPr>
        <w:t xml:space="preserve">אפשרות נוספת להעברת ידע משפטי מתוך אולמות המשפט לציבור הרחב (תוך מגבלות סודיות) </w:t>
      </w:r>
      <w:r w:rsidRPr="00262E7E">
        <w:rPr>
          <w:rFonts w:ascii="Georgia" w:hAnsi="Georgia" w:hint="cs"/>
          <w:sz w:val="18"/>
          <w:szCs w:val="20"/>
          <w:rtl/>
        </w:rPr>
        <w:t xml:space="preserve">היא באמצעות </w:t>
      </w:r>
      <w:r w:rsidRPr="00262E7E">
        <w:rPr>
          <w:rFonts w:ascii="Georgia" w:hAnsi="Georgia"/>
          <w:sz w:val="18"/>
          <w:szCs w:val="20"/>
          <w:rtl/>
        </w:rPr>
        <w:t xml:space="preserve">שיתוף החוויה האישית של נציגי הציבור עם סביבתם הקרובה. במרבית המדינות, נציגי הציבור רשאים לחלוק את ניסיונם ברבים ולספר לעמיתיהם, </w:t>
      </w:r>
      <w:r w:rsidRPr="00262E7E">
        <w:rPr>
          <w:rFonts w:ascii="Georgia" w:hAnsi="Georgia" w:hint="cs"/>
          <w:sz w:val="18"/>
          <w:szCs w:val="20"/>
          <w:rtl/>
        </w:rPr>
        <w:t>ל</w:t>
      </w:r>
      <w:r w:rsidRPr="00262E7E">
        <w:rPr>
          <w:rFonts w:ascii="Georgia" w:hAnsi="Georgia"/>
          <w:sz w:val="18"/>
          <w:szCs w:val="20"/>
          <w:rtl/>
        </w:rPr>
        <w:t>משפחותיהם ו</w:t>
      </w:r>
      <w:r w:rsidRPr="00262E7E">
        <w:rPr>
          <w:rFonts w:ascii="Georgia" w:hAnsi="Georgia" w:hint="cs"/>
          <w:sz w:val="18"/>
          <w:szCs w:val="20"/>
          <w:rtl/>
        </w:rPr>
        <w:t>ל</w:t>
      </w:r>
      <w:r w:rsidRPr="00262E7E">
        <w:rPr>
          <w:rFonts w:ascii="Georgia" w:hAnsi="Georgia"/>
          <w:sz w:val="18"/>
          <w:szCs w:val="20"/>
          <w:rtl/>
        </w:rPr>
        <w:t>חבריהם על חוויותיהם בבתי המשפט</w:t>
      </w:r>
      <w:r w:rsidRPr="00262E7E">
        <w:rPr>
          <w:rFonts w:ascii="Georgia" w:hAnsi="Georgia"/>
          <w:sz w:val="18"/>
          <w:szCs w:val="20"/>
        </w:rPr>
        <w:t xml:space="preserve"> </w:t>
      </w:r>
      <w:r w:rsidRPr="00262E7E">
        <w:rPr>
          <w:rFonts w:ascii="Georgia" w:hAnsi="Georgia"/>
          <w:sz w:val="18"/>
          <w:szCs w:val="20"/>
          <w:rtl/>
        </w:rPr>
        <w:t>(</w:t>
      </w:r>
      <w:r w:rsidRPr="00262E7E">
        <w:rPr>
          <w:rFonts w:ascii="Georgia" w:hAnsi="Georgia"/>
          <w:sz w:val="18"/>
          <w:szCs w:val="20"/>
        </w:rPr>
        <w:t>Machura, 2016a</w:t>
      </w:r>
      <w:r w:rsidRPr="00262E7E">
        <w:rPr>
          <w:rFonts w:ascii="Georgia" w:hAnsi="Georgia"/>
          <w:sz w:val="18"/>
          <w:szCs w:val="20"/>
          <w:rtl/>
        </w:rPr>
        <w:t xml:space="preserve">). שיתוף הרבים </w:t>
      </w:r>
      <w:r w:rsidRPr="00262E7E">
        <w:rPr>
          <w:rFonts w:ascii="Georgia" w:hAnsi="Georgia" w:hint="cs"/>
          <w:sz w:val="18"/>
          <w:szCs w:val="20"/>
          <w:rtl/>
        </w:rPr>
        <w:t>הוא</w:t>
      </w:r>
      <w:r w:rsidRPr="00262E7E">
        <w:rPr>
          <w:rFonts w:ascii="Georgia" w:hAnsi="Georgia"/>
          <w:sz w:val="18"/>
          <w:szCs w:val="20"/>
          <w:rtl/>
        </w:rPr>
        <w:t xml:space="preserve"> הזדמנות להנגיש לציבור הרחב את הלך הרוח בבית המשפט</w:t>
      </w:r>
      <w:r w:rsidRPr="00262E7E">
        <w:rPr>
          <w:rFonts w:ascii="Georgia" w:hAnsi="Georgia" w:hint="cs"/>
          <w:sz w:val="18"/>
          <w:szCs w:val="20"/>
          <w:rtl/>
        </w:rPr>
        <w:t>,</w:t>
      </w:r>
      <w:r w:rsidRPr="00262E7E">
        <w:rPr>
          <w:rFonts w:ascii="Georgia" w:hAnsi="Georgia"/>
          <w:sz w:val="18"/>
          <w:szCs w:val="20"/>
          <w:rtl/>
        </w:rPr>
        <w:t xml:space="preserve"> ולשתף בהליכי הצדק ובהחלטות שהתקבלו. במחקר שנערך בקרב 301 נציגי ציבור בגרמניה נמצא כי סוגיית השיתוף הי</w:t>
      </w:r>
      <w:r w:rsidRPr="00262E7E">
        <w:rPr>
          <w:rFonts w:ascii="Georgia" w:hAnsi="Georgia" w:hint="cs"/>
          <w:sz w:val="18"/>
          <w:szCs w:val="20"/>
          <w:rtl/>
        </w:rPr>
        <w:t>א</w:t>
      </w:r>
      <w:r w:rsidRPr="00262E7E">
        <w:rPr>
          <w:rFonts w:ascii="Georgia" w:hAnsi="Georgia"/>
          <w:sz w:val="18"/>
          <w:szCs w:val="20"/>
          <w:rtl/>
        </w:rPr>
        <w:t xml:space="preserve"> חשובה </w:t>
      </w:r>
      <w:r w:rsidRPr="00262E7E">
        <w:rPr>
          <w:rFonts w:ascii="Georgia" w:hAnsi="Georgia" w:hint="cs"/>
          <w:sz w:val="18"/>
          <w:szCs w:val="20"/>
          <w:rtl/>
        </w:rPr>
        <w:t>ל</w:t>
      </w:r>
      <w:r w:rsidRPr="00262E7E">
        <w:rPr>
          <w:rFonts w:ascii="Georgia" w:hAnsi="Georgia"/>
          <w:sz w:val="18"/>
          <w:szCs w:val="20"/>
          <w:rtl/>
        </w:rPr>
        <w:t>חיזוק האמון בבית המשפט</w:t>
      </w:r>
      <w:r w:rsidRPr="00262E7E">
        <w:rPr>
          <w:rFonts w:ascii="Georgia" w:hAnsi="Georgia"/>
          <w:sz w:val="18"/>
          <w:szCs w:val="20"/>
        </w:rPr>
        <w:t xml:space="preserve"> </w:t>
      </w:r>
      <w:r w:rsidRPr="00262E7E">
        <w:rPr>
          <w:rFonts w:ascii="Georgia" w:hAnsi="Georgia"/>
          <w:sz w:val="18"/>
          <w:szCs w:val="20"/>
          <w:rtl/>
        </w:rPr>
        <w:t>(</w:t>
      </w:r>
      <w:r w:rsidRPr="00262E7E">
        <w:rPr>
          <w:rFonts w:ascii="Georgia" w:hAnsi="Georgia"/>
          <w:sz w:val="18"/>
          <w:szCs w:val="20"/>
          <w:lang w:val="en-GB"/>
        </w:rPr>
        <w:t>Machura, 2011</w:t>
      </w:r>
      <w:r w:rsidRPr="00262E7E">
        <w:rPr>
          <w:rFonts w:ascii="Georgia" w:hAnsi="Georgia"/>
          <w:sz w:val="18"/>
          <w:szCs w:val="20"/>
          <w:rtl/>
        </w:rPr>
        <w:t>). עם זאת, במחקר עלה כי בניגוד לציפיות, במרבית המקרים נציגי ציבור אינם מדווחים על חוויותיהם מחוץ לכ</w:t>
      </w:r>
      <w:r w:rsidRPr="00262E7E">
        <w:rPr>
          <w:rFonts w:ascii="Georgia" w:hAnsi="Georgia" w:hint="cs"/>
          <w:sz w:val="18"/>
          <w:szCs w:val="20"/>
          <w:rtl/>
        </w:rPr>
        <w:t>ו</w:t>
      </w:r>
      <w:r w:rsidRPr="00262E7E">
        <w:rPr>
          <w:rFonts w:ascii="Georgia" w:hAnsi="Georgia"/>
          <w:sz w:val="18"/>
          <w:szCs w:val="20"/>
          <w:rtl/>
        </w:rPr>
        <w:t xml:space="preserve">תלי בית המשפט. רק כרבע מנציגי הציבור שכיהנו בבתי הדין המנהליים דיווחו למשפחותיהם "באופן קבוע" או "לעיתים קרובות" על חוויותיהם, </w:t>
      </w:r>
      <w:r w:rsidRPr="00262E7E">
        <w:rPr>
          <w:rFonts w:ascii="Georgia" w:hAnsi="Georgia" w:hint="cs"/>
          <w:sz w:val="18"/>
          <w:szCs w:val="20"/>
          <w:rtl/>
        </w:rPr>
        <w:t>ו</w:t>
      </w:r>
      <w:r w:rsidRPr="00262E7E">
        <w:rPr>
          <w:rFonts w:ascii="Georgia" w:hAnsi="Georgia"/>
          <w:sz w:val="18"/>
          <w:szCs w:val="20"/>
          <w:rtl/>
        </w:rPr>
        <w:t>-7% בלבד דיווחו למכרים ו</w:t>
      </w:r>
      <w:r w:rsidRPr="00262E7E">
        <w:rPr>
          <w:rFonts w:ascii="Georgia" w:hAnsi="Georgia" w:hint="cs"/>
          <w:sz w:val="18"/>
          <w:szCs w:val="20"/>
          <w:rtl/>
        </w:rPr>
        <w:t>ל</w:t>
      </w:r>
      <w:r w:rsidRPr="00262E7E">
        <w:rPr>
          <w:rFonts w:ascii="Georgia" w:hAnsi="Georgia"/>
          <w:sz w:val="18"/>
          <w:szCs w:val="20"/>
          <w:rtl/>
        </w:rPr>
        <w:t xml:space="preserve">עמיתים. על אף ממצאים אלו, </w:t>
      </w:r>
      <w:r w:rsidRPr="00262E7E">
        <w:rPr>
          <w:rFonts w:ascii="Georgia" w:hAnsi="Georgia" w:hint="cs"/>
          <w:sz w:val="18"/>
          <w:szCs w:val="20"/>
          <w:rtl/>
        </w:rPr>
        <w:t>מן המחקר עולה כי נצ</w:t>
      </w:r>
      <w:r w:rsidRPr="00262E7E">
        <w:rPr>
          <w:rFonts w:ascii="Georgia" w:hAnsi="Georgia"/>
          <w:sz w:val="18"/>
          <w:szCs w:val="20"/>
          <w:rtl/>
        </w:rPr>
        <w:t>יגי הציבור מדווחים על מידה גבוהה יחסית של הוגנות בהליכים, ולכן במ</w:t>
      </w:r>
      <w:r w:rsidRPr="00262E7E">
        <w:rPr>
          <w:rFonts w:ascii="Georgia" w:hAnsi="Georgia" w:hint="cs"/>
          <w:sz w:val="18"/>
          <w:szCs w:val="20"/>
          <w:rtl/>
        </w:rPr>
        <w:t>קרה ש</w:t>
      </w:r>
      <w:r w:rsidRPr="00262E7E">
        <w:rPr>
          <w:rFonts w:ascii="Georgia" w:hAnsi="Georgia"/>
          <w:sz w:val="18"/>
          <w:szCs w:val="20"/>
          <w:rtl/>
        </w:rPr>
        <w:t xml:space="preserve">היו נכונים לשתף בחוויותיהם, או אז היתה לכך השפעה חיובית על דעת הקהל. </w:t>
      </w:r>
    </w:p>
    <w:p w14:paraId="12A75ABE" w14:textId="77777777" w:rsidR="00262E7E" w:rsidRPr="00262E7E" w:rsidRDefault="00262E7E" w:rsidP="001E0670">
      <w:pPr>
        <w:spacing w:line="280" w:lineRule="exact"/>
        <w:jc w:val="both"/>
        <w:rPr>
          <w:rFonts w:ascii="Georgia" w:hAnsi="Georgia"/>
          <w:sz w:val="18"/>
          <w:szCs w:val="20"/>
          <w:rtl/>
        </w:rPr>
      </w:pPr>
    </w:p>
    <w:p w14:paraId="3950F44E" w14:textId="5289B4F5" w:rsidR="00262E7E" w:rsidRPr="00262E7E" w:rsidRDefault="00262E7E" w:rsidP="000101E2">
      <w:pPr>
        <w:keepNext/>
        <w:keepLines/>
        <w:spacing w:line="280" w:lineRule="exact"/>
        <w:jc w:val="both"/>
        <w:outlineLvl w:val="3"/>
        <w:rPr>
          <w:b/>
          <w:bCs/>
          <w:color w:val="BA2A16"/>
          <w:sz w:val="20"/>
          <w:szCs w:val="22"/>
          <w:rtl/>
        </w:rPr>
      </w:pPr>
      <w:r w:rsidRPr="00262E7E">
        <w:rPr>
          <w:b/>
          <w:bCs/>
          <w:color w:val="BA2A16"/>
          <w:sz w:val="20"/>
          <w:szCs w:val="22"/>
          <w:rtl/>
        </w:rPr>
        <w:t xml:space="preserve">התרומה הפרטית </w:t>
      </w:r>
      <w:r w:rsidRPr="00D844B7">
        <w:rPr>
          <w:b/>
          <w:bCs/>
          <w:color w:val="BA2A16"/>
          <w:sz w:val="20"/>
          <w:szCs w:val="22"/>
          <w:rtl/>
        </w:rPr>
        <w:t>והפנים-מערכתית</w:t>
      </w:r>
      <w:r w:rsidRPr="00262E7E">
        <w:rPr>
          <w:b/>
          <w:bCs/>
          <w:color w:val="BA2A16"/>
          <w:sz w:val="20"/>
          <w:szCs w:val="22"/>
          <w:rtl/>
        </w:rPr>
        <w:t xml:space="preserve"> </w:t>
      </w:r>
    </w:p>
    <w:p w14:paraId="71B92089" w14:textId="77777777" w:rsidR="00262E7E" w:rsidRPr="00262E7E" w:rsidRDefault="00262E7E" w:rsidP="00262E7E">
      <w:pPr>
        <w:spacing w:after="180" w:line="280" w:lineRule="exact"/>
        <w:jc w:val="both"/>
        <w:rPr>
          <w:rFonts w:ascii="Georgia" w:hAnsi="Georgia"/>
          <w:sz w:val="18"/>
          <w:szCs w:val="20"/>
        </w:rPr>
      </w:pPr>
      <w:r w:rsidRPr="00262E7E">
        <w:rPr>
          <w:rFonts w:ascii="Georgia" w:hAnsi="Georgia"/>
          <w:sz w:val="18"/>
          <w:szCs w:val="20"/>
          <w:rtl/>
        </w:rPr>
        <w:t xml:space="preserve">התמה השנייה </w:t>
      </w:r>
      <w:r w:rsidRPr="00262E7E">
        <w:rPr>
          <w:rFonts w:ascii="Georgia" w:hAnsi="Georgia" w:hint="cs"/>
          <w:sz w:val="18"/>
          <w:szCs w:val="20"/>
          <w:rtl/>
        </w:rPr>
        <w:t>ה</w:t>
      </w:r>
      <w:r w:rsidRPr="00262E7E">
        <w:rPr>
          <w:rFonts w:ascii="Georgia" w:hAnsi="Georgia"/>
          <w:sz w:val="18"/>
          <w:szCs w:val="20"/>
          <w:rtl/>
        </w:rPr>
        <w:t xml:space="preserve">עולה מהמחקרים בוחנת את </w:t>
      </w:r>
      <w:r w:rsidRPr="00262E7E">
        <w:rPr>
          <w:rFonts w:ascii="Georgia" w:hAnsi="Georgia" w:hint="cs"/>
          <w:sz w:val="18"/>
          <w:szCs w:val="20"/>
          <w:rtl/>
        </w:rPr>
        <w:t xml:space="preserve">נקודת המבט </w:t>
      </w:r>
      <w:r w:rsidRPr="00262E7E">
        <w:rPr>
          <w:rFonts w:ascii="Georgia" w:hAnsi="Georgia"/>
          <w:sz w:val="18"/>
          <w:szCs w:val="20"/>
          <w:rtl/>
        </w:rPr>
        <w:t>הפנים</w:t>
      </w:r>
      <w:r w:rsidRPr="00262E7E">
        <w:rPr>
          <w:rFonts w:ascii="Georgia" w:hAnsi="Georgia" w:hint="cs"/>
          <w:sz w:val="18"/>
          <w:szCs w:val="20"/>
          <w:rtl/>
        </w:rPr>
        <w:t>-</w:t>
      </w:r>
      <w:r w:rsidRPr="00262E7E">
        <w:rPr>
          <w:rFonts w:ascii="Georgia" w:hAnsi="Georgia"/>
          <w:sz w:val="18"/>
          <w:szCs w:val="20"/>
          <w:rtl/>
        </w:rPr>
        <w:t>מערכתית</w:t>
      </w:r>
      <w:r w:rsidRPr="00262E7E">
        <w:rPr>
          <w:rFonts w:ascii="Georgia" w:hAnsi="Georgia" w:hint="cs"/>
          <w:sz w:val="18"/>
          <w:szCs w:val="20"/>
          <w:rtl/>
        </w:rPr>
        <w:t>,</w:t>
      </w:r>
      <w:r w:rsidRPr="00262E7E">
        <w:rPr>
          <w:rFonts w:ascii="Georgia" w:hAnsi="Georgia"/>
          <w:sz w:val="18"/>
          <w:szCs w:val="20"/>
          <w:rtl/>
        </w:rPr>
        <w:t xml:space="preserve"> שעיקרה תרומתם של נציגי הציבור להליך המשפטי </w:t>
      </w:r>
      <w:r w:rsidRPr="00262E7E">
        <w:rPr>
          <w:rFonts w:ascii="Georgia" w:hAnsi="Georgia" w:hint="cs"/>
          <w:sz w:val="18"/>
          <w:szCs w:val="20"/>
          <w:rtl/>
        </w:rPr>
        <w:t>ה</w:t>
      </w:r>
      <w:r w:rsidRPr="00262E7E">
        <w:rPr>
          <w:rFonts w:ascii="Georgia" w:hAnsi="Georgia"/>
          <w:sz w:val="18"/>
          <w:szCs w:val="20"/>
          <w:rtl/>
        </w:rPr>
        <w:t xml:space="preserve">מתנהל </w:t>
      </w:r>
      <w:r w:rsidRPr="00262E7E">
        <w:rPr>
          <w:rFonts w:ascii="Georgia" w:hAnsi="Georgia" w:hint="cs"/>
          <w:sz w:val="18"/>
          <w:szCs w:val="20"/>
          <w:rtl/>
        </w:rPr>
        <w:t>בין כות</w:t>
      </w:r>
      <w:r w:rsidRPr="00262E7E">
        <w:rPr>
          <w:rFonts w:ascii="Georgia" w:hAnsi="Georgia"/>
          <w:sz w:val="18"/>
          <w:szCs w:val="20"/>
          <w:rtl/>
        </w:rPr>
        <w:t xml:space="preserve">לי בית המשפט. תמה זו </w:t>
      </w:r>
      <w:r w:rsidRPr="00262E7E">
        <w:rPr>
          <w:rFonts w:ascii="Georgia" w:hAnsi="Georgia" w:hint="cs"/>
          <w:sz w:val="18"/>
          <w:szCs w:val="20"/>
          <w:rtl/>
        </w:rPr>
        <w:t>עניינה בשאלה</w:t>
      </w:r>
      <w:r w:rsidRPr="00262E7E">
        <w:rPr>
          <w:rFonts w:ascii="Georgia" w:hAnsi="Georgia"/>
          <w:sz w:val="18"/>
          <w:szCs w:val="20"/>
          <w:rtl/>
        </w:rPr>
        <w:t xml:space="preserve"> כיצד ובאיזה אופן תורמים נציגי הציבור להליך קבלת ההחלטות ולהכרעה השיפוטית בהליך </w:t>
      </w:r>
      <w:r w:rsidRPr="00262E7E">
        <w:rPr>
          <w:rFonts w:ascii="Georgia" w:hAnsi="Georgia" w:hint="cs"/>
          <w:sz w:val="18"/>
          <w:szCs w:val="20"/>
          <w:rtl/>
        </w:rPr>
        <w:t>המשפטי</w:t>
      </w:r>
      <w:r w:rsidRPr="00262E7E">
        <w:rPr>
          <w:rFonts w:ascii="Georgia" w:hAnsi="Georgia"/>
          <w:sz w:val="18"/>
          <w:szCs w:val="20"/>
          <w:rtl/>
        </w:rPr>
        <w:t xml:space="preserve"> </w:t>
      </w:r>
      <w:r w:rsidRPr="00262E7E">
        <w:rPr>
          <w:rFonts w:ascii="Georgia" w:hAnsi="Georgia" w:hint="cs"/>
          <w:sz w:val="18"/>
          <w:szCs w:val="20"/>
          <w:rtl/>
        </w:rPr>
        <w:t>ש</w:t>
      </w:r>
      <w:r w:rsidRPr="00262E7E">
        <w:rPr>
          <w:rFonts w:ascii="Georgia" w:hAnsi="Georgia"/>
          <w:sz w:val="18"/>
          <w:szCs w:val="20"/>
          <w:rtl/>
        </w:rPr>
        <w:t xml:space="preserve">הם משתתפים בו. ניתוח המחקרים מעלה שני היבטים </w:t>
      </w:r>
      <w:r w:rsidRPr="00262E7E">
        <w:rPr>
          <w:rFonts w:ascii="Georgia" w:hAnsi="Georgia" w:hint="cs"/>
          <w:sz w:val="18"/>
          <w:szCs w:val="20"/>
          <w:rtl/>
        </w:rPr>
        <w:t>עיקריים</w:t>
      </w:r>
      <w:r w:rsidRPr="00262E7E">
        <w:rPr>
          <w:rFonts w:ascii="Georgia" w:hAnsi="Georgia"/>
          <w:sz w:val="18"/>
          <w:szCs w:val="20"/>
          <w:rtl/>
        </w:rPr>
        <w:t xml:space="preserve"> בהקשר זה:</w:t>
      </w:r>
      <w:r w:rsidRPr="00262E7E">
        <w:rPr>
          <w:rFonts w:ascii="Georgia" w:hAnsi="Georgia"/>
          <w:sz w:val="18"/>
          <w:szCs w:val="20"/>
        </w:rPr>
        <w:t xml:space="preserve"> </w:t>
      </w:r>
      <w:r w:rsidRPr="00262E7E">
        <w:rPr>
          <w:rFonts w:ascii="Georgia" w:hAnsi="Georgia" w:hint="cs"/>
          <w:sz w:val="18"/>
          <w:szCs w:val="20"/>
          <w:rtl/>
        </w:rPr>
        <w:t xml:space="preserve">(1) </w:t>
      </w:r>
      <w:r w:rsidRPr="00262E7E">
        <w:rPr>
          <w:rFonts w:ascii="Georgia" w:hAnsi="Georgia"/>
          <w:sz w:val="18"/>
          <w:szCs w:val="20"/>
          <w:rtl/>
        </w:rPr>
        <w:t>הקולות מן השטח –</w:t>
      </w:r>
      <w:r w:rsidRPr="00262E7E">
        <w:rPr>
          <w:rFonts w:ascii="Georgia" w:hAnsi="Georgia" w:hint="cs"/>
          <w:sz w:val="18"/>
          <w:szCs w:val="20"/>
          <w:rtl/>
        </w:rPr>
        <w:t xml:space="preserve"> </w:t>
      </w:r>
      <w:r w:rsidRPr="00262E7E">
        <w:rPr>
          <w:rFonts w:ascii="Georgia" w:hAnsi="Georgia"/>
          <w:sz w:val="18"/>
          <w:szCs w:val="20"/>
          <w:rtl/>
        </w:rPr>
        <w:t>תרומתם של נציגי הציבור כמי שמביאים עימם שכל ישר, ידע ומומחיות לתוך ההליך המשפטי</w:t>
      </w:r>
      <w:r w:rsidRPr="00262E7E">
        <w:rPr>
          <w:rFonts w:ascii="Georgia" w:hAnsi="Georgia" w:hint="cs"/>
          <w:sz w:val="18"/>
          <w:szCs w:val="20"/>
          <w:rtl/>
        </w:rPr>
        <w:t xml:space="preserve">; (2) </w:t>
      </w:r>
      <w:r w:rsidRPr="00262E7E">
        <w:rPr>
          <w:rFonts w:ascii="Georgia" w:hAnsi="Georgia"/>
          <w:sz w:val="18"/>
          <w:szCs w:val="20"/>
          <w:rtl/>
        </w:rPr>
        <w:t>רב</w:t>
      </w:r>
      <w:r w:rsidRPr="00262E7E">
        <w:rPr>
          <w:rFonts w:ascii="Georgia" w:hAnsi="Georgia" w:hint="cs"/>
          <w:sz w:val="18"/>
          <w:szCs w:val="20"/>
          <w:rtl/>
        </w:rPr>
        <w:t>-</w:t>
      </w:r>
      <w:r w:rsidRPr="00262E7E">
        <w:rPr>
          <w:rFonts w:ascii="Georgia" w:hAnsi="Georgia"/>
          <w:sz w:val="18"/>
          <w:szCs w:val="20"/>
          <w:rtl/>
        </w:rPr>
        <w:t>גוניות בקבלת ההחלטות</w:t>
      </w:r>
      <w:r w:rsidRPr="00262E7E">
        <w:rPr>
          <w:rFonts w:ascii="Georgia" w:hAnsi="Georgia" w:hint="cs"/>
          <w:sz w:val="18"/>
          <w:szCs w:val="20"/>
          <w:rtl/>
        </w:rPr>
        <w:t>,</w:t>
      </w:r>
      <w:r w:rsidRPr="00262E7E">
        <w:rPr>
          <w:rFonts w:ascii="Georgia" w:hAnsi="Georgia"/>
          <w:sz w:val="18"/>
          <w:szCs w:val="20"/>
          <w:rtl/>
        </w:rPr>
        <w:t xml:space="preserve"> ותרומתם של נציגי הציבור לקבלת החלטה מאוזנת יותר. </w:t>
      </w:r>
    </w:p>
    <w:p w14:paraId="66221D8E"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b/>
          <w:bCs/>
          <w:sz w:val="18"/>
          <w:szCs w:val="20"/>
          <w:rtl/>
        </w:rPr>
        <w:t xml:space="preserve">1. </w:t>
      </w:r>
      <w:r w:rsidRPr="00262E7E">
        <w:rPr>
          <w:rFonts w:ascii="Georgia" w:hAnsi="Georgia"/>
          <w:b/>
          <w:bCs/>
          <w:sz w:val="18"/>
          <w:szCs w:val="20"/>
          <w:rtl/>
        </w:rPr>
        <w:tab/>
      </w:r>
      <w:r w:rsidRPr="00262E7E">
        <w:rPr>
          <w:rFonts w:ascii="Georgia" w:hAnsi="Georgia" w:hint="cs"/>
          <w:b/>
          <w:bCs/>
          <w:sz w:val="18"/>
          <w:szCs w:val="20"/>
          <w:rtl/>
        </w:rPr>
        <w:t>ק</w:t>
      </w:r>
      <w:r w:rsidRPr="00262E7E">
        <w:rPr>
          <w:rFonts w:ascii="Georgia" w:hAnsi="Georgia"/>
          <w:b/>
          <w:bCs/>
          <w:sz w:val="18"/>
          <w:szCs w:val="20"/>
          <w:rtl/>
        </w:rPr>
        <w:t>ולות מן השטח</w:t>
      </w:r>
      <w:r w:rsidRPr="00262E7E">
        <w:rPr>
          <w:rFonts w:ascii="Georgia" w:hAnsi="Georgia" w:hint="cs"/>
          <w:b/>
          <w:bCs/>
          <w:sz w:val="18"/>
          <w:szCs w:val="20"/>
          <w:rtl/>
        </w:rPr>
        <w:t xml:space="preserve"> </w:t>
      </w:r>
      <w:r w:rsidRPr="00262E7E">
        <w:rPr>
          <w:rFonts w:ascii="Georgia" w:hAnsi="Georgia"/>
          <w:b/>
          <w:bCs/>
          <w:sz w:val="18"/>
          <w:szCs w:val="20"/>
          <w:rtl/>
        </w:rPr>
        <w:t>– שכל ישר, ניסיון ומומחיות</w:t>
      </w:r>
      <w:r w:rsidRPr="00262E7E">
        <w:rPr>
          <w:rFonts w:ascii="Georgia" w:hAnsi="Georgia"/>
          <w:b/>
          <w:bCs/>
          <w:sz w:val="18"/>
          <w:szCs w:val="20"/>
        </w:rPr>
        <w:t>:</w:t>
      </w:r>
      <w:r w:rsidRPr="00262E7E">
        <w:rPr>
          <w:rFonts w:ascii="Georgia" w:hAnsi="Georgia" w:hint="cs"/>
          <w:b/>
          <w:bCs/>
          <w:sz w:val="18"/>
          <w:szCs w:val="20"/>
          <w:rtl/>
        </w:rPr>
        <w:t xml:space="preserve"> </w:t>
      </w:r>
      <w:r w:rsidRPr="00262E7E">
        <w:rPr>
          <w:rFonts w:ascii="Georgia" w:hAnsi="Georgia"/>
          <w:sz w:val="18"/>
          <w:szCs w:val="20"/>
          <w:rtl/>
        </w:rPr>
        <w:t xml:space="preserve">אחת הטענות </w:t>
      </w:r>
      <w:r w:rsidRPr="00262E7E">
        <w:rPr>
          <w:rFonts w:ascii="Georgia" w:hAnsi="Georgia" w:hint="cs"/>
          <w:sz w:val="18"/>
          <w:szCs w:val="20"/>
          <w:rtl/>
        </w:rPr>
        <w:t>ה</w:t>
      </w:r>
      <w:r w:rsidRPr="00262E7E">
        <w:rPr>
          <w:rFonts w:ascii="Georgia" w:hAnsi="Georgia"/>
          <w:sz w:val="18"/>
          <w:szCs w:val="20"/>
          <w:rtl/>
        </w:rPr>
        <w:t xml:space="preserve">מועלית במחקרים מתמקדת בתרומתם של נציגי הציבור להליך המשפטי בהבאתם ידע שאינו משפטי, אלא נובע מניסיון החיים או ממומחיות שצברו במהלך הכשרתם המקצועית. בתוך מערכת המשפט המעורבת </w:t>
      </w:r>
      <w:r w:rsidRPr="00262E7E">
        <w:rPr>
          <w:rFonts w:ascii="Georgia" w:hAnsi="Georgia" w:hint="cs"/>
          <w:sz w:val="18"/>
          <w:szCs w:val="20"/>
          <w:rtl/>
        </w:rPr>
        <w:t>אפשר</w:t>
      </w:r>
      <w:r w:rsidRPr="00262E7E">
        <w:rPr>
          <w:rFonts w:ascii="Georgia" w:hAnsi="Georgia"/>
          <w:sz w:val="18"/>
          <w:szCs w:val="20"/>
          <w:rtl/>
        </w:rPr>
        <w:t xml:space="preserve"> לזהות שני סוגים של נציגי ציבור: נציגי ציבור שהם אזרחים מן השורה</w:t>
      </w:r>
      <w:r w:rsidRPr="00262E7E">
        <w:rPr>
          <w:rFonts w:ascii="Georgia" w:hAnsi="Georgia" w:hint="cs"/>
          <w:sz w:val="18"/>
          <w:szCs w:val="20"/>
          <w:rtl/>
        </w:rPr>
        <w:t>,</w:t>
      </w:r>
      <w:r w:rsidRPr="00262E7E">
        <w:rPr>
          <w:rFonts w:ascii="Georgia" w:hAnsi="Georgia"/>
          <w:sz w:val="18"/>
          <w:szCs w:val="20"/>
          <w:rtl/>
        </w:rPr>
        <w:t xml:space="preserve"> המביאים איתם את ניסיון החיים והשכל הישר, ונציגי ציבור בעלי מומחיות</w:t>
      </w:r>
      <w:r w:rsidRPr="00262E7E">
        <w:rPr>
          <w:rFonts w:ascii="Georgia" w:hAnsi="Georgia" w:hint="cs"/>
          <w:sz w:val="18"/>
          <w:szCs w:val="20"/>
          <w:rtl/>
        </w:rPr>
        <w:t>,</w:t>
      </w:r>
      <w:r w:rsidRPr="00262E7E">
        <w:rPr>
          <w:rFonts w:ascii="Georgia" w:hAnsi="Georgia"/>
          <w:sz w:val="18"/>
          <w:szCs w:val="20"/>
          <w:rtl/>
        </w:rPr>
        <w:t xml:space="preserve"> המסייעים לבית המשפט לקבל החלטה על בסיס ידע מקצועי מושכל.</w:t>
      </w:r>
      <w:r w:rsidRPr="00262E7E">
        <w:rPr>
          <w:rFonts w:ascii="Georgia" w:hAnsi="Georgia"/>
          <w:sz w:val="18"/>
          <w:szCs w:val="20"/>
        </w:rPr>
        <w:t xml:space="preserve"> </w:t>
      </w:r>
      <w:r w:rsidRPr="00262E7E">
        <w:rPr>
          <w:rFonts w:ascii="Georgia" w:hAnsi="Georgia"/>
          <w:sz w:val="18"/>
          <w:szCs w:val="20"/>
          <w:rtl/>
        </w:rPr>
        <w:t xml:space="preserve">כפי שמשתקף מהמחקרים, </w:t>
      </w:r>
      <w:r w:rsidRPr="00262E7E">
        <w:rPr>
          <w:rFonts w:ascii="Georgia" w:hAnsi="Georgia" w:hint="cs"/>
          <w:sz w:val="18"/>
          <w:szCs w:val="20"/>
          <w:rtl/>
        </w:rPr>
        <w:t>ה</w:t>
      </w:r>
      <w:r w:rsidRPr="00262E7E">
        <w:rPr>
          <w:rFonts w:ascii="Georgia" w:hAnsi="Georgia"/>
          <w:sz w:val="18"/>
          <w:szCs w:val="20"/>
          <w:rtl/>
        </w:rPr>
        <w:t>מטר</w:t>
      </w:r>
      <w:r w:rsidRPr="00262E7E">
        <w:rPr>
          <w:rFonts w:ascii="Georgia" w:hAnsi="Georgia" w:hint="cs"/>
          <w:sz w:val="18"/>
          <w:szCs w:val="20"/>
          <w:rtl/>
        </w:rPr>
        <w:t>ה ב</w:t>
      </w:r>
      <w:r w:rsidRPr="00262E7E">
        <w:rPr>
          <w:rFonts w:ascii="Georgia" w:hAnsi="Georgia"/>
          <w:sz w:val="18"/>
          <w:szCs w:val="20"/>
          <w:rtl/>
        </w:rPr>
        <w:t>שילוב נציגי ציבור שהם בעלי מומחיות הי</w:t>
      </w:r>
      <w:r w:rsidRPr="00262E7E">
        <w:rPr>
          <w:rFonts w:ascii="Georgia" w:hAnsi="Georgia" w:hint="cs"/>
          <w:sz w:val="18"/>
          <w:szCs w:val="20"/>
          <w:rtl/>
        </w:rPr>
        <w:t>א</w:t>
      </w:r>
      <w:r w:rsidRPr="00262E7E">
        <w:rPr>
          <w:rFonts w:ascii="Georgia" w:hAnsi="Georgia"/>
          <w:sz w:val="18"/>
          <w:szCs w:val="20"/>
          <w:rtl/>
        </w:rPr>
        <w:t xml:space="preserve"> להביא את הצדק הטבעי לתוך ההליך המשפטי הספציפי. בעוד לשופטים המקצועיים יש ידע משפטי המסייע להם להכריע בסכסוכים, נציגי הציבור מתמנים כדי ל</w:t>
      </w:r>
      <w:r w:rsidRPr="00262E7E">
        <w:rPr>
          <w:rFonts w:ascii="Georgia" w:hAnsi="Georgia" w:hint="cs"/>
          <w:sz w:val="18"/>
          <w:szCs w:val="20"/>
          <w:rtl/>
        </w:rPr>
        <w:t xml:space="preserve">הכניס מחשבה רעננה ולתרום </w:t>
      </w:r>
      <w:r w:rsidRPr="00262E7E">
        <w:rPr>
          <w:rFonts w:ascii="Georgia" w:hAnsi="Georgia"/>
          <w:sz w:val="18"/>
          <w:szCs w:val="20"/>
          <w:rtl/>
        </w:rPr>
        <w:t>מניסיון חייהם</w:t>
      </w:r>
      <w:r w:rsidRPr="00262E7E">
        <w:rPr>
          <w:rFonts w:ascii="Georgia" w:hAnsi="Georgia"/>
          <w:sz w:val="18"/>
          <w:szCs w:val="20"/>
        </w:rPr>
        <w:t xml:space="preserve"> </w:t>
      </w:r>
      <w:r w:rsidRPr="00262E7E">
        <w:rPr>
          <w:rFonts w:ascii="Georgia" w:hAnsi="Georgia"/>
          <w:sz w:val="18"/>
          <w:szCs w:val="20"/>
          <w:rtl/>
        </w:rPr>
        <w:t>(</w:t>
      </w:r>
      <w:r w:rsidRPr="00262E7E">
        <w:rPr>
          <w:rFonts w:ascii="Georgia" w:hAnsi="Georgia"/>
          <w:sz w:val="18"/>
          <w:szCs w:val="20"/>
          <w:lang w:val="en-GB"/>
        </w:rPr>
        <w:t>Badó,</w:t>
      </w:r>
      <w:r w:rsidRPr="00262E7E">
        <w:rPr>
          <w:rFonts w:ascii="Georgia" w:hAnsi="Georgia"/>
          <w:sz w:val="18"/>
          <w:szCs w:val="20"/>
        </w:rPr>
        <w:t xml:space="preserve"> </w:t>
      </w:r>
      <w:r w:rsidRPr="00262E7E">
        <w:rPr>
          <w:rFonts w:ascii="Georgia" w:hAnsi="Georgia"/>
          <w:sz w:val="18"/>
          <w:szCs w:val="20"/>
          <w:lang w:val="en-GB"/>
        </w:rPr>
        <w:t>2016</w:t>
      </w:r>
      <w:r w:rsidRPr="00262E7E">
        <w:rPr>
          <w:rFonts w:ascii="Georgia" w:hAnsi="Georgia"/>
          <w:sz w:val="18"/>
          <w:szCs w:val="20"/>
          <w:rtl/>
        </w:rPr>
        <w:t>).</w:t>
      </w:r>
      <w:r w:rsidRPr="00262E7E">
        <w:rPr>
          <w:rFonts w:ascii="Georgia" w:hAnsi="Georgia" w:hint="cs"/>
          <w:sz w:val="18"/>
          <w:szCs w:val="20"/>
          <w:rtl/>
        </w:rPr>
        <w:t xml:space="preserve"> מאצ'ורה (</w:t>
      </w:r>
      <w:r w:rsidRPr="00262E7E">
        <w:rPr>
          <w:rFonts w:ascii="Georgia" w:hAnsi="Georgia"/>
          <w:sz w:val="18"/>
          <w:szCs w:val="20"/>
          <w:lang w:val="en-GB"/>
        </w:rPr>
        <w:t>Machura, 2016a</w:t>
      </w:r>
      <w:r w:rsidRPr="00262E7E">
        <w:rPr>
          <w:rFonts w:ascii="Georgia" w:hAnsi="Georgia" w:hint="cs"/>
          <w:sz w:val="18"/>
          <w:szCs w:val="20"/>
          <w:rtl/>
        </w:rPr>
        <w:t>)</w:t>
      </w:r>
      <w:r w:rsidRPr="00262E7E">
        <w:rPr>
          <w:rFonts w:ascii="Georgia" w:hAnsi="Georgia"/>
          <w:sz w:val="18"/>
          <w:szCs w:val="20"/>
          <w:rtl/>
        </w:rPr>
        <w:t xml:space="preserve"> במאמרו </w:t>
      </w:r>
      <w:r w:rsidRPr="00262E7E">
        <w:rPr>
          <w:rFonts w:ascii="Georgia" w:hAnsi="Georgia" w:hint="cs"/>
          <w:sz w:val="18"/>
          <w:szCs w:val="20"/>
          <w:rtl/>
        </w:rPr>
        <w:t>טען</w:t>
      </w:r>
      <w:r w:rsidRPr="00262E7E">
        <w:rPr>
          <w:rFonts w:ascii="Georgia" w:hAnsi="Georgia"/>
          <w:sz w:val="18"/>
          <w:szCs w:val="20"/>
          <w:rtl/>
        </w:rPr>
        <w:t xml:space="preserve"> כי </w:t>
      </w:r>
      <w:r w:rsidRPr="00262E7E">
        <w:rPr>
          <w:rFonts w:ascii="Georgia" w:hAnsi="Georgia" w:hint="cs"/>
          <w:sz w:val="18"/>
          <w:szCs w:val="20"/>
          <w:rtl/>
        </w:rPr>
        <w:t>ה</w:t>
      </w:r>
      <w:r w:rsidRPr="00262E7E">
        <w:rPr>
          <w:rFonts w:ascii="Georgia" w:hAnsi="Georgia"/>
          <w:sz w:val="18"/>
          <w:szCs w:val="20"/>
          <w:rtl/>
        </w:rPr>
        <w:t xml:space="preserve">מושג </w:t>
      </w:r>
      <w:r w:rsidRPr="00262E7E">
        <w:rPr>
          <w:rFonts w:ascii="Georgia" w:hAnsi="Georgia"/>
          <w:b/>
          <w:bCs/>
          <w:sz w:val="18"/>
          <w:szCs w:val="20"/>
          <w:rtl/>
        </w:rPr>
        <w:t>שכל ישר</w:t>
      </w:r>
      <w:r w:rsidRPr="00262E7E">
        <w:rPr>
          <w:rFonts w:ascii="Georgia" w:hAnsi="Georgia"/>
          <w:sz w:val="18"/>
          <w:szCs w:val="20"/>
          <w:rtl/>
        </w:rPr>
        <w:t xml:space="preserve"> </w:t>
      </w:r>
      <w:r w:rsidRPr="00262E7E">
        <w:rPr>
          <w:rFonts w:ascii="Georgia" w:hAnsi="Georgia" w:hint="cs"/>
          <w:sz w:val="18"/>
          <w:szCs w:val="20"/>
          <w:rtl/>
        </w:rPr>
        <w:t>רואה בח</w:t>
      </w:r>
      <w:r w:rsidRPr="00262E7E">
        <w:rPr>
          <w:rFonts w:ascii="Georgia" w:hAnsi="Georgia"/>
          <w:sz w:val="18"/>
          <w:szCs w:val="20"/>
          <w:rtl/>
        </w:rPr>
        <w:t xml:space="preserve">שיבה העצמאית של האזרח הסביר </w:t>
      </w:r>
      <w:r w:rsidRPr="00262E7E">
        <w:rPr>
          <w:rFonts w:ascii="Georgia" w:hAnsi="Georgia" w:hint="cs"/>
          <w:sz w:val="18"/>
          <w:szCs w:val="20"/>
          <w:rtl/>
        </w:rPr>
        <w:t xml:space="preserve">חשיבות </w:t>
      </w:r>
      <w:r w:rsidRPr="00262E7E">
        <w:rPr>
          <w:rFonts w:ascii="Georgia" w:hAnsi="Georgia"/>
          <w:sz w:val="18"/>
          <w:szCs w:val="20"/>
          <w:rtl/>
        </w:rPr>
        <w:t xml:space="preserve">למערכת המשפט. מאחר </w:t>
      </w:r>
      <w:r w:rsidRPr="00262E7E">
        <w:rPr>
          <w:rFonts w:ascii="Georgia" w:hAnsi="Georgia" w:hint="cs"/>
          <w:sz w:val="18"/>
          <w:szCs w:val="20"/>
          <w:rtl/>
        </w:rPr>
        <w:t>ש</w:t>
      </w:r>
      <w:r w:rsidRPr="00262E7E">
        <w:rPr>
          <w:rFonts w:ascii="Georgia" w:hAnsi="Georgia"/>
          <w:sz w:val="18"/>
          <w:szCs w:val="20"/>
          <w:rtl/>
        </w:rPr>
        <w:t>השופטים המקצועיים משתייכים למעמד הבינוני מבחינה חברתית וכלכלית, שילובם של נציגי ציבור במערכת המשפט מ</w:t>
      </w:r>
      <w:r w:rsidRPr="00262E7E">
        <w:rPr>
          <w:rFonts w:ascii="Georgia" w:hAnsi="Georgia" w:hint="cs"/>
          <w:sz w:val="18"/>
          <w:szCs w:val="20"/>
          <w:rtl/>
        </w:rPr>
        <w:t>גדיל את הסיכוי לכך ש</w:t>
      </w:r>
      <w:r w:rsidRPr="00262E7E">
        <w:rPr>
          <w:rFonts w:ascii="Georgia" w:hAnsi="Georgia"/>
          <w:sz w:val="18"/>
          <w:szCs w:val="20"/>
          <w:rtl/>
        </w:rPr>
        <w:t xml:space="preserve">בהליך המשפטי </w:t>
      </w:r>
      <w:r w:rsidRPr="00262E7E">
        <w:rPr>
          <w:rFonts w:ascii="Georgia" w:hAnsi="Georgia" w:hint="cs"/>
          <w:sz w:val="18"/>
          <w:szCs w:val="20"/>
          <w:rtl/>
        </w:rPr>
        <w:t xml:space="preserve">יבואו לידי ביטוי </w:t>
      </w:r>
      <w:r w:rsidRPr="00262E7E">
        <w:rPr>
          <w:rFonts w:ascii="Georgia" w:hAnsi="Georgia"/>
          <w:sz w:val="18"/>
          <w:szCs w:val="20"/>
          <w:rtl/>
        </w:rPr>
        <w:t>חוויות חיים של אוכלוסייה רחבה יותר</w:t>
      </w:r>
      <w:r w:rsidRPr="00262E7E">
        <w:rPr>
          <w:rFonts w:ascii="Georgia" w:hAnsi="Georgia" w:hint="cs"/>
          <w:sz w:val="18"/>
          <w:szCs w:val="20"/>
          <w:rtl/>
        </w:rPr>
        <w:t>:</w:t>
      </w:r>
      <w:r w:rsidRPr="00262E7E">
        <w:rPr>
          <w:rFonts w:ascii="Georgia" w:hAnsi="Georgia"/>
          <w:sz w:val="18"/>
          <w:szCs w:val="20"/>
        </w:rPr>
        <w:t xml:space="preserve"> </w:t>
      </w:r>
    </w:p>
    <w:p w14:paraId="45D4BF1B" w14:textId="77777777" w:rsidR="00262E7E" w:rsidRPr="00262E7E" w:rsidRDefault="00262E7E" w:rsidP="001E0670">
      <w:pPr>
        <w:bidi w:val="0"/>
        <w:spacing w:after="180"/>
        <w:ind w:right="567"/>
        <w:jc w:val="both"/>
        <w:rPr>
          <w:rFonts w:ascii="Georgia" w:hAnsi="Georgia"/>
          <w:sz w:val="18"/>
          <w:szCs w:val="20"/>
        </w:rPr>
      </w:pPr>
      <w:r w:rsidRPr="00262E7E">
        <w:rPr>
          <w:rFonts w:ascii="Georgia" w:hAnsi="Georgia"/>
          <w:sz w:val="18"/>
          <w:szCs w:val="20"/>
        </w:rPr>
        <w:t>Most judges never experience the struggles of the self-employed, the ordinary worker, and the welfare recipient. Professional judges are protected against many of the indignities, pressures and privations of a market economy, leaving them with experiences of affluent consumers [...] At least in principle, lay judges involve a wider social spectrum of people in the work of the courts (Machura, 2016a,</w:t>
      </w:r>
      <w:r w:rsidRPr="00262E7E" w:rsidDel="000F0BA0">
        <w:rPr>
          <w:rFonts w:ascii="Georgia" w:hAnsi="Georgia"/>
          <w:sz w:val="18"/>
          <w:szCs w:val="20"/>
        </w:rPr>
        <w:t xml:space="preserve"> </w:t>
      </w:r>
      <w:r w:rsidRPr="00262E7E">
        <w:rPr>
          <w:rFonts w:ascii="Georgia" w:hAnsi="Georgia"/>
          <w:sz w:val="18"/>
          <w:szCs w:val="20"/>
        </w:rPr>
        <w:t>239).</w:t>
      </w:r>
    </w:p>
    <w:p w14:paraId="0DB44594" w14:textId="1ADE9C29" w:rsidR="00262E7E" w:rsidRPr="00262E7E" w:rsidRDefault="00262E7E" w:rsidP="00755400">
      <w:pPr>
        <w:pStyle w:val="CommentText"/>
        <w:spacing w:before="120" w:after="180" w:line="240" w:lineRule="exact"/>
        <w:ind w:left="567"/>
        <w:jc w:val="both"/>
        <w:rPr>
          <w:rFonts w:ascii="Georgia" w:hAnsi="Georgia" w:cs="David"/>
          <w:sz w:val="18"/>
        </w:rPr>
      </w:pPr>
      <w:r w:rsidRPr="00262E7E">
        <w:rPr>
          <w:rFonts w:ascii="Georgia" w:hAnsi="Georgia" w:cs="David" w:hint="eastAsia"/>
          <w:sz w:val="18"/>
          <w:rtl/>
        </w:rPr>
        <w:t>רוב</w:t>
      </w:r>
      <w:r w:rsidRPr="00262E7E">
        <w:rPr>
          <w:rFonts w:ascii="Georgia" w:hAnsi="Georgia" w:cs="David"/>
          <w:sz w:val="18"/>
          <w:rtl/>
        </w:rPr>
        <w:t xml:space="preserve"> השופטים אינם חווים את מאבקם של העצמאים, העובדים הרגילים ומקבלי שירותי רווחה. שופטים מקצועיים מוגנים מפני השפלות, לחצים ומחסור כלכלי, </w:t>
      </w:r>
      <w:r w:rsidRPr="00262E7E">
        <w:rPr>
          <w:rFonts w:ascii="Georgia" w:hAnsi="Georgia" w:cs="David" w:hint="cs"/>
          <w:sz w:val="18"/>
          <w:rtl/>
        </w:rPr>
        <w:t>כך שהחוויות שלהם הן כאלה של</w:t>
      </w:r>
      <w:r w:rsidRPr="00262E7E">
        <w:rPr>
          <w:rFonts w:ascii="Georgia" w:hAnsi="Georgia" w:cs="David"/>
          <w:sz w:val="18"/>
          <w:rtl/>
        </w:rPr>
        <w:t xml:space="preserve"> צרכנים אמידים [...] לכן, באופן עקרוני</w:t>
      </w:r>
      <w:r w:rsidRPr="00262E7E">
        <w:rPr>
          <w:rFonts w:ascii="Georgia" w:hAnsi="Georgia" w:cs="David" w:hint="cs"/>
          <w:sz w:val="18"/>
          <w:rtl/>
        </w:rPr>
        <w:t xml:space="preserve"> לפחות</w:t>
      </w:r>
      <w:r w:rsidRPr="00262E7E">
        <w:rPr>
          <w:rFonts w:ascii="Georgia" w:hAnsi="Georgia" w:cs="David"/>
          <w:sz w:val="18"/>
          <w:rtl/>
        </w:rPr>
        <w:t xml:space="preserve">, נציגי הציבור מייצגים קשת חברתית רחבה יותר של אנשים בבתי המשפט </w:t>
      </w:r>
      <w:r w:rsidR="00755400">
        <w:rPr>
          <w:rFonts w:ascii="Georgia" w:hAnsi="Georgia" w:cs="David" w:hint="cs"/>
          <w:sz w:val="18"/>
          <w:rtl/>
        </w:rPr>
        <w:t>(</w:t>
      </w:r>
      <w:r w:rsidRPr="00262E7E">
        <w:rPr>
          <w:rFonts w:ascii="Georgia" w:hAnsi="Georgia" w:cs="David"/>
          <w:sz w:val="18"/>
          <w:rtl/>
        </w:rPr>
        <w:t>239</w:t>
      </w:r>
      <w:r w:rsidR="00755400">
        <w:rPr>
          <w:rFonts w:ascii="Georgia" w:hAnsi="Georgia" w:cs="David" w:hint="cs"/>
          <w:sz w:val="18"/>
          <w:rtl/>
        </w:rPr>
        <w:t>)</w:t>
      </w:r>
      <w:r w:rsidRPr="00262E7E">
        <w:rPr>
          <w:rFonts w:ascii="Georgia" w:hAnsi="Georgia" w:cs="David"/>
          <w:sz w:val="18"/>
          <w:rtl/>
        </w:rPr>
        <w:t>.</w:t>
      </w:r>
    </w:p>
    <w:p w14:paraId="57DDFF47"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sz w:val="18"/>
          <w:szCs w:val="20"/>
          <w:rtl/>
        </w:rPr>
        <w:t xml:space="preserve">מאחר </w:t>
      </w:r>
      <w:r w:rsidRPr="00262E7E">
        <w:rPr>
          <w:rFonts w:ascii="Georgia" w:hAnsi="Georgia" w:hint="cs"/>
          <w:sz w:val="18"/>
          <w:szCs w:val="20"/>
          <w:rtl/>
        </w:rPr>
        <w:t>ש</w:t>
      </w:r>
      <w:r w:rsidRPr="00262E7E">
        <w:rPr>
          <w:rFonts w:ascii="Georgia" w:hAnsi="Georgia"/>
          <w:sz w:val="18"/>
          <w:szCs w:val="20"/>
          <w:rtl/>
        </w:rPr>
        <w:t xml:space="preserve">נציגי הציבור מכהנים מספר מצומצם של ימים בשנה, באפשרותם גם להכניס </w:t>
      </w:r>
      <w:r w:rsidRPr="00262E7E">
        <w:rPr>
          <w:rFonts w:ascii="Georgia" w:hAnsi="Georgia" w:hint="cs"/>
          <w:sz w:val="18"/>
          <w:szCs w:val="20"/>
          <w:rtl/>
        </w:rPr>
        <w:t xml:space="preserve">נקודות מבט </w:t>
      </w:r>
      <w:r w:rsidRPr="00262E7E">
        <w:rPr>
          <w:rFonts w:ascii="Georgia" w:hAnsi="Georgia"/>
          <w:sz w:val="18"/>
          <w:szCs w:val="20"/>
          <w:rtl/>
        </w:rPr>
        <w:t xml:space="preserve">רעננות לאולמות המשפט ולהקדיש תשומת לב לפרטי פרטים </w:t>
      </w:r>
      <w:r w:rsidRPr="00262E7E">
        <w:rPr>
          <w:rFonts w:ascii="Georgia" w:hAnsi="Georgia" w:hint="cs"/>
          <w:sz w:val="18"/>
          <w:szCs w:val="20"/>
          <w:rtl/>
        </w:rPr>
        <w:t>ב</w:t>
      </w:r>
      <w:r w:rsidRPr="00262E7E">
        <w:rPr>
          <w:rFonts w:ascii="Georgia" w:hAnsi="Georgia"/>
          <w:sz w:val="18"/>
          <w:szCs w:val="20"/>
          <w:rtl/>
        </w:rPr>
        <w:t>כל מקרה שנדון</w:t>
      </w:r>
      <w:r w:rsidRPr="00262E7E">
        <w:rPr>
          <w:rFonts w:ascii="Georgia" w:hAnsi="Georgia"/>
          <w:sz w:val="18"/>
          <w:szCs w:val="20"/>
        </w:rPr>
        <w:t xml:space="preserve"> </w:t>
      </w:r>
      <w:r w:rsidRPr="00262E7E">
        <w:rPr>
          <w:rFonts w:ascii="Georgia" w:hAnsi="Georgia"/>
          <w:sz w:val="18"/>
          <w:szCs w:val="20"/>
          <w:rtl/>
        </w:rPr>
        <w:t>(</w:t>
      </w:r>
      <w:r w:rsidRPr="00262E7E">
        <w:rPr>
          <w:rFonts w:ascii="Georgia" w:hAnsi="Georgia"/>
          <w:sz w:val="18"/>
          <w:szCs w:val="20"/>
          <w:lang w:val="en-GB"/>
        </w:rPr>
        <w:t>Ivkovic, 2015</w:t>
      </w:r>
      <w:r w:rsidRPr="00262E7E">
        <w:rPr>
          <w:rFonts w:ascii="Georgia" w:hAnsi="Georgia"/>
          <w:sz w:val="18"/>
          <w:szCs w:val="20"/>
          <w:rtl/>
        </w:rPr>
        <w:t>). על השקפה זו עמד</w:t>
      </w:r>
      <w:r w:rsidRPr="00262E7E">
        <w:rPr>
          <w:rFonts w:ascii="Georgia" w:hAnsi="Georgia" w:hint="cs"/>
          <w:sz w:val="18"/>
          <w:szCs w:val="20"/>
          <w:rtl/>
        </w:rPr>
        <w:t xml:space="preserve"> גם וילסון (</w:t>
      </w:r>
      <w:r w:rsidRPr="00262E7E">
        <w:rPr>
          <w:rFonts w:ascii="Georgia" w:hAnsi="Georgia"/>
          <w:sz w:val="18"/>
          <w:szCs w:val="20"/>
          <w:lang w:val="en-GB"/>
        </w:rPr>
        <w:t>Wilson, 2013a</w:t>
      </w:r>
      <w:r w:rsidRPr="00262E7E">
        <w:rPr>
          <w:rFonts w:ascii="Georgia" w:hAnsi="Georgia" w:hint="cs"/>
          <w:sz w:val="18"/>
          <w:szCs w:val="20"/>
          <w:rtl/>
        </w:rPr>
        <w:t>)</w:t>
      </w:r>
      <w:r w:rsidRPr="00262E7E">
        <w:rPr>
          <w:rFonts w:ascii="Georgia" w:hAnsi="Georgia"/>
          <w:sz w:val="18"/>
          <w:szCs w:val="20"/>
          <w:rtl/>
        </w:rPr>
        <w:t xml:space="preserve">: </w:t>
      </w:r>
    </w:p>
    <w:p w14:paraId="7A972FB0" w14:textId="77777777" w:rsidR="00262E7E" w:rsidRPr="00262E7E" w:rsidRDefault="00262E7E" w:rsidP="001E0670">
      <w:pPr>
        <w:bidi w:val="0"/>
        <w:spacing w:after="180"/>
        <w:ind w:right="567"/>
        <w:jc w:val="both"/>
        <w:rPr>
          <w:rFonts w:ascii="Georgia" w:hAnsi="Georgia"/>
          <w:sz w:val="18"/>
          <w:szCs w:val="20"/>
          <w:rtl/>
        </w:rPr>
      </w:pPr>
      <w:r w:rsidRPr="00262E7E">
        <w:rPr>
          <w:rFonts w:ascii="Georgia" w:hAnsi="Georgia"/>
          <w:sz w:val="18"/>
          <w:szCs w:val="20"/>
        </w:rPr>
        <w:t>Using a mixed tribunal consisting of at least one professional judge</w:t>
      </w:r>
      <w:r w:rsidRPr="00262E7E">
        <w:rPr>
          <w:rFonts w:ascii="Georgia" w:hAnsi="Georgia"/>
          <w:sz w:val="18"/>
          <w:szCs w:val="20"/>
          <w:rtl/>
        </w:rPr>
        <w:t xml:space="preserve"> </w:t>
      </w:r>
      <w:r w:rsidRPr="00262E7E">
        <w:rPr>
          <w:rFonts w:ascii="Georgia" w:hAnsi="Georgia"/>
          <w:sz w:val="18"/>
          <w:szCs w:val="20"/>
        </w:rPr>
        <w:t>and several lay judges would infuse a fresh perspective reflective of</w:t>
      </w:r>
      <w:r w:rsidRPr="00262E7E">
        <w:rPr>
          <w:rFonts w:ascii="Georgia" w:hAnsi="Georgia"/>
          <w:sz w:val="18"/>
          <w:szCs w:val="20"/>
          <w:rtl/>
        </w:rPr>
        <w:t xml:space="preserve"> </w:t>
      </w:r>
      <w:r w:rsidRPr="00262E7E">
        <w:rPr>
          <w:rFonts w:ascii="Georgia" w:hAnsi="Georgia"/>
          <w:sz w:val="18"/>
          <w:szCs w:val="20"/>
        </w:rPr>
        <w:t>society on matters addressed in civil trials [.</w:t>
      </w:r>
      <w:r w:rsidRPr="00262E7E">
        <w:rPr>
          <w:rFonts w:ascii="Georgia" w:hAnsi="Georgia" w:hint="cs"/>
          <w:sz w:val="18"/>
          <w:szCs w:val="20"/>
          <w:rtl/>
        </w:rPr>
        <w:t xml:space="preserve"> [</w:t>
      </w:r>
      <w:r w:rsidRPr="00262E7E">
        <w:rPr>
          <w:rFonts w:ascii="Georgia" w:hAnsi="Georgia"/>
          <w:sz w:val="18"/>
          <w:szCs w:val="20"/>
          <w:rtl/>
        </w:rPr>
        <w:t>..</w:t>
      </w:r>
      <w:r w:rsidRPr="00262E7E">
        <w:rPr>
          <w:rFonts w:ascii="Georgia" w:hAnsi="Georgia"/>
          <w:sz w:val="18"/>
          <w:szCs w:val="20"/>
        </w:rPr>
        <w:t xml:space="preserve">In fact, citizen determinations may actually be even more beneficial than those made by professionals given that lay judges can inject their </w:t>
      </w:r>
      <w:r w:rsidRPr="00262E7E">
        <w:rPr>
          <w:rFonts w:ascii="Georgia" w:hAnsi="Georgia"/>
          <w:sz w:val="18"/>
          <w:szCs w:val="20"/>
          <w:rtl/>
        </w:rPr>
        <w:t>'</w:t>
      </w:r>
      <w:r w:rsidRPr="00262E7E">
        <w:rPr>
          <w:rFonts w:ascii="Georgia" w:hAnsi="Georgia"/>
          <w:sz w:val="18"/>
          <w:szCs w:val="20"/>
        </w:rPr>
        <w:t>common sense</w:t>
      </w:r>
      <w:r w:rsidRPr="00262E7E">
        <w:rPr>
          <w:rFonts w:ascii="Georgia" w:hAnsi="Georgia"/>
          <w:sz w:val="18"/>
          <w:szCs w:val="20"/>
          <w:rtl/>
        </w:rPr>
        <w:t>'</w:t>
      </w:r>
      <w:r w:rsidRPr="00262E7E">
        <w:rPr>
          <w:rFonts w:ascii="Georgia" w:hAnsi="Georgia"/>
          <w:sz w:val="18"/>
          <w:szCs w:val="20"/>
        </w:rPr>
        <w:t xml:space="preserve"> thoughts, senses, practical observations, and opinions on public policy questions when asked to consider testimony and evidence in the context of specific cases (</w:t>
      </w:r>
      <w:r w:rsidRPr="00262E7E">
        <w:rPr>
          <w:rFonts w:ascii="Georgia" w:hAnsi="Georgia"/>
          <w:sz w:val="18"/>
          <w:szCs w:val="20"/>
          <w:lang w:val="en-GB"/>
        </w:rPr>
        <w:t>Wilson, 2013a,</w:t>
      </w:r>
      <w:r w:rsidRPr="00262E7E">
        <w:rPr>
          <w:rFonts w:ascii="Georgia" w:hAnsi="Georgia"/>
          <w:sz w:val="18"/>
          <w:szCs w:val="20"/>
        </w:rPr>
        <w:t xml:space="preserve"> 667).</w:t>
      </w:r>
    </w:p>
    <w:p w14:paraId="150D7E88" w14:textId="77777777" w:rsidR="00262E7E" w:rsidRPr="00262E7E" w:rsidRDefault="00262E7E" w:rsidP="001E0670">
      <w:pPr>
        <w:pStyle w:val="CommentText"/>
        <w:spacing w:before="120" w:after="180" w:line="240" w:lineRule="exact"/>
        <w:ind w:left="567"/>
        <w:jc w:val="both"/>
        <w:rPr>
          <w:rFonts w:ascii="Georgia" w:hAnsi="Georgia" w:cs="David"/>
          <w:sz w:val="18"/>
        </w:rPr>
      </w:pPr>
      <w:r w:rsidRPr="00262E7E">
        <w:rPr>
          <w:rFonts w:ascii="Georgia" w:hAnsi="Georgia" w:cs="David" w:hint="eastAsia"/>
          <w:sz w:val="18"/>
          <w:rtl/>
        </w:rPr>
        <w:t>בתי</w:t>
      </w:r>
      <w:r w:rsidRPr="00262E7E">
        <w:rPr>
          <w:rFonts w:ascii="Georgia" w:hAnsi="Georgia" w:cs="David"/>
          <w:sz w:val="18"/>
          <w:rtl/>
        </w:rPr>
        <w:t xml:space="preserve"> משפט מעורבים המורכבים משופט מקצועי אחד לפחות ו</w:t>
      </w:r>
      <w:r w:rsidRPr="00262E7E">
        <w:rPr>
          <w:rFonts w:ascii="Georgia" w:hAnsi="Georgia" w:cs="David" w:hint="cs"/>
          <w:sz w:val="18"/>
          <w:rtl/>
        </w:rPr>
        <w:t>מ</w:t>
      </w:r>
      <w:r w:rsidRPr="00262E7E">
        <w:rPr>
          <w:rFonts w:ascii="Georgia" w:hAnsi="Georgia" w:cs="David"/>
          <w:sz w:val="18"/>
          <w:rtl/>
        </w:rPr>
        <w:t xml:space="preserve">כמה נציגי ציבור יחדירו </w:t>
      </w:r>
      <w:r w:rsidRPr="00262E7E">
        <w:rPr>
          <w:rFonts w:ascii="Georgia" w:hAnsi="Georgia" w:cs="David" w:hint="cs"/>
          <w:sz w:val="18"/>
          <w:rtl/>
        </w:rPr>
        <w:t xml:space="preserve">נקודת מבט </w:t>
      </w:r>
      <w:r w:rsidRPr="00262E7E">
        <w:rPr>
          <w:rFonts w:ascii="Georgia" w:hAnsi="Georgia" w:cs="David"/>
          <w:sz w:val="18"/>
          <w:rtl/>
        </w:rPr>
        <w:t>רעננה</w:t>
      </w:r>
      <w:r w:rsidRPr="00262E7E">
        <w:rPr>
          <w:rFonts w:ascii="Georgia" w:hAnsi="Georgia" w:cs="David" w:hint="cs"/>
          <w:sz w:val="18"/>
          <w:rtl/>
        </w:rPr>
        <w:t>,</w:t>
      </w:r>
      <w:r w:rsidRPr="00262E7E">
        <w:rPr>
          <w:rFonts w:ascii="Georgia" w:hAnsi="Georgia" w:cs="David"/>
          <w:sz w:val="18"/>
          <w:rtl/>
        </w:rPr>
        <w:t xml:space="preserve"> המשקפת את החברה בעניינים הנידונים במשפטים אזרחיים [...] למעשה, החלטות </w:t>
      </w:r>
      <w:r w:rsidRPr="00262E7E">
        <w:rPr>
          <w:rFonts w:ascii="Georgia" w:hAnsi="Georgia" w:cs="David" w:hint="cs"/>
          <w:sz w:val="18"/>
          <w:rtl/>
        </w:rPr>
        <w:t xml:space="preserve">שמקבל </w:t>
      </w:r>
      <w:r w:rsidRPr="00262E7E">
        <w:rPr>
          <w:rFonts w:ascii="Georgia" w:hAnsi="Georgia" w:cs="David"/>
          <w:sz w:val="18"/>
          <w:rtl/>
        </w:rPr>
        <w:t xml:space="preserve">אזרח עשויות להיות מועילות אף יותר מאלה </w:t>
      </w:r>
      <w:r w:rsidRPr="00262E7E">
        <w:rPr>
          <w:rFonts w:ascii="Georgia" w:hAnsi="Georgia" w:cs="David" w:hint="cs"/>
          <w:sz w:val="18"/>
          <w:rtl/>
        </w:rPr>
        <w:t xml:space="preserve">שמקבלים </w:t>
      </w:r>
      <w:r w:rsidRPr="00262E7E">
        <w:rPr>
          <w:rFonts w:ascii="Georgia" w:hAnsi="Georgia" w:cs="David"/>
          <w:sz w:val="18"/>
          <w:rtl/>
        </w:rPr>
        <w:t>אנשי מקצוע</w:t>
      </w:r>
      <w:r w:rsidRPr="00262E7E">
        <w:rPr>
          <w:rFonts w:ascii="Georgia" w:hAnsi="Georgia" w:cs="David" w:hint="cs"/>
          <w:sz w:val="18"/>
          <w:rtl/>
        </w:rPr>
        <w:t>,</w:t>
      </w:r>
      <w:r w:rsidRPr="00262E7E">
        <w:rPr>
          <w:rFonts w:ascii="Georgia" w:hAnsi="Georgia" w:cs="David"/>
          <w:sz w:val="18"/>
          <w:rtl/>
        </w:rPr>
        <w:t xml:space="preserve"> משום שנציגי ציבור יכולים ל</w:t>
      </w:r>
      <w:r w:rsidRPr="00262E7E">
        <w:rPr>
          <w:rFonts w:ascii="Georgia" w:hAnsi="Georgia" w:cs="David" w:hint="cs"/>
          <w:sz w:val="18"/>
          <w:rtl/>
        </w:rPr>
        <w:t>בטא</w:t>
      </w:r>
      <w:r w:rsidRPr="00262E7E">
        <w:rPr>
          <w:rFonts w:ascii="Georgia" w:hAnsi="Georgia" w:cs="David"/>
          <w:sz w:val="18"/>
          <w:rtl/>
        </w:rPr>
        <w:t xml:space="preserve"> את מחשבותיהם, תחושותיהם, תובנותיהם המעשיות ודעותיהם בשאלות של מדיניות ציבורית, כאשר הם מתבקשים לשקול עדויות וראיות במקרים ספציפיים </w:t>
      </w:r>
      <w:r w:rsidRPr="00262E7E">
        <w:rPr>
          <w:rFonts w:ascii="Georgia" w:hAnsi="Georgia" w:cs="David" w:hint="cs"/>
          <w:sz w:val="18"/>
          <w:rtl/>
        </w:rPr>
        <w:t>(</w:t>
      </w:r>
      <w:r w:rsidRPr="00262E7E">
        <w:rPr>
          <w:rFonts w:ascii="Georgia" w:hAnsi="Georgia" w:cs="David"/>
          <w:sz w:val="18"/>
          <w:rtl/>
        </w:rPr>
        <w:t>667</w:t>
      </w:r>
      <w:r w:rsidRPr="00262E7E">
        <w:rPr>
          <w:rFonts w:ascii="Georgia" w:hAnsi="Georgia" w:cs="David" w:hint="cs"/>
          <w:sz w:val="18"/>
          <w:rtl/>
        </w:rPr>
        <w:t>).</w:t>
      </w:r>
    </w:p>
    <w:p w14:paraId="41BBEA2B" w14:textId="16B25740" w:rsidR="00262E7E" w:rsidRPr="00D844B7" w:rsidRDefault="00755400" w:rsidP="00755400">
      <w:pPr>
        <w:spacing w:after="180" w:line="280" w:lineRule="exact"/>
        <w:jc w:val="both"/>
        <w:rPr>
          <w:rFonts w:ascii="Georgia" w:hAnsi="Georgia"/>
          <w:spacing w:val="-2"/>
          <w:sz w:val="18"/>
          <w:szCs w:val="20"/>
          <w:rtl/>
        </w:rPr>
      </w:pPr>
      <w:r w:rsidRPr="00D844B7">
        <w:rPr>
          <w:rFonts w:ascii="Georgia" w:hAnsi="Georgia" w:hint="cs"/>
          <w:spacing w:val="-2"/>
          <w:sz w:val="18"/>
          <w:szCs w:val="20"/>
          <w:rtl/>
        </w:rPr>
        <w:t xml:space="preserve">במקרה של </w:t>
      </w:r>
      <w:r w:rsidR="00262E7E" w:rsidRPr="00D844B7">
        <w:rPr>
          <w:rFonts w:ascii="Georgia" w:hAnsi="Georgia"/>
          <w:spacing w:val="-2"/>
          <w:sz w:val="18"/>
          <w:szCs w:val="20"/>
          <w:rtl/>
        </w:rPr>
        <w:t>נציג ציבור בעל ידע מקצועי, ניסיונו ומומחיותו מקבלים משנה תוקף. הלכה למעשה, שופט מקצועי, בקיא ככל שיהיה ברזי המשפט, צפוי להסתייע בנציג הציבור המעורה בפרקטיקה המקצועית. דוגמ</w:t>
      </w:r>
      <w:r w:rsidR="00262E7E" w:rsidRPr="00D844B7">
        <w:rPr>
          <w:rFonts w:ascii="Georgia" w:hAnsi="Georgia" w:hint="cs"/>
          <w:spacing w:val="-2"/>
          <w:sz w:val="18"/>
          <w:szCs w:val="20"/>
          <w:rtl/>
        </w:rPr>
        <w:t xml:space="preserve">ה </w:t>
      </w:r>
      <w:r w:rsidR="00262E7E" w:rsidRPr="00D844B7">
        <w:rPr>
          <w:rFonts w:ascii="Georgia" w:hAnsi="Georgia"/>
          <w:spacing w:val="-2"/>
          <w:sz w:val="18"/>
          <w:szCs w:val="20"/>
          <w:rtl/>
        </w:rPr>
        <w:t>לאינטראקציה כזו ניתן למצוא בבתי הדין לעבודה. נציגי ציבור אשר מעורים בפרקטיקות הנהוגות בעולם העבודה ובדיני עבודה מכניסים לתוך ההליך המשפטי ניסיון עסקי</w:t>
      </w:r>
      <w:r w:rsidR="00262E7E" w:rsidRPr="00D844B7">
        <w:rPr>
          <w:rFonts w:ascii="Georgia" w:hAnsi="Georgia" w:hint="cs"/>
          <w:spacing w:val="-2"/>
          <w:sz w:val="18"/>
          <w:szCs w:val="20"/>
          <w:rtl/>
        </w:rPr>
        <w:t xml:space="preserve"> ו</w:t>
      </w:r>
      <w:r w:rsidR="00262E7E" w:rsidRPr="00D844B7">
        <w:rPr>
          <w:rFonts w:ascii="Georgia" w:hAnsi="Georgia"/>
          <w:spacing w:val="-2"/>
          <w:sz w:val="18"/>
          <w:szCs w:val="20"/>
          <w:rtl/>
        </w:rPr>
        <w:t>חברתי, והיכרות עם מצבים ארגוניים, כלכליים ותעסוקתיים מגוונים. לרוב הם מחזיקים בידע שימושי שרכשו דרך עבודתם, דבר שעשוי להביא לקבלת החלטות מובנות, מושכלות ומקובלות יותר (</w:t>
      </w:r>
      <w:r w:rsidR="00262E7E" w:rsidRPr="00D844B7">
        <w:rPr>
          <w:rFonts w:ascii="Georgia" w:hAnsi="Georgia"/>
          <w:spacing w:val="-2"/>
          <w:sz w:val="18"/>
          <w:szCs w:val="20"/>
          <w:lang w:val="en-GB"/>
        </w:rPr>
        <w:t>Machura, 2016b</w:t>
      </w:r>
      <w:r w:rsidR="00262E7E" w:rsidRPr="00D844B7">
        <w:rPr>
          <w:rFonts w:ascii="Georgia" w:hAnsi="Georgia"/>
          <w:spacing w:val="-2"/>
          <w:sz w:val="18"/>
          <w:szCs w:val="20"/>
          <w:rtl/>
        </w:rPr>
        <w:t xml:space="preserve">). במחקר שנערך בבתי דין לעבודה בבריטניה, </w:t>
      </w:r>
      <w:r w:rsidR="00262E7E" w:rsidRPr="00D844B7">
        <w:rPr>
          <w:rFonts w:ascii="Georgia" w:hAnsi="Georgia" w:hint="cs"/>
          <w:spacing w:val="-2"/>
          <w:sz w:val="18"/>
          <w:szCs w:val="20"/>
          <w:rtl/>
        </w:rPr>
        <w:t>ב</w:t>
      </w:r>
      <w:r w:rsidR="00262E7E" w:rsidRPr="00D844B7">
        <w:rPr>
          <w:rFonts w:ascii="Georgia" w:hAnsi="Georgia"/>
          <w:spacing w:val="-2"/>
          <w:sz w:val="18"/>
          <w:szCs w:val="20"/>
          <w:rtl/>
        </w:rPr>
        <w:t>צרפת ו</w:t>
      </w:r>
      <w:r w:rsidR="00262E7E" w:rsidRPr="00D844B7">
        <w:rPr>
          <w:rFonts w:ascii="Georgia" w:hAnsi="Georgia" w:hint="cs"/>
          <w:spacing w:val="-2"/>
          <w:sz w:val="18"/>
          <w:szCs w:val="20"/>
          <w:rtl/>
        </w:rPr>
        <w:t>ב</w:t>
      </w:r>
      <w:r w:rsidR="00262E7E" w:rsidRPr="00D844B7">
        <w:rPr>
          <w:rFonts w:ascii="Georgia" w:hAnsi="Georgia"/>
          <w:spacing w:val="-2"/>
          <w:sz w:val="18"/>
          <w:szCs w:val="20"/>
          <w:rtl/>
        </w:rPr>
        <w:t xml:space="preserve">גרמניה נמצא כי התרומה החשובה ביותר להליך המשפטי </w:t>
      </w:r>
      <w:r w:rsidR="00262E7E" w:rsidRPr="00D844B7">
        <w:rPr>
          <w:rFonts w:ascii="Georgia" w:hAnsi="Georgia" w:hint="cs"/>
          <w:spacing w:val="-2"/>
          <w:sz w:val="18"/>
          <w:szCs w:val="20"/>
          <w:rtl/>
        </w:rPr>
        <w:t>ש</w:t>
      </w:r>
      <w:r w:rsidR="00262E7E" w:rsidRPr="00D844B7">
        <w:rPr>
          <w:rFonts w:ascii="Georgia" w:hAnsi="Georgia"/>
          <w:spacing w:val="-2"/>
          <w:sz w:val="18"/>
          <w:szCs w:val="20"/>
          <w:rtl/>
        </w:rPr>
        <w:t xml:space="preserve">נציגי הציבור והשופטים המקצועיים העידו עליה היתה מומחיותם וניסיונם המקצועי של נציגי הציבור. תרומה זו בלטה בעיקר במדינות </w:t>
      </w:r>
      <w:r w:rsidR="00262E7E" w:rsidRPr="00D844B7">
        <w:rPr>
          <w:rFonts w:ascii="Georgia" w:hAnsi="Georgia" w:hint="cs"/>
          <w:spacing w:val="-2"/>
          <w:sz w:val="18"/>
          <w:szCs w:val="20"/>
          <w:rtl/>
        </w:rPr>
        <w:t xml:space="preserve">דוגמת </w:t>
      </w:r>
      <w:r w:rsidR="00262E7E" w:rsidRPr="00D844B7">
        <w:rPr>
          <w:rFonts w:ascii="Georgia" w:hAnsi="Georgia"/>
          <w:spacing w:val="-2"/>
          <w:sz w:val="18"/>
          <w:szCs w:val="20"/>
          <w:rtl/>
        </w:rPr>
        <w:t>גרמניה וצרפת</w:t>
      </w:r>
      <w:r w:rsidR="00262E7E" w:rsidRPr="00D844B7">
        <w:rPr>
          <w:rFonts w:ascii="Georgia" w:hAnsi="Georgia" w:hint="cs"/>
          <w:spacing w:val="-2"/>
          <w:sz w:val="18"/>
          <w:szCs w:val="20"/>
          <w:rtl/>
        </w:rPr>
        <w:t>,</w:t>
      </w:r>
      <w:r w:rsidR="00262E7E" w:rsidRPr="00D844B7">
        <w:rPr>
          <w:rFonts w:ascii="Georgia" w:hAnsi="Georgia"/>
          <w:spacing w:val="-2"/>
          <w:sz w:val="18"/>
          <w:szCs w:val="20"/>
          <w:rtl/>
        </w:rPr>
        <w:t xml:space="preserve"> </w:t>
      </w:r>
      <w:r w:rsidR="00262E7E" w:rsidRPr="00D844B7">
        <w:rPr>
          <w:rFonts w:ascii="Georgia" w:hAnsi="Georgia" w:hint="cs"/>
          <w:spacing w:val="-2"/>
          <w:sz w:val="18"/>
          <w:szCs w:val="20"/>
          <w:rtl/>
        </w:rPr>
        <w:t>ש</w:t>
      </w:r>
      <w:r w:rsidR="00262E7E" w:rsidRPr="00D844B7">
        <w:rPr>
          <w:rFonts w:ascii="Georgia" w:hAnsi="Georgia"/>
          <w:spacing w:val="-2"/>
          <w:sz w:val="18"/>
          <w:szCs w:val="20"/>
          <w:rtl/>
        </w:rPr>
        <w:t xml:space="preserve">בהן השופטים </w:t>
      </w:r>
      <w:r w:rsidR="00262E7E" w:rsidRPr="00D844B7">
        <w:rPr>
          <w:rFonts w:ascii="Georgia" w:hAnsi="Georgia" w:hint="cs"/>
          <w:spacing w:val="-2"/>
          <w:sz w:val="18"/>
          <w:szCs w:val="20"/>
          <w:rtl/>
        </w:rPr>
        <w:t>ה</w:t>
      </w:r>
      <w:r w:rsidR="00262E7E" w:rsidRPr="00D844B7">
        <w:rPr>
          <w:rFonts w:ascii="Georgia" w:hAnsi="Georgia"/>
          <w:spacing w:val="-2"/>
          <w:sz w:val="18"/>
          <w:szCs w:val="20"/>
          <w:rtl/>
        </w:rPr>
        <w:t>מתמנים הם שופטי קריירה</w:t>
      </w:r>
      <w:r w:rsidR="00262E7E" w:rsidRPr="00D844B7">
        <w:rPr>
          <w:rFonts w:ascii="Georgia" w:hAnsi="Georgia" w:hint="cs"/>
          <w:spacing w:val="-2"/>
          <w:sz w:val="18"/>
          <w:szCs w:val="20"/>
          <w:rtl/>
        </w:rPr>
        <w:t>,</w:t>
      </w:r>
      <w:r w:rsidR="00262E7E" w:rsidRPr="00D844B7">
        <w:rPr>
          <w:rStyle w:val="FootnoteReference"/>
          <w:rFonts w:ascii="Georgia" w:hAnsi="Georgia"/>
          <w:spacing w:val="-2"/>
          <w:sz w:val="18"/>
          <w:szCs w:val="20"/>
          <w:rtl/>
        </w:rPr>
        <w:footnoteReference w:id="7"/>
      </w:r>
      <w:r w:rsidR="00262E7E" w:rsidRPr="00D844B7">
        <w:rPr>
          <w:rFonts w:ascii="Georgia" w:hAnsi="Georgia"/>
          <w:spacing w:val="-2"/>
          <w:sz w:val="18"/>
          <w:szCs w:val="20"/>
          <w:rtl/>
        </w:rPr>
        <w:t xml:space="preserve"> ולכן עשויים להיזקק לידע נוסף הקשור לעולם העבודה</w:t>
      </w:r>
      <w:r w:rsidR="00262E7E" w:rsidRPr="00D844B7">
        <w:rPr>
          <w:rFonts w:ascii="Georgia" w:hAnsi="Georgia"/>
          <w:spacing w:val="-2"/>
          <w:sz w:val="18"/>
          <w:szCs w:val="20"/>
        </w:rPr>
        <w:t xml:space="preserve"> </w:t>
      </w:r>
      <w:r w:rsidR="00262E7E" w:rsidRPr="00D844B7">
        <w:rPr>
          <w:rFonts w:ascii="Georgia" w:hAnsi="Georgia"/>
          <w:spacing w:val="-2"/>
          <w:sz w:val="18"/>
          <w:szCs w:val="20"/>
          <w:rtl/>
        </w:rPr>
        <w:t>(</w:t>
      </w:r>
      <w:r w:rsidR="00262E7E" w:rsidRPr="00D844B7">
        <w:rPr>
          <w:rFonts w:ascii="Georgia" w:hAnsi="Georgia"/>
          <w:spacing w:val="-2"/>
          <w:sz w:val="18"/>
          <w:szCs w:val="20"/>
          <w:lang w:val="en-GB"/>
        </w:rPr>
        <w:t>Corby et al., 2019</w:t>
      </w:r>
      <w:r w:rsidR="00262E7E" w:rsidRPr="00D844B7">
        <w:rPr>
          <w:rFonts w:ascii="Georgia" w:hAnsi="Georgia"/>
          <w:spacing w:val="-2"/>
          <w:sz w:val="18"/>
          <w:szCs w:val="20"/>
          <w:rtl/>
        </w:rPr>
        <w:t xml:space="preserve">). </w:t>
      </w:r>
    </w:p>
    <w:p w14:paraId="61134764"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b/>
          <w:bCs/>
          <w:sz w:val="18"/>
          <w:szCs w:val="20"/>
          <w:rtl/>
        </w:rPr>
        <w:t xml:space="preserve">2. </w:t>
      </w:r>
      <w:r w:rsidRPr="00262E7E">
        <w:rPr>
          <w:rFonts w:ascii="Georgia" w:hAnsi="Georgia"/>
          <w:b/>
          <w:bCs/>
          <w:sz w:val="18"/>
          <w:szCs w:val="20"/>
          <w:rtl/>
        </w:rPr>
        <w:tab/>
        <w:t>טובים השלושה מהאחד</w:t>
      </w:r>
      <w:r w:rsidRPr="00262E7E">
        <w:rPr>
          <w:rFonts w:ascii="Georgia" w:hAnsi="Georgia" w:hint="cs"/>
          <w:b/>
          <w:bCs/>
          <w:sz w:val="18"/>
          <w:szCs w:val="20"/>
          <w:rtl/>
        </w:rPr>
        <w:t xml:space="preserve"> </w:t>
      </w:r>
      <w:r w:rsidRPr="00262E7E">
        <w:rPr>
          <w:rFonts w:ascii="Georgia" w:hAnsi="Georgia"/>
          <w:b/>
          <w:bCs/>
          <w:sz w:val="18"/>
          <w:szCs w:val="20"/>
          <w:rtl/>
        </w:rPr>
        <w:t>–</w:t>
      </w:r>
      <w:r w:rsidRPr="00262E7E">
        <w:rPr>
          <w:rFonts w:ascii="Georgia" w:hAnsi="Georgia"/>
          <w:b/>
          <w:bCs/>
          <w:sz w:val="18"/>
          <w:szCs w:val="20"/>
        </w:rPr>
        <w:t xml:space="preserve"> </w:t>
      </w:r>
      <w:r w:rsidRPr="00262E7E">
        <w:rPr>
          <w:rFonts w:ascii="Georgia" w:hAnsi="Georgia"/>
          <w:b/>
          <w:bCs/>
          <w:sz w:val="18"/>
          <w:szCs w:val="20"/>
          <w:rtl/>
        </w:rPr>
        <w:t>רב</w:t>
      </w:r>
      <w:r w:rsidRPr="00262E7E">
        <w:rPr>
          <w:rFonts w:ascii="Georgia" w:hAnsi="Georgia" w:hint="cs"/>
          <w:b/>
          <w:bCs/>
          <w:sz w:val="18"/>
          <w:szCs w:val="20"/>
          <w:rtl/>
        </w:rPr>
        <w:t>-</w:t>
      </w:r>
      <w:r w:rsidRPr="00262E7E">
        <w:rPr>
          <w:rFonts w:ascii="Georgia" w:hAnsi="Georgia"/>
          <w:b/>
          <w:bCs/>
          <w:sz w:val="18"/>
          <w:szCs w:val="20"/>
          <w:rtl/>
        </w:rPr>
        <w:t>גוניות בהליך קבלת ההחלטות</w:t>
      </w:r>
      <w:r w:rsidRPr="00262E7E">
        <w:rPr>
          <w:rFonts w:ascii="Georgia" w:hAnsi="Georgia" w:hint="cs"/>
          <w:b/>
          <w:bCs/>
          <w:sz w:val="18"/>
          <w:szCs w:val="20"/>
          <w:rtl/>
        </w:rPr>
        <w:t xml:space="preserve">: </w:t>
      </w:r>
      <w:r w:rsidRPr="00262E7E">
        <w:rPr>
          <w:rFonts w:ascii="Georgia" w:hAnsi="Georgia"/>
          <w:sz w:val="18"/>
          <w:szCs w:val="20"/>
          <w:rtl/>
        </w:rPr>
        <w:t>חלק מהמחקרים</w:t>
      </w:r>
      <w:r w:rsidRPr="00262E7E">
        <w:rPr>
          <w:rFonts w:ascii="Georgia" w:hAnsi="Georgia" w:hint="cs"/>
          <w:b/>
          <w:bCs/>
          <w:sz w:val="18"/>
          <w:szCs w:val="20"/>
          <w:rtl/>
        </w:rPr>
        <w:t xml:space="preserve"> </w:t>
      </w:r>
      <w:r w:rsidRPr="00262E7E">
        <w:rPr>
          <w:rFonts w:ascii="Georgia" w:hAnsi="Georgia" w:hint="cs"/>
          <w:sz w:val="18"/>
          <w:szCs w:val="20"/>
          <w:rtl/>
        </w:rPr>
        <w:t xml:space="preserve">מעלים את </w:t>
      </w:r>
      <w:r w:rsidRPr="00262E7E">
        <w:rPr>
          <w:rFonts w:ascii="Georgia" w:hAnsi="Georgia"/>
          <w:sz w:val="18"/>
          <w:szCs w:val="20"/>
          <w:rtl/>
        </w:rPr>
        <w:t>סוגיית הרב</w:t>
      </w:r>
      <w:r w:rsidRPr="00262E7E">
        <w:rPr>
          <w:rFonts w:ascii="Georgia" w:hAnsi="Georgia" w:hint="cs"/>
          <w:sz w:val="18"/>
          <w:szCs w:val="20"/>
          <w:rtl/>
        </w:rPr>
        <w:t>-</w:t>
      </w:r>
      <w:r w:rsidRPr="00262E7E">
        <w:rPr>
          <w:rFonts w:ascii="Georgia" w:hAnsi="Georgia"/>
          <w:sz w:val="18"/>
          <w:szCs w:val="20"/>
          <w:rtl/>
        </w:rPr>
        <w:t xml:space="preserve">גוניות בקבלת ההחלטות </w:t>
      </w:r>
      <w:r w:rsidRPr="00262E7E">
        <w:rPr>
          <w:rFonts w:ascii="Georgia" w:hAnsi="Georgia" w:hint="cs"/>
          <w:sz w:val="18"/>
          <w:szCs w:val="20"/>
          <w:rtl/>
        </w:rPr>
        <w:t>כ</w:t>
      </w:r>
      <w:r w:rsidRPr="00262E7E">
        <w:rPr>
          <w:rFonts w:ascii="Georgia" w:hAnsi="Georgia"/>
          <w:sz w:val="18"/>
          <w:szCs w:val="20"/>
          <w:rtl/>
        </w:rPr>
        <w:t>בסיס לדיון בשאלת הדינמיקה בין השופטים ל</w:t>
      </w:r>
      <w:r w:rsidRPr="00262E7E">
        <w:rPr>
          <w:rFonts w:ascii="Georgia" w:hAnsi="Georgia" w:hint="cs"/>
          <w:sz w:val="18"/>
          <w:szCs w:val="20"/>
          <w:rtl/>
        </w:rPr>
        <w:t xml:space="preserve">בין </w:t>
      </w:r>
      <w:r w:rsidRPr="00262E7E">
        <w:rPr>
          <w:rFonts w:ascii="Georgia" w:hAnsi="Georgia"/>
          <w:sz w:val="18"/>
          <w:szCs w:val="20"/>
          <w:rtl/>
        </w:rPr>
        <w:t>נציגי הציבור. בעת קבלת ההחלטות בהליך, שופטים מקצועיים ונציגי ציבור מתכנסים זה לצד זה כדי לקבל החלטה בסכסוך המובא לפניהם. החלטה זו מבוססת על דעותיו המקצועיות של השופט ו</w:t>
      </w:r>
      <w:r w:rsidRPr="00262E7E">
        <w:rPr>
          <w:rFonts w:ascii="Georgia" w:hAnsi="Georgia" w:hint="cs"/>
          <w:sz w:val="18"/>
          <w:szCs w:val="20"/>
          <w:rtl/>
        </w:rPr>
        <w:t xml:space="preserve">על דעותיהם של </w:t>
      </w:r>
      <w:r w:rsidRPr="00262E7E">
        <w:rPr>
          <w:rFonts w:ascii="Georgia" w:hAnsi="Georgia"/>
          <w:sz w:val="18"/>
          <w:szCs w:val="20"/>
          <w:rtl/>
        </w:rPr>
        <w:t xml:space="preserve">נציגי </w:t>
      </w:r>
      <w:r w:rsidRPr="00262E7E">
        <w:rPr>
          <w:rFonts w:ascii="Georgia" w:hAnsi="Georgia" w:hint="cs"/>
          <w:sz w:val="18"/>
          <w:szCs w:val="20"/>
          <w:rtl/>
        </w:rPr>
        <w:t>ה</w:t>
      </w:r>
      <w:r w:rsidRPr="00262E7E">
        <w:rPr>
          <w:rFonts w:ascii="Georgia" w:hAnsi="Georgia"/>
          <w:sz w:val="18"/>
          <w:szCs w:val="20"/>
          <w:rtl/>
        </w:rPr>
        <w:t>ציבור</w:t>
      </w:r>
      <w:r w:rsidRPr="00262E7E">
        <w:rPr>
          <w:rFonts w:ascii="Georgia" w:hAnsi="Georgia" w:hint="cs"/>
          <w:sz w:val="18"/>
          <w:szCs w:val="20"/>
          <w:rtl/>
        </w:rPr>
        <w:t>,</w:t>
      </w:r>
      <w:r w:rsidRPr="00262E7E">
        <w:rPr>
          <w:rFonts w:ascii="Georgia" w:hAnsi="Georgia"/>
          <w:sz w:val="18"/>
          <w:szCs w:val="20"/>
          <w:rtl/>
        </w:rPr>
        <w:t xml:space="preserve"> אשר מביאים את ניסיונם המקצועי והאישי.</w:t>
      </w:r>
    </w:p>
    <w:p w14:paraId="3BA6A404"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sz w:val="18"/>
          <w:szCs w:val="20"/>
          <w:rtl/>
        </w:rPr>
        <w:t xml:space="preserve">אחת הטענות </w:t>
      </w:r>
      <w:r w:rsidRPr="00262E7E">
        <w:rPr>
          <w:rFonts w:ascii="Georgia" w:hAnsi="Georgia" w:hint="cs"/>
          <w:sz w:val="18"/>
          <w:szCs w:val="20"/>
          <w:rtl/>
        </w:rPr>
        <w:t>ה</w:t>
      </w:r>
      <w:r w:rsidRPr="00262E7E">
        <w:rPr>
          <w:rFonts w:ascii="Georgia" w:hAnsi="Georgia"/>
          <w:sz w:val="18"/>
          <w:szCs w:val="20"/>
          <w:rtl/>
        </w:rPr>
        <w:t xml:space="preserve">עולה במחקרים </w:t>
      </w:r>
      <w:r w:rsidRPr="00262E7E">
        <w:rPr>
          <w:rFonts w:ascii="Georgia" w:hAnsi="Georgia" w:hint="cs"/>
          <w:sz w:val="18"/>
          <w:szCs w:val="20"/>
          <w:rtl/>
        </w:rPr>
        <w:t>היא כי ה</w:t>
      </w:r>
      <w:r w:rsidRPr="00262E7E">
        <w:rPr>
          <w:rFonts w:ascii="Georgia" w:hAnsi="Georgia"/>
          <w:sz w:val="18"/>
          <w:szCs w:val="20"/>
          <w:rtl/>
        </w:rPr>
        <w:t>רב</w:t>
      </w:r>
      <w:r w:rsidRPr="00262E7E">
        <w:rPr>
          <w:rFonts w:ascii="Georgia" w:hAnsi="Georgia" w:hint="cs"/>
          <w:sz w:val="18"/>
          <w:szCs w:val="20"/>
          <w:rtl/>
        </w:rPr>
        <w:t>-</w:t>
      </w:r>
      <w:r w:rsidRPr="00262E7E">
        <w:rPr>
          <w:rFonts w:ascii="Georgia" w:hAnsi="Georgia"/>
          <w:sz w:val="18"/>
          <w:szCs w:val="20"/>
          <w:rtl/>
        </w:rPr>
        <w:t>גוניות הז</w:t>
      </w:r>
      <w:r w:rsidRPr="00262E7E">
        <w:rPr>
          <w:rFonts w:ascii="Georgia" w:hAnsi="Georgia" w:hint="cs"/>
          <w:sz w:val="18"/>
          <w:szCs w:val="20"/>
          <w:rtl/>
        </w:rPr>
        <w:t xml:space="preserve">את היא דרך </w:t>
      </w:r>
      <w:r w:rsidRPr="00262E7E">
        <w:rPr>
          <w:rFonts w:ascii="Georgia" w:hAnsi="Georgia"/>
          <w:sz w:val="18"/>
          <w:szCs w:val="20"/>
          <w:rtl/>
        </w:rPr>
        <w:t xml:space="preserve">לייצר הליך קבלת החלטות נכון ומושכל יותר. טענה זו מסתמכת על ההנחה </w:t>
      </w:r>
      <w:r w:rsidRPr="00262E7E">
        <w:rPr>
          <w:rFonts w:ascii="Georgia" w:hAnsi="Georgia" w:hint="cs"/>
          <w:sz w:val="18"/>
          <w:szCs w:val="20"/>
          <w:rtl/>
        </w:rPr>
        <w:t>ו</w:t>
      </w:r>
      <w:r w:rsidRPr="00262E7E">
        <w:rPr>
          <w:rFonts w:ascii="Georgia" w:hAnsi="Georgia"/>
          <w:sz w:val="18"/>
          <w:szCs w:val="20"/>
          <w:rtl/>
        </w:rPr>
        <w:t xml:space="preserve">לפיה החלטות אשר מתקבלות בקבוצה תהיינה טובות יותר מהחלטות </w:t>
      </w:r>
      <w:r w:rsidRPr="00262E7E">
        <w:rPr>
          <w:rFonts w:ascii="Georgia" w:hAnsi="Georgia" w:hint="cs"/>
          <w:sz w:val="18"/>
          <w:szCs w:val="20"/>
          <w:rtl/>
        </w:rPr>
        <w:t>ה</w:t>
      </w:r>
      <w:r w:rsidRPr="00262E7E">
        <w:rPr>
          <w:rFonts w:ascii="Georgia" w:hAnsi="Georgia"/>
          <w:sz w:val="18"/>
          <w:szCs w:val="20"/>
          <w:rtl/>
        </w:rPr>
        <w:t xml:space="preserve">מתקבלות על ידי היחידים. </w:t>
      </w:r>
      <w:r w:rsidRPr="00262E7E">
        <w:rPr>
          <w:rFonts w:ascii="Georgia" w:hAnsi="Georgia" w:hint="cs"/>
          <w:sz w:val="18"/>
          <w:szCs w:val="20"/>
          <w:rtl/>
        </w:rPr>
        <w:t>כך למשל למפרט (</w:t>
      </w:r>
      <w:r w:rsidRPr="00262E7E">
        <w:rPr>
          <w:rFonts w:ascii="Georgia" w:hAnsi="Georgia"/>
          <w:sz w:val="18"/>
          <w:szCs w:val="20"/>
          <w:lang w:val="en-GB"/>
        </w:rPr>
        <w:t>Lempert, 2015</w:t>
      </w:r>
      <w:r w:rsidRPr="00262E7E">
        <w:rPr>
          <w:rFonts w:ascii="Georgia" w:hAnsi="Georgia" w:hint="cs"/>
          <w:sz w:val="18"/>
          <w:szCs w:val="20"/>
          <w:rtl/>
        </w:rPr>
        <w:t>),</w:t>
      </w:r>
      <w:r w:rsidRPr="00262E7E">
        <w:rPr>
          <w:rFonts w:ascii="Georgia" w:hAnsi="Georgia"/>
          <w:sz w:val="18"/>
          <w:szCs w:val="20"/>
          <w:rtl/>
        </w:rPr>
        <w:t xml:space="preserve"> אשר בחן את מוסד חבר המושבעים האמריקאי, טען כי בעת קבלת החלטות קבוצות מתפקדות טוב יותר מאינדיבידואלים, גם כאשר </w:t>
      </w:r>
      <w:r w:rsidRPr="00262E7E">
        <w:rPr>
          <w:rFonts w:ascii="Georgia" w:hAnsi="Georgia" w:hint="cs"/>
          <w:sz w:val="18"/>
          <w:szCs w:val="20"/>
          <w:rtl/>
        </w:rPr>
        <w:t>הא</w:t>
      </w:r>
      <w:r w:rsidRPr="00262E7E">
        <w:rPr>
          <w:rFonts w:ascii="Georgia" w:hAnsi="Georgia"/>
          <w:sz w:val="18"/>
          <w:szCs w:val="20"/>
          <w:rtl/>
        </w:rPr>
        <w:t>ינטליגנציה</w:t>
      </w:r>
      <w:r w:rsidRPr="00262E7E">
        <w:rPr>
          <w:rFonts w:ascii="Georgia" w:hAnsi="Georgia" w:hint="cs"/>
          <w:sz w:val="18"/>
          <w:szCs w:val="20"/>
          <w:rtl/>
        </w:rPr>
        <w:t xml:space="preserve"> של </w:t>
      </w:r>
      <w:r w:rsidRPr="00262E7E">
        <w:rPr>
          <w:rFonts w:ascii="Georgia" w:hAnsi="Georgia"/>
          <w:sz w:val="18"/>
          <w:szCs w:val="20"/>
          <w:rtl/>
        </w:rPr>
        <w:t xml:space="preserve">מקבל ההחלטות הבודד </w:t>
      </w:r>
      <w:r w:rsidRPr="00262E7E">
        <w:rPr>
          <w:rFonts w:ascii="Georgia" w:hAnsi="Georgia" w:hint="cs"/>
          <w:sz w:val="18"/>
          <w:szCs w:val="20"/>
          <w:rtl/>
        </w:rPr>
        <w:t xml:space="preserve">גבוהה יותר מזו של </w:t>
      </w:r>
      <w:r w:rsidRPr="00262E7E">
        <w:rPr>
          <w:rFonts w:ascii="Georgia" w:hAnsi="Georgia"/>
          <w:sz w:val="18"/>
          <w:szCs w:val="20"/>
          <w:rtl/>
        </w:rPr>
        <w:t>חבר הקבוצה הממוצע או מ</w:t>
      </w:r>
      <w:r w:rsidRPr="00262E7E">
        <w:rPr>
          <w:rFonts w:ascii="Georgia" w:hAnsi="Georgia" w:hint="cs"/>
          <w:sz w:val="18"/>
          <w:szCs w:val="20"/>
          <w:rtl/>
        </w:rPr>
        <w:t xml:space="preserve">זו של </w:t>
      </w:r>
      <w:r w:rsidRPr="00262E7E">
        <w:rPr>
          <w:rFonts w:ascii="Georgia" w:hAnsi="Georgia"/>
          <w:sz w:val="18"/>
          <w:szCs w:val="20"/>
          <w:rtl/>
        </w:rPr>
        <w:t xml:space="preserve">כל מי שנמצא בה. מאחר </w:t>
      </w:r>
      <w:r w:rsidRPr="00262E7E">
        <w:rPr>
          <w:rFonts w:ascii="Georgia" w:hAnsi="Georgia" w:hint="cs"/>
          <w:sz w:val="18"/>
          <w:szCs w:val="20"/>
          <w:rtl/>
        </w:rPr>
        <w:t>ש</w:t>
      </w:r>
      <w:r w:rsidRPr="00262E7E">
        <w:rPr>
          <w:rFonts w:ascii="Georgia" w:hAnsi="Georgia"/>
          <w:sz w:val="18"/>
          <w:szCs w:val="20"/>
          <w:rtl/>
        </w:rPr>
        <w:t xml:space="preserve">רוב המדינות אינן יכולות להרשות לעצמן לשבץ בכל הליך </w:t>
      </w:r>
      <w:r w:rsidRPr="00262E7E">
        <w:rPr>
          <w:rFonts w:ascii="Georgia" w:hAnsi="Georgia" w:hint="cs"/>
          <w:sz w:val="18"/>
          <w:szCs w:val="20"/>
          <w:rtl/>
        </w:rPr>
        <w:t xml:space="preserve">כמה </w:t>
      </w:r>
      <w:r w:rsidRPr="00262E7E">
        <w:rPr>
          <w:rFonts w:ascii="Georgia" w:hAnsi="Georgia"/>
          <w:sz w:val="18"/>
          <w:szCs w:val="20"/>
          <w:rtl/>
        </w:rPr>
        <w:t xml:space="preserve">שופטים מקצועיים, הרי נציגי הציבור </w:t>
      </w:r>
      <w:r w:rsidRPr="00262E7E">
        <w:rPr>
          <w:rFonts w:ascii="Georgia" w:hAnsi="Georgia" w:hint="cs"/>
          <w:sz w:val="18"/>
          <w:szCs w:val="20"/>
          <w:rtl/>
        </w:rPr>
        <w:t xml:space="preserve">הם חלופה </w:t>
      </w:r>
      <w:r w:rsidRPr="00262E7E">
        <w:rPr>
          <w:rFonts w:ascii="Georgia" w:hAnsi="Georgia"/>
          <w:sz w:val="18"/>
          <w:szCs w:val="20"/>
          <w:rtl/>
        </w:rPr>
        <w:t>מעשית לכך (</w:t>
      </w:r>
      <w:r w:rsidRPr="00262E7E">
        <w:rPr>
          <w:rFonts w:ascii="Georgia" w:hAnsi="Georgia"/>
          <w:sz w:val="18"/>
          <w:szCs w:val="20"/>
          <w:lang w:val="en-GB"/>
        </w:rPr>
        <w:t>Machura,2016b</w:t>
      </w:r>
      <w:r w:rsidRPr="00262E7E">
        <w:rPr>
          <w:rFonts w:ascii="Georgia" w:hAnsi="Georgia"/>
          <w:sz w:val="18"/>
          <w:szCs w:val="20"/>
          <w:rtl/>
        </w:rPr>
        <w:t>). בדרך זו, שילובם של נציגי הציבור בהליך המשפטי מאפשר לכנס קבוצה של אנשים בעלי מגוון דעות, לדון בטענות השונות ולשמוע השקפות עולם חלופיות. ב</w:t>
      </w:r>
      <w:r w:rsidRPr="00262E7E">
        <w:rPr>
          <w:rFonts w:ascii="Georgia" w:hAnsi="Georgia" w:hint="cs"/>
          <w:sz w:val="18"/>
          <w:szCs w:val="20"/>
          <w:rtl/>
        </w:rPr>
        <w:t>ד בבד</w:t>
      </w:r>
      <w:r w:rsidRPr="00262E7E">
        <w:rPr>
          <w:rFonts w:ascii="Georgia" w:hAnsi="Georgia"/>
          <w:sz w:val="18"/>
          <w:szCs w:val="20"/>
          <w:rtl/>
        </w:rPr>
        <w:t xml:space="preserve">, השופט המקצועי נדרש להסביר את דעתו ולהקשיב לטיעונים אחרים, דבר המאפשר להגיע להחלטה טובה ומודעת יותר. על טענה זו </w:t>
      </w:r>
      <w:r w:rsidRPr="00262E7E">
        <w:rPr>
          <w:rFonts w:ascii="Georgia" w:hAnsi="Georgia" w:hint="cs"/>
          <w:sz w:val="18"/>
          <w:szCs w:val="20"/>
          <w:rtl/>
        </w:rPr>
        <w:t>עמד מאצ'ורה (</w:t>
      </w:r>
      <w:r w:rsidRPr="00262E7E">
        <w:rPr>
          <w:rFonts w:ascii="Georgia" w:hAnsi="Georgia"/>
          <w:sz w:val="18"/>
          <w:szCs w:val="20"/>
          <w:lang w:val="en-GB"/>
        </w:rPr>
        <w:t>Machura, 2016b</w:t>
      </w:r>
      <w:r w:rsidRPr="00262E7E">
        <w:rPr>
          <w:rFonts w:ascii="Georgia" w:hAnsi="Georgia" w:hint="cs"/>
          <w:sz w:val="18"/>
          <w:szCs w:val="20"/>
          <w:rtl/>
        </w:rPr>
        <w:t>)</w:t>
      </w:r>
      <w:r w:rsidRPr="00262E7E">
        <w:rPr>
          <w:rFonts w:ascii="Georgia" w:hAnsi="Georgia"/>
          <w:sz w:val="18"/>
          <w:szCs w:val="20"/>
          <w:rtl/>
        </w:rPr>
        <w:t xml:space="preserve"> במאמרו על תפקידם של נציגי הציבור בבתי משפט מעורבים בגרמניה: </w:t>
      </w:r>
    </w:p>
    <w:p w14:paraId="02EEFB62" w14:textId="2F13A769" w:rsidR="00262E7E" w:rsidRPr="00262E7E" w:rsidRDefault="00262E7E" w:rsidP="00891E13">
      <w:pPr>
        <w:bidi w:val="0"/>
        <w:spacing w:after="180"/>
        <w:ind w:right="567"/>
        <w:jc w:val="both"/>
        <w:rPr>
          <w:rFonts w:ascii="Georgia" w:hAnsi="Georgia"/>
          <w:sz w:val="18"/>
          <w:szCs w:val="20"/>
        </w:rPr>
      </w:pPr>
      <w:r w:rsidRPr="00262E7E">
        <w:rPr>
          <w:rFonts w:ascii="Georgia" w:hAnsi="Georgia"/>
          <w:sz w:val="18"/>
          <w:szCs w:val="20"/>
        </w:rPr>
        <w:t>Adjudication requires not only an interpretation of legal codes, but also an understanding of the social situation at the heart of the conflict and of the people involved. Deciding cases includes an element of value judgement […] Once there is a group of judges a discussion can be had, in which reasons have to be given for a decision, alternative views can be heard, and assumptions can be tested. The inclusion of a lay element results in a greater chance of this happening (</w:t>
      </w:r>
      <w:r w:rsidRPr="00262E7E">
        <w:rPr>
          <w:rFonts w:ascii="Georgia" w:hAnsi="Georgia"/>
          <w:sz w:val="18"/>
          <w:szCs w:val="20"/>
          <w:lang w:val="en-GB"/>
        </w:rPr>
        <w:t>Machura, 2016b</w:t>
      </w:r>
      <w:r w:rsidR="00537FC2">
        <w:rPr>
          <w:rFonts w:ascii="Georgia" w:hAnsi="Georgia"/>
          <w:sz w:val="18"/>
          <w:szCs w:val="20"/>
        </w:rPr>
        <w:t>,</w:t>
      </w:r>
      <w:r w:rsidRPr="00262E7E" w:rsidDel="0099569C">
        <w:rPr>
          <w:rFonts w:ascii="Georgia" w:hAnsi="Georgia"/>
          <w:sz w:val="18"/>
          <w:szCs w:val="20"/>
        </w:rPr>
        <w:t xml:space="preserve"> </w:t>
      </w:r>
      <w:r w:rsidRPr="00262E7E">
        <w:rPr>
          <w:rFonts w:ascii="Georgia" w:hAnsi="Georgia"/>
          <w:sz w:val="18"/>
          <w:szCs w:val="20"/>
        </w:rPr>
        <w:t>275).</w:t>
      </w:r>
    </w:p>
    <w:p w14:paraId="252E8E7C" w14:textId="64A742B4" w:rsidR="00262E7E" w:rsidRPr="00262E7E" w:rsidRDefault="00262E7E" w:rsidP="00537FC2">
      <w:pPr>
        <w:pStyle w:val="CommentText"/>
        <w:spacing w:before="120" w:after="180" w:line="240" w:lineRule="exact"/>
        <w:ind w:left="567"/>
        <w:jc w:val="both"/>
        <w:rPr>
          <w:rFonts w:ascii="Georgia" w:hAnsi="Georgia" w:cs="David"/>
          <w:sz w:val="18"/>
          <w:rtl/>
        </w:rPr>
      </w:pPr>
      <w:r w:rsidRPr="00262E7E">
        <w:rPr>
          <w:rFonts w:ascii="Georgia" w:hAnsi="Georgia" w:cs="David" w:hint="eastAsia"/>
          <w:sz w:val="18"/>
          <w:rtl/>
        </w:rPr>
        <w:t>ההליך</w:t>
      </w:r>
      <w:r w:rsidRPr="00262E7E">
        <w:rPr>
          <w:rFonts w:ascii="Georgia" w:hAnsi="Georgia" w:cs="David"/>
          <w:sz w:val="18"/>
          <w:rtl/>
        </w:rPr>
        <w:t xml:space="preserve"> השיפוטי דורש לא רק פרשנות של קודים משפטיים, אלא גם הבנה של המצב החברתי העומד בלב הסכסוך המשפטי. הכרעה בתיקים כוללת רכיב של שיפוט ערכי [...] כאשר קבוצה של אנשים </w:t>
      </w:r>
      <w:r w:rsidRPr="00262E7E">
        <w:rPr>
          <w:rFonts w:ascii="Georgia" w:hAnsi="Georgia" w:cs="David" w:hint="cs"/>
          <w:sz w:val="18"/>
          <w:rtl/>
        </w:rPr>
        <w:t xml:space="preserve">יושבת </w:t>
      </w:r>
      <w:r w:rsidRPr="00262E7E">
        <w:rPr>
          <w:rFonts w:ascii="Georgia" w:hAnsi="Georgia" w:cs="David"/>
          <w:sz w:val="18"/>
          <w:rtl/>
        </w:rPr>
        <w:t>בדין, ניתן לקיים דיון, לשמוע דעות חלופיות, לבחון השערות ועל בסיס</w:t>
      </w:r>
      <w:r w:rsidRPr="00262E7E">
        <w:rPr>
          <w:rFonts w:ascii="Georgia" w:hAnsi="Georgia" w:cs="David" w:hint="cs"/>
          <w:sz w:val="18"/>
          <w:rtl/>
        </w:rPr>
        <w:t xml:space="preserve"> זה </w:t>
      </w:r>
      <w:r w:rsidRPr="00262E7E">
        <w:rPr>
          <w:rFonts w:ascii="Georgia" w:hAnsi="Georgia" w:cs="David"/>
          <w:sz w:val="18"/>
          <w:rtl/>
        </w:rPr>
        <w:t>לנמק את ההחלטה. הכללתם של נציגי ציבור בבית הדין מ</w:t>
      </w:r>
      <w:r w:rsidRPr="00262E7E">
        <w:rPr>
          <w:rFonts w:ascii="Georgia" w:hAnsi="Georgia" w:cs="David" w:hint="cs"/>
          <w:sz w:val="18"/>
          <w:rtl/>
        </w:rPr>
        <w:t>גדילה את ה</w:t>
      </w:r>
      <w:r w:rsidRPr="00262E7E">
        <w:rPr>
          <w:rFonts w:ascii="Georgia" w:hAnsi="Georgia" w:cs="David"/>
          <w:sz w:val="18"/>
          <w:rtl/>
        </w:rPr>
        <w:t xml:space="preserve">סיכוי גדול </w:t>
      </w:r>
      <w:r w:rsidRPr="00262E7E">
        <w:rPr>
          <w:rFonts w:ascii="Georgia" w:hAnsi="Georgia" w:cs="David" w:hint="cs"/>
          <w:sz w:val="18"/>
          <w:rtl/>
        </w:rPr>
        <w:t>שכל אלה אכן יתממשו</w:t>
      </w:r>
      <w:r w:rsidRPr="00262E7E">
        <w:rPr>
          <w:rFonts w:ascii="Georgia" w:hAnsi="Georgia" w:cs="David"/>
          <w:sz w:val="18"/>
          <w:rtl/>
        </w:rPr>
        <w:t xml:space="preserve"> </w:t>
      </w:r>
      <w:r w:rsidRPr="00262E7E">
        <w:rPr>
          <w:rFonts w:ascii="Georgia" w:hAnsi="Georgia" w:cs="David" w:hint="cs"/>
          <w:sz w:val="18"/>
          <w:rtl/>
        </w:rPr>
        <w:t>(</w:t>
      </w:r>
      <w:r w:rsidRPr="00262E7E">
        <w:rPr>
          <w:rFonts w:ascii="Georgia" w:hAnsi="Georgia" w:cs="David"/>
          <w:sz w:val="18"/>
          <w:rtl/>
        </w:rPr>
        <w:t>275</w:t>
      </w:r>
      <w:r w:rsidRPr="00262E7E">
        <w:rPr>
          <w:rFonts w:ascii="Georgia" w:hAnsi="Georgia" w:cs="David" w:hint="cs"/>
          <w:sz w:val="18"/>
          <w:rtl/>
        </w:rPr>
        <w:t>).</w:t>
      </w:r>
    </w:p>
    <w:p w14:paraId="061CE127" w14:textId="77777777" w:rsidR="00262E7E" w:rsidRPr="00262E7E" w:rsidRDefault="00262E7E" w:rsidP="00891E13">
      <w:pPr>
        <w:spacing w:line="280" w:lineRule="exact"/>
        <w:jc w:val="both"/>
        <w:rPr>
          <w:rFonts w:ascii="Georgia" w:hAnsi="Georgia"/>
          <w:sz w:val="18"/>
          <w:szCs w:val="20"/>
          <w:rtl/>
        </w:rPr>
      </w:pPr>
    </w:p>
    <w:p w14:paraId="1CF63ED5" w14:textId="27B37195" w:rsidR="00262E7E" w:rsidRPr="00262E7E" w:rsidRDefault="00262E7E" w:rsidP="00262E7E">
      <w:pPr>
        <w:keepNext/>
        <w:keepLines/>
        <w:spacing w:line="280" w:lineRule="exact"/>
        <w:jc w:val="both"/>
        <w:outlineLvl w:val="3"/>
        <w:rPr>
          <w:b/>
          <w:bCs/>
          <w:color w:val="BA2A16"/>
          <w:sz w:val="20"/>
          <w:szCs w:val="22"/>
        </w:rPr>
      </w:pPr>
      <w:r w:rsidRPr="00262E7E">
        <w:rPr>
          <w:b/>
          <w:bCs/>
          <w:color w:val="BA2A16"/>
          <w:sz w:val="20"/>
          <w:szCs w:val="22"/>
          <w:rtl/>
        </w:rPr>
        <w:t xml:space="preserve">צדק הליכי והליך קבלת </w:t>
      </w:r>
      <w:r w:rsidRPr="00D844B7">
        <w:rPr>
          <w:b/>
          <w:bCs/>
          <w:color w:val="BA2A16"/>
          <w:sz w:val="20"/>
          <w:szCs w:val="22"/>
          <w:rtl/>
        </w:rPr>
        <w:t xml:space="preserve">ההחלטות: דינמיקה </w:t>
      </w:r>
      <w:r w:rsidRPr="00262E7E">
        <w:rPr>
          <w:b/>
          <w:bCs/>
          <w:color w:val="BA2A16"/>
          <w:sz w:val="20"/>
          <w:szCs w:val="22"/>
          <w:rtl/>
        </w:rPr>
        <w:t>והמלצות בשילובם של נציגי ציבור בטריבונלים שיפוטיים</w:t>
      </w:r>
      <w:r w:rsidRPr="00262E7E">
        <w:rPr>
          <w:rFonts w:hint="cs"/>
          <w:b/>
          <w:bCs/>
          <w:color w:val="BA2A16"/>
          <w:sz w:val="20"/>
          <w:szCs w:val="22"/>
          <w:rtl/>
        </w:rPr>
        <w:t xml:space="preserve"> </w:t>
      </w:r>
    </w:p>
    <w:p w14:paraId="2DD5248E"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sz w:val="18"/>
          <w:szCs w:val="20"/>
          <w:rtl/>
        </w:rPr>
        <w:t xml:space="preserve">התמה השלישית והאחרונה מתמקדת בדינמיקה השיפוטית </w:t>
      </w:r>
      <w:r w:rsidRPr="00262E7E">
        <w:rPr>
          <w:rFonts w:ascii="Georgia" w:hAnsi="Georgia" w:hint="cs"/>
          <w:sz w:val="18"/>
          <w:szCs w:val="20"/>
          <w:rtl/>
        </w:rPr>
        <w:t>ה</w:t>
      </w:r>
      <w:r w:rsidRPr="00262E7E">
        <w:rPr>
          <w:rFonts w:ascii="Georgia" w:hAnsi="Georgia"/>
          <w:sz w:val="18"/>
          <w:szCs w:val="20"/>
          <w:rtl/>
        </w:rPr>
        <w:t>מתקיימת בין השופטים המקצועיים ל</w:t>
      </w:r>
      <w:r w:rsidRPr="00262E7E">
        <w:rPr>
          <w:rFonts w:ascii="Georgia" w:hAnsi="Georgia" w:hint="cs"/>
          <w:sz w:val="18"/>
          <w:szCs w:val="20"/>
          <w:rtl/>
        </w:rPr>
        <w:t xml:space="preserve">בין </w:t>
      </w:r>
      <w:r w:rsidRPr="00262E7E">
        <w:rPr>
          <w:rFonts w:ascii="Georgia" w:hAnsi="Georgia"/>
          <w:sz w:val="18"/>
          <w:szCs w:val="20"/>
          <w:rtl/>
        </w:rPr>
        <w:t>נציגי הציבור</w:t>
      </w:r>
      <w:r w:rsidRPr="00262E7E">
        <w:rPr>
          <w:rFonts w:ascii="Georgia" w:hAnsi="Georgia" w:hint="cs"/>
          <w:sz w:val="18"/>
          <w:szCs w:val="20"/>
          <w:rtl/>
        </w:rPr>
        <w:t>,</w:t>
      </w:r>
      <w:r w:rsidRPr="00262E7E">
        <w:rPr>
          <w:rFonts w:ascii="Georgia" w:hAnsi="Georgia"/>
          <w:sz w:val="18"/>
          <w:szCs w:val="20"/>
          <w:rtl/>
        </w:rPr>
        <w:t xml:space="preserve"> ובתרומתם של נציגי הציבור להכרעה בתיק. תמה זו בוחנת את הליך קבלת ההחלטות ואת ההמלצות להמשך הדרך להמשך שילובם של נציגי הציבור בבתי המשפט המעורבים. </w:t>
      </w:r>
    </w:p>
    <w:p w14:paraId="64E837BF" w14:textId="77777777" w:rsidR="00262E7E" w:rsidRPr="00262E7E" w:rsidRDefault="00262E7E" w:rsidP="00262E7E">
      <w:pPr>
        <w:spacing w:after="180" w:line="280" w:lineRule="exact"/>
        <w:jc w:val="both"/>
        <w:rPr>
          <w:rFonts w:ascii="Georgia" w:hAnsi="Georgia"/>
          <w:sz w:val="18"/>
          <w:szCs w:val="20"/>
          <w:rtl/>
        </w:rPr>
      </w:pPr>
      <w:bookmarkStart w:id="5" w:name="_Hlk79942536"/>
      <w:r w:rsidRPr="00D844B7">
        <w:rPr>
          <w:rFonts w:ascii="Georgia" w:hAnsi="Georgia"/>
          <w:b/>
          <w:bCs/>
          <w:color w:val="BA2A16"/>
          <w:sz w:val="18"/>
          <w:szCs w:val="20"/>
          <w:rtl/>
        </w:rPr>
        <w:t>התשמע קולי? בין שיתוף פעולה לריכוזיות בקבלת החלטות</w:t>
      </w:r>
      <w:r w:rsidRPr="00D844B7">
        <w:rPr>
          <w:rFonts w:ascii="Georgia" w:hAnsi="Georgia" w:hint="cs"/>
          <w:b/>
          <w:bCs/>
          <w:color w:val="BA2A16"/>
          <w:sz w:val="18"/>
          <w:szCs w:val="20"/>
          <w:rtl/>
        </w:rPr>
        <w:t>:</w:t>
      </w:r>
      <w:r w:rsidRPr="00262E7E">
        <w:rPr>
          <w:rFonts w:ascii="Georgia" w:hAnsi="Georgia" w:hint="cs"/>
          <w:b/>
          <w:bCs/>
          <w:sz w:val="18"/>
          <w:szCs w:val="20"/>
          <w:rtl/>
        </w:rPr>
        <w:t xml:space="preserve"> </w:t>
      </w:r>
      <w:bookmarkEnd w:id="5"/>
      <w:r w:rsidRPr="00262E7E">
        <w:rPr>
          <w:rFonts w:ascii="Georgia" w:hAnsi="Georgia"/>
          <w:sz w:val="18"/>
          <w:szCs w:val="20"/>
          <w:rtl/>
        </w:rPr>
        <w:t xml:space="preserve">אחת הסוגיות הבולטות </w:t>
      </w:r>
      <w:r w:rsidRPr="00262E7E">
        <w:rPr>
          <w:rFonts w:ascii="Georgia" w:hAnsi="Georgia" w:hint="cs"/>
          <w:sz w:val="18"/>
          <w:szCs w:val="20"/>
          <w:rtl/>
        </w:rPr>
        <w:t xml:space="preserve">שמתקיים בהן </w:t>
      </w:r>
      <w:r w:rsidRPr="00262E7E">
        <w:rPr>
          <w:rFonts w:ascii="Georgia" w:hAnsi="Georgia"/>
          <w:sz w:val="18"/>
          <w:szCs w:val="20"/>
          <w:rtl/>
        </w:rPr>
        <w:t xml:space="preserve">דיון </w:t>
      </w:r>
      <w:r w:rsidRPr="00262E7E">
        <w:rPr>
          <w:rFonts w:ascii="Georgia" w:hAnsi="Georgia" w:hint="cs"/>
          <w:sz w:val="18"/>
          <w:szCs w:val="20"/>
          <w:rtl/>
        </w:rPr>
        <w:t xml:space="preserve">ער במחקר </w:t>
      </w:r>
      <w:r w:rsidRPr="00262E7E">
        <w:rPr>
          <w:rFonts w:ascii="Georgia" w:hAnsi="Georgia"/>
          <w:sz w:val="18"/>
          <w:szCs w:val="20"/>
          <w:rtl/>
        </w:rPr>
        <w:t>–</w:t>
      </w:r>
      <w:r w:rsidRPr="00262E7E">
        <w:rPr>
          <w:rFonts w:ascii="Georgia" w:hAnsi="Georgia" w:hint="cs"/>
          <w:sz w:val="18"/>
          <w:szCs w:val="20"/>
          <w:rtl/>
        </w:rPr>
        <w:t xml:space="preserve"> ה</w:t>
      </w:r>
      <w:r w:rsidRPr="00262E7E">
        <w:rPr>
          <w:rFonts w:ascii="Georgia" w:hAnsi="Georgia"/>
          <w:sz w:val="18"/>
          <w:szCs w:val="20"/>
          <w:rtl/>
        </w:rPr>
        <w:t>תאורטי ו</w:t>
      </w:r>
      <w:r w:rsidRPr="00262E7E">
        <w:rPr>
          <w:rFonts w:ascii="Georgia" w:hAnsi="Georgia" w:hint="cs"/>
          <w:sz w:val="18"/>
          <w:szCs w:val="20"/>
          <w:rtl/>
        </w:rPr>
        <w:t>ה</w:t>
      </w:r>
      <w:r w:rsidRPr="00262E7E">
        <w:rPr>
          <w:rFonts w:ascii="Georgia" w:hAnsi="Georgia"/>
          <w:sz w:val="18"/>
          <w:szCs w:val="20"/>
          <w:rtl/>
        </w:rPr>
        <w:t>אמפירי</w:t>
      </w:r>
      <w:r w:rsidRPr="00262E7E">
        <w:rPr>
          <w:rFonts w:ascii="Georgia" w:hAnsi="Georgia" w:hint="cs"/>
          <w:sz w:val="18"/>
          <w:szCs w:val="20"/>
          <w:rtl/>
        </w:rPr>
        <w:t xml:space="preserve"> </w:t>
      </w:r>
      <w:r w:rsidRPr="00262E7E">
        <w:rPr>
          <w:rFonts w:ascii="Georgia" w:hAnsi="Georgia"/>
          <w:sz w:val="18"/>
          <w:szCs w:val="20"/>
          <w:rtl/>
        </w:rPr>
        <w:t xml:space="preserve">– </w:t>
      </w:r>
      <w:r w:rsidRPr="00262E7E">
        <w:rPr>
          <w:rFonts w:ascii="Georgia" w:hAnsi="Georgia" w:hint="cs"/>
          <w:sz w:val="18"/>
          <w:szCs w:val="20"/>
          <w:rtl/>
        </w:rPr>
        <w:t xml:space="preserve">היא </w:t>
      </w:r>
      <w:r w:rsidRPr="00262E7E">
        <w:rPr>
          <w:rFonts w:ascii="Georgia" w:hAnsi="Georgia"/>
          <w:sz w:val="18"/>
          <w:szCs w:val="20"/>
          <w:rtl/>
        </w:rPr>
        <w:t>שאלת הדומיננטיות של נציגי הציבור בהליך המשפטי</w:t>
      </w:r>
      <w:r w:rsidRPr="00262E7E">
        <w:rPr>
          <w:rFonts w:ascii="Georgia" w:hAnsi="Georgia" w:hint="cs"/>
          <w:sz w:val="18"/>
          <w:szCs w:val="20"/>
          <w:rtl/>
        </w:rPr>
        <w:t>,</w:t>
      </w:r>
      <w:r w:rsidRPr="00262E7E">
        <w:rPr>
          <w:rFonts w:ascii="Georgia" w:hAnsi="Georgia"/>
          <w:sz w:val="18"/>
          <w:szCs w:val="20"/>
          <w:rtl/>
        </w:rPr>
        <w:t xml:space="preserve"> ומידת מעורבותם </w:t>
      </w:r>
      <w:r w:rsidRPr="00262E7E">
        <w:rPr>
          <w:rFonts w:ascii="Georgia" w:hAnsi="Georgia" w:hint="cs"/>
          <w:sz w:val="18"/>
          <w:szCs w:val="20"/>
          <w:rtl/>
        </w:rPr>
        <w:t>ב</w:t>
      </w:r>
      <w:r w:rsidRPr="00262E7E">
        <w:rPr>
          <w:rFonts w:ascii="Georgia" w:hAnsi="Georgia"/>
          <w:sz w:val="18"/>
          <w:szCs w:val="20"/>
          <w:rtl/>
        </w:rPr>
        <w:t>דיונים ו</w:t>
      </w:r>
      <w:r w:rsidRPr="00262E7E">
        <w:rPr>
          <w:rFonts w:ascii="Georgia" w:hAnsi="Georgia" w:hint="cs"/>
          <w:sz w:val="18"/>
          <w:szCs w:val="20"/>
          <w:rtl/>
        </w:rPr>
        <w:t>ב</w:t>
      </w:r>
      <w:r w:rsidRPr="00262E7E">
        <w:rPr>
          <w:rFonts w:ascii="Georgia" w:hAnsi="Georgia"/>
          <w:sz w:val="18"/>
          <w:szCs w:val="20"/>
          <w:rtl/>
        </w:rPr>
        <w:t>החלטות והשפעתם על</w:t>
      </w:r>
      <w:r w:rsidRPr="00262E7E">
        <w:rPr>
          <w:rFonts w:ascii="Georgia" w:hAnsi="Georgia" w:hint="cs"/>
          <w:sz w:val="18"/>
          <w:szCs w:val="20"/>
          <w:rtl/>
        </w:rPr>
        <w:t>יהם</w:t>
      </w:r>
      <w:r w:rsidRPr="00262E7E">
        <w:rPr>
          <w:rFonts w:ascii="Georgia" w:hAnsi="Georgia"/>
          <w:sz w:val="18"/>
          <w:szCs w:val="20"/>
          <w:rtl/>
        </w:rPr>
        <w:t>. יש מחקרים המעידים על כך שנציגי הציבור הם שותפים מלאים בתהליכי קבלת ההחלטות</w:t>
      </w:r>
      <w:r w:rsidRPr="00262E7E">
        <w:rPr>
          <w:rFonts w:ascii="Georgia" w:hAnsi="Georgia" w:hint="cs"/>
          <w:sz w:val="18"/>
          <w:szCs w:val="20"/>
          <w:rtl/>
        </w:rPr>
        <w:t xml:space="preserve">, כך שהם </w:t>
      </w:r>
      <w:r w:rsidRPr="00262E7E">
        <w:rPr>
          <w:rFonts w:ascii="Georgia" w:hAnsi="Georgia"/>
          <w:sz w:val="18"/>
          <w:szCs w:val="20"/>
          <w:rtl/>
        </w:rPr>
        <w:t xml:space="preserve">תורמים להליך ומשפיעים על פסק הדין, </w:t>
      </w:r>
      <w:r w:rsidRPr="00262E7E">
        <w:rPr>
          <w:rFonts w:ascii="Georgia" w:hAnsi="Georgia" w:hint="cs"/>
          <w:sz w:val="18"/>
          <w:szCs w:val="20"/>
          <w:rtl/>
        </w:rPr>
        <w:t xml:space="preserve">ואילו אחרים </w:t>
      </w:r>
      <w:r w:rsidRPr="00262E7E">
        <w:rPr>
          <w:rFonts w:ascii="Georgia" w:hAnsi="Georgia"/>
          <w:sz w:val="18"/>
          <w:szCs w:val="20"/>
          <w:rtl/>
        </w:rPr>
        <w:t>גורסים כי בפועל נציגי הציבור אינם מצליחים להביא את עמדותיהם לקדמת הבמה</w:t>
      </w:r>
      <w:r w:rsidRPr="00262E7E">
        <w:rPr>
          <w:rFonts w:ascii="Georgia" w:hAnsi="Georgia" w:hint="cs"/>
          <w:sz w:val="18"/>
          <w:szCs w:val="20"/>
          <w:rtl/>
        </w:rPr>
        <w:t>,</w:t>
      </w:r>
      <w:r w:rsidRPr="00262E7E">
        <w:rPr>
          <w:rFonts w:ascii="Georgia" w:hAnsi="Georgia"/>
          <w:sz w:val="18"/>
          <w:szCs w:val="20"/>
          <w:rtl/>
        </w:rPr>
        <w:t xml:space="preserve"> ולכן תרומתם הפוטנציאלית להליך המשפטי אינה ממומשת.</w:t>
      </w:r>
    </w:p>
    <w:p w14:paraId="3BAF8443" w14:textId="49037EB9" w:rsidR="00262E7E" w:rsidRPr="00262E7E" w:rsidRDefault="00262E7E" w:rsidP="00537FC2">
      <w:pPr>
        <w:spacing w:after="180" w:line="280" w:lineRule="exact"/>
        <w:jc w:val="both"/>
        <w:rPr>
          <w:rFonts w:ascii="Georgia" w:hAnsi="Georgia"/>
          <w:sz w:val="18"/>
          <w:szCs w:val="20"/>
          <w:rtl/>
        </w:rPr>
      </w:pPr>
      <w:r w:rsidRPr="00262E7E">
        <w:rPr>
          <w:rFonts w:ascii="Georgia" w:hAnsi="Georgia"/>
          <w:sz w:val="18"/>
          <w:szCs w:val="20"/>
          <w:rtl/>
        </w:rPr>
        <w:t xml:space="preserve">מניתוח המחקרים עולה כי </w:t>
      </w:r>
      <w:r w:rsidR="00537FC2">
        <w:rPr>
          <w:rFonts w:ascii="Georgia" w:hAnsi="Georgia" w:hint="cs"/>
          <w:sz w:val="18"/>
          <w:szCs w:val="20"/>
          <w:rtl/>
        </w:rPr>
        <w:t xml:space="preserve">כשמדובר </w:t>
      </w:r>
      <w:r w:rsidRPr="00262E7E">
        <w:rPr>
          <w:rFonts w:ascii="Georgia" w:hAnsi="Georgia"/>
          <w:sz w:val="18"/>
          <w:szCs w:val="20"/>
          <w:rtl/>
        </w:rPr>
        <w:t xml:space="preserve">בשאלת תרומתם של נציגי הציבור להליך קבלת ההחלטות, </w:t>
      </w:r>
      <w:r w:rsidRPr="00262E7E">
        <w:rPr>
          <w:rFonts w:ascii="Georgia" w:hAnsi="Georgia" w:hint="cs"/>
          <w:sz w:val="18"/>
          <w:szCs w:val="20"/>
          <w:rtl/>
        </w:rPr>
        <w:t xml:space="preserve">השיח במחקר מתמקד בשלושה </w:t>
      </w:r>
      <w:r w:rsidRPr="00262E7E">
        <w:rPr>
          <w:rFonts w:ascii="Georgia" w:hAnsi="Georgia"/>
          <w:sz w:val="18"/>
          <w:szCs w:val="20"/>
          <w:rtl/>
        </w:rPr>
        <w:t>נושאים עיקריים השלובים זה בזה</w:t>
      </w:r>
      <w:r w:rsidRPr="00262E7E">
        <w:rPr>
          <w:rFonts w:ascii="Georgia" w:hAnsi="Georgia" w:hint="cs"/>
          <w:sz w:val="18"/>
          <w:szCs w:val="20"/>
          <w:rtl/>
        </w:rPr>
        <w:t xml:space="preserve">: (1) </w:t>
      </w:r>
      <w:r w:rsidRPr="00262E7E">
        <w:rPr>
          <w:rFonts w:ascii="Georgia" w:hAnsi="Georgia"/>
          <w:sz w:val="18"/>
          <w:szCs w:val="20"/>
          <w:rtl/>
        </w:rPr>
        <w:t xml:space="preserve">חשיבות המידע המוקדם כבסיס לקבלת החלטות; </w:t>
      </w:r>
      <w:r w:rsidRPr="00262E7E">
        <w:rPr>
          <w:rFonts w:ascii="Georgia" w:hAnsi="Georgia" w:hint="cs"/>
          <w:sz w:val="18"/>
          <w:szCs w:val="20"/>
          <w:rtl/>
        </w:rPr>
        <w:t>(2) הד</w:t>
      </w:r>
      <w:r w:rsidRPr="00262E7E">
        <w:rPr>
          <w:rFonts w:ascii="Georgia" w:hAnsi="Georgia"/>
          <w:sz w:val="18"/>
          <w:szCs w:val="20"/>
          <w:rtl/>
        </w:rPr>
        <w:t>ינמיקה הקבוצתית בין השופטים המקצועיים ל</w:t>
      </w:r>
      <w:r w:rsidRPr="00262E7E">
        <w:rPr>
          <w:rFonts w:ascii="Georgia" w:hAnsi="Georgia" w:hint="cs"/>
          <w:sz w:val="18"/>
          <w:szCs w:val="20"/>
          <w:rtl/>
        </w:rPr>
        <w:t xml:space="preserve">בין </w:t>
      </w:r>
      <w:r w:rsidRPr="00262E7E">
        <w:rPr>
          <w:rFonts w:ascii="Georgia" w:hAnsi="Georgia"/>
          <w:sz w:val="18"/>
          <w:szCs w:val="20"/>
          <w:rtl/>
        </w:rPr>
        <w:t>נציגי הציבור;</w:t>
      </w:r>
      <w:r w:rsidRPr="00262E7E">
        <w:rPr>
          <w:rFonts w:ascii="Georgia" w:hAnsi="Georgia" w:hint="cs"/>
          <w:sz w:val="18"/>
          <w:szCs w:val="20"/>
          <w:rtl/>
        </w:rPr>
        <w:t xml:space="preserve"> (3) </w:t>
      </w:r>
      <w:r w:rsidRPr="00262E7E">
        <w:rPr>
          <w:rFonts w:ascii="Georgia" w:hAnsi="Georgia"/>
          <w:sz w:val="18"/>
          <w:szCs w:val="20"/>
          <w:rtl/>
        </w:rPr>
        <w:t>הקונצנזוס בנוסח ההחלטה.</w:t>
      </w:r>
    </w:p>
    <w:p w14:paraId="5771CB11"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b/>
          <w:bCs/>
          <w:sz w:val="18"/>
          <w:szCs w:val="20"/>
          <w:rtl/>
        </w:rPr>
        <w:t>1.</w:t>
      </w:r>
      <w:r w:rsidRPr="00262E7E">
        <w:rPr>
          <w:rFonts w:ascii="Georgia" w:hAnsi="Georgia"/>
          <w:b/>
          <w:bCs/>
          <w:sz w:val="18"/>
          <w:szCs w:val="20"/>
          <w:rtl/>
        </w:rPr>
        <w:t xml:space="preserve"> </w:t>
      </w:r>
      <w:r w:rsidRPr="00262E7E">
        <w:rPr>
          <w:rFonts w:ascii="Georgia" w:hAnsi="Georgia"/>
          <w:b/>
          <w:bCs/>
          <w:sz w:val="18"/>
          <w:szCs w:val="20"/>
          <w:rtl/>
        </w:rPr>
        <w:tab/>
        <w:t xml:space="preserve">יתרון </w:t>
      </w:r>
      <w:r w:rsidRPr="00262E7E">
        <w:rPr>
          <w:rFonts w:ascii="Georgia" w:hAnsi="Georgia" w:hint="cs"/>
          <w:b/>
          <w:bCs/>
          <w:sz w:val="18"/>
          <w:szCs w:val="20"/>
          <w:rtl/>
        </w:rPr>
        <w:t xml:space="preserve">הידע המוקדם </w:t>
      </w:r>
      <w:r w:rsidRPr="00262E7E">
        <w:rPr>
          <w:rFonts w:ascii="Georgia" w:hAnsi="Georgia"/>
          <w:b/>
          <w:bCs/>
          <w:sz w:val="18"/>
          <w:szCs w:val="20"/>
          <w:rtl/>
        </w:rPr>
        <w:t>כבסיס אפשרי לאי שוויוניות בהליך קבלת ההחלטו</w:t>
      </w:r>
      <w:r w:rsidRPr="00262E7E">
        <w:rPr>
          <w:rFonts w:ascii="Georgia" w:hAnsi="Georgia" w:hint="cs"/>
          <w:b/>
          <w:bCs/>
          <w:sz w:val="18"/>
          <w:szCs w:val="20"/>
          <w:rtl/>
        </w:rPr>
        <w:t>ת:</w:t>
      </w:r>
      <w:r w:rsidRPr="00262E7E">
        <w:rPr>
          <w:rFonts w:ascii="Georgia" w:hAnsi="Georgia"/>
          <w:b/>
          <w:bCs/>
          <w:sz w:val="18"/>
          <w:szCs w:val="20"/>
          <w:rtl/>
        </w:rPr>
        <w:t xml:space="preserve"> </w:t>
      </w:r>
      <w:r w:rsidRPr="00262E7E">
        <w:rPr>
          <w:rFonts w:ascii="Georgia" w:hAnsi="Georgia"/>
          <w:sz w:val="18"/>
          <w:szCs w:val="20"/>
          <w:rtl/>
        </w:rPr>
        <w:t xml:space="preserve">בנסיבות </w:t>
      </w:r>
      <w:r w:rsidRPr="00262E7E">
        <w:rPr>
          <w:rFonts w:ascii="Georgia" w:hAnsi="Georgia" w:hint="cs"/>
          <w:sz w:val="18"/>
          <w:szCs w:val="20"/>
          <w:rtl/>
        </w:rPr>
        <w:t>ש</w:t>
      </w:r>
      <w:r w:rsidRPr="00262E7E">
        <w:rPr>
          <w:rFonts w:ascii="Georgia" w:hAnsi="Georgia"/>
          <w:sz w:val="18"/>
          <w:szCs w:val="20"/>
          <w:rtl/>
        </w:rPr>
        <w:t>בהן לאחד מהשופטים עשוי להיות מידע מוקדם על התיק נשוא המקרה, ייתכן שיש בכך כדי להעניק לו יתרון בקבלת ההחלטות. דוגמ</w:t>
      </w:r>
      <w:r w:rsidRPr="00262E7E">
        <w:rPr>
          <w:rFonts w:ascii="Georgia" w:hAnsi="Georgia" w:hint="cs"/>
          <w:sz w:val="18"/>
          <w:szCs w:val="20"/>
          <w:rtl/>
        </w:rPr>
        <w:t>ה</w:t>
      </w:r>
      <w:r w:rsidRPr="00262E7E">
        <w:rPr>
          <w:rFonts w:ascii="Georgia" w:hAnsi="Georgia"/>
          <w:sz w:val="18"/>
          <w:szCs w:val="20"/>
          <w:rtl/>
        </w:rPr>
        <w:t xml:space="preserve"> לשיח זה </w:t>
      </w:r>
      <w:r w:rsidRPr="00262E7E">
        <w:rPr>
          <w:rFonts w:ascii="Georgia" w:hAnsi="Georgia" w:hint="cs"/>
          <w:sz w:val="18"/>
          <w:szCs w:val="20"/>
          <w:rtl/>
        </w:rPr>
        <w:t xml:space="preserve">מופיעה </w:t>
      </w:r>
      <w:r w:rsidRPr="00262E7E">
        <w:rPr>
          <w:rFonts w:ascii="Georgia" w:hAnsi="Georgia"/>
          <w:sz w:val="18"/>
          <w:szCs w:val="20"/>
          <w:rtl/>
        </w:rPr>
        <w:t xml:space="preserve">במחקר שנערך בקרב נציגי ציבור בבתי הדין לעבודה בבריטניה, </w:t>
      </w:r>
      <w:r w:rsidRPr="00262E7E">
        <w:rPr>
          <w:rFonts w:ascii="Georgia" w:hAnsi="Georgia" w:hint="cs"/>
          <w:sz w:val="18"/>
          <w:szCs w:val="20"/>
          <w:rtl/>
        </w:rPr>
        <w:t>ב</w:t>
      </w:r>
      <w:r w:rsidRPr="00262E7E">
        <w:rPr>
          <w:rFonts w:ascii="Georgia" w:hAnsi="Georgia"/>
          <w:sz w:val="18"/>
          <w:szCs w:val="20"/>
          <w:rtl/>
        </w:rPr>
        <w:t>צרפת ו</w:t>
      </w:r>
      <w:r w:rsidRPr="00262E7E">
        <w:rPr>
          <w:rFonts w:ascii="Georgia" w:hAnsi="Georgia" w:hint="cs"/>
          <w:sz w:val="18"/>
          <w:szCs w:val="20"/>
          <w:rtl/>
        </w:rPr>
        <w:t>ב</w:t>
      </w:r>
      <w:r w:rsidRPr="00262E7E">
        <w:rPr>
          <w:rFonts w:ascii="Georgia" w:hAnsi="Georgia"/>
          <w:sz w:val="18"/>
          <w:szCs w:val="20"/>
          <w:rtl/>
        </w:rPr>
        <w:t xml:space="preserve">גרמניה. במחקר זה נמצא כי בחלק מהמדינות </w:t>
      </w:r>
      <w:r w:rsidRPr="00262E7E">
        <w:rPr>
          <w:rFonts w:ascii="Georgia" w:hAnsi="Georgia" w:hint="cs"/>
          <w:sz w:val="18"/>
          <w:szCs w:val="20"/>
          <w:rtl/>
        </w:rPr>
        <w:t xml:space="preserve">יש </w:t>
      </w:r>
      <w:r w:rsidRPr="00262E7E">
        <w:rPr>
          <w:rFonts w:ascii="Georgia" w:hAnsi="Georgia"/>
          <w:sz w:val="18"/>
          <w:szCs w:val="20"/>
          <w:rtl/>
        </w:rPr>
        <w:t xml:space="preserve">לשופט המקצועי יתרון אינפורמטיבי </w:t>
      </w:r>
      <w:r w:rsidRPr="00262E7E">
        <w:rPr>
          <w:rFonts w:ascii="Georgia" w:hAnsi="Georgia" w:hint="cs"/>
          <w:sz w:val="18"/>
          <w:szCs w:val="20"/>
          <w:rtl/>
        </w:rPr>
        <w:t xml:space="preserve">הנובע, </w:t>
      </w:r>
      <w:r w:rsidRPr="00262E7E">
        <w:rPr>
          <w:rFonts w:ascii="Georgia" w:hAnsi="Georgia"/>
          <w:sz w:val="18"/>
          <w:szCs w:val="20"/>
          <w:rtl/>
        </w:rPr>
        <w:t>לרוב</w:t>
      </w:r>
      <w:r w:rsidRPr="00262E7E">
        <w:rPr>
          <w:rFonts w:ascii="Georgia" w:hAnsi="Georgia" w:hint="cs"/>
          <w:sz w:val="18"/>
          <w:szCs w:val="20"/>
          <w:rtl/>
        </w:rPr>
        <w:t>,</w:t>
      </w:r>
      <w:r w:rsidRPr="00262E7E">
        <w:rPr>
          <w:rFonts w:ascii="Georgia" w:hAnsi="Georgia"/>
          <w:sz w:val="18"/>
          <w:szCs w:val="20"/>
          <w:rtl/>
        </w:rPr>
        <w:t xml:space="preserve"> מחשיפתו למסמכי התיק </w:t>
      </w:r>
      <w:r w:rsidRPr="00262E7E">
        <w:rPr>
          <w:rFonts w:ascii="Georgia" w:hAnsi="Georgia" w:hint="cs"/>
          <w:sz w:val="18"/>
          <w:szCs w:val="20"/>
          <w:rtl/>
        </w:rPr>
        <w:t xml:space="preserve">כבר </w:t>
      </w:r>
      <w:r w:rsidRPr="00262E7E">
        <w:rPr>
          <w:rFonts w:ascii="Georgia" w:hAnsi="Georgia"/>
          <w:sz w:val="18"/>
          <w:szCs w:val="20"/>
          <w:rtl/>
        </w:rPr>
        <w:t>בשלביו המוקדמים. עם זאת, מתוצאות המחקר עלה כי למרות</w:t>
      </w:r>
      <w:r w:rsidRPr="00262E7E">
        <w:rPr>
          <w:rFonts w:ascii="Georgia" w:hAnsi="Georgia" w:hint="cs"/>
          <w:sz w:val="18"/>
          <w:szCs w:val="20"/>
          <w:rtl/>
        </w:rPr>
        <w:t xml:space="preserve"> </w:t>
      </w:r>
      <w:r w:rsidRPr="00262E7E">
        <w:rPr>
          <w:rFonts w:ascii="Georgia" w:hAnsi="Georgia"/>
          <w:sz w:val="18"/>
          <w:szCs w:val="20"/>
          <w:rtl/>
        </w:rPr>
        <w:t>יתרון אינפורמטיבי זה, לא היה ב</w:t>
      </w:r>
      <w:r w:rsidRPr="00262E7E">
        <w:rPr>
          <w:rFonts w:ascii="Georgia" w:hAnsi="Georgia" w:hint="cs"/>
          <w:sz w:val="18"/>
          <w:szCs w:val="20"/>
          <w:rtl/>
        </w:rPr>
        <w:t xml:space="preserve">ו </w:t>
      </w:r>
      <w:r w:rsidRPr="00262E7E">
        <w:rPr>
          <w:rFonts w:ascii="Georgia" w:hAnsi="Georgia"/>
          <w:sz w:val="18"/>
          <w:szCs w:val="20"/>
          <w:rtl/>
        </w:rPr>
        <w:t>כדי להשפיע על יחסי הכוחות בתהליך קבלת ההחלטות. במקרה זה, אחד היתרונות הבולטים של נציגי הציבור התבטא דווקא בידע המקצועי ו</w:t>
      </w:r>
      <w:r w:rsidRPr="00262E7E">
        <w:rPr>
          <w:rFonts w:ascii="Georgia" w:hAnsi="Georgia" w:hint="cs"/>
          <w:sz w:val="18"/>
          <w:szCs w:val="20"/>
          <w:rtl/>
        </w:rPr>
        <w:t>ב</w:t>
      </w:r>
      <w:r w:rsidRPr="00262E7E">
        <w:rPr>
          <w:rFonts w:ascii="Georgia" w:hAnsi="Georgia"/>
          <w:sz w:val="18"/>
          <w:szCs w:val="20"/>
          <w:rtl/>
        </w:rPr>
        <w:t>ניסיון במקום העבודה</w:t>
      </w:r>
      <w:r w:rsidRPr="00262E7E">
        <w:rPr>
          <w:rFonts w:ascii="Georgia" w:hAnsi="Georgia" w:hint="cs"/>
          <w:sz w:val="18"/>
          <w:szCs w:val="20"/>
          <w:rtl/>
        </w:rPr>
        <w:t>, ו</w:t>
      </w:r>
      <w:r w:rsidRPr="00262E7E">
        <w:rPr>
          <w:rFonts w:ascii="Georgia" w:hAnsi="Georgia"/>
          <w:sz w:val="18"/>
          <w:szCs w:val="20"/>
          <w:rtl/>
        </w:rPr>
        <w:t xml:space="preserve">על בסיסם </w:t>
      </w:r>
      <w:r w:rsidRPr="00262E7E">
        <w:rPr>
          <w:rFonts w:ascii="Georgia" w:hAnsi="Georgia" w:hint="cs"/>
          <w:sz w:val="18"/>
          <w:szCs w:val="20"/>
          <w:rtl/>
        </w:rPr>
        <w:t xml:space="preserve">הם </w:t>
      </w:r>
      <w:r w:rsidRPr="00262E7E">
        <w:rPr>
          <w:rFonts w:ascii="Georgia" w:hAnsi="Georgia"/>
          <w:sz w:val="18"/>
          <w:szCs w:val="20"/>
          <w:rtl/>
        </w:rPr>
        <w:t>זכו להער</w:t>
      </w:r>
      <w:r w:rsidRPr="00262E7E">
        <w:rPr>
          <w:rFonts w:ascii="Georgia" w:hAnsi="Georgia" w:hint="cs"/>
          <w:sz w:val="18"/>
          <w:szCs w:val="20"/>
          <w:rtl/>
        </w:rPr>
        <w:t>כ</w:t>
      </w:r>
      <w:r w:rsidRPr="00262E7E">
        <w:rPr>
          <w:rFonts w:ascii="Georgia" w:hAnsi="Georgia"/>
          <w:sz w:val="18"/>
          <w:szCs w:val="20"/>
          <w:rtl/>
        </w:rPr>
        <w:t xml:space="preserve">ה מצד השופטים המקצועיים: </w:t>
      </w:r>
    </w:p>
    <w:p w14:paraId="43882504" w14:textId="77777777" w:rsidR="00262E7E" w:rsidRPr="00262E7E" w:rsidRDefault="00262E7E" w:rsidP="00891E13">
      <w:pPr>
        <w:bidi w:val="0"/>
        <w:spacing w:before="120" w:after="180"/>
        <w:ind w:right="567"/>
        <w:jc w:val="both"/>
        <w:rPr>
          <w:rFonts w:ascii="Georgia" w:hAnsi="Georgia"/>
          <w:sz w:val="18"/>
          <w:szCs w:val="20"/>
          <w:rtl/>
        </w:rPr>
      </w:pPr>
      <w:r w:rsidRPr="00262E7E">
        <w:rPr>
          <w:rFonts w:ascii="Georgia" w:hAnsi="Georgia"/>
          <w:sz w:val="18"/>
          <w:szCs w:val="20"/>
        </w:rPr>
        <w:t>Unsurprisingly given the institutional context, German lay judges referred to the importance of their workplace knowledge and experience [.</w:t>
      </w:r>
      <w:r w:rsidRPr="00262E7E">
        <w:rPr>
          <w:rFonts w:ascii="Georgia" w:hAnsi="Georgia"/>
          <w:sz w:val="18"/>
          <w:szCs w:val="20"/>
          <w:rtl/>
        </w:rPr>
        <w:t>..</w:t>
      </w:r>
      <w:r w:rsidRPr="00262E7E">
        <w:rPr>
          <w:rFonts w:ascii="Georgia" w:hAnsi="Georgia"/>
          <w:sz w:val="18"/>
          <w:szCs w:val="20"/>
        </w:rPr>
        <w:t>] The German professional judges also valued the workplace experience of the lay judges as their comments indicate [...</w:t>
      </w:r>
      <w:r w:rsidRPr="00262E7E">
        <w:rPr>
          <w:rFonts w:ascii="Georgia" w:hAnsi="Georgia" w:hint="cs"/>
          <w:sz w:val="18"/>
          <w:szCs w:val="20"/>
          <w:rtl/>
        </w:rPr>
        <w:t>[</w:t>
      </w:r>
      <w:r w:rsidRPr="00262E7E">
        <w:rPr>
          <w:rFonts w:ascii="Georgia" w:hAnsi="Georgia"/>
          <w:sz w:val="18"/>
          <w:szCs w:val="20"/>
        </w:rPr>
        <w:t xml:space="preserve"> In France too, all the lay judges interviewed said that they drew on their workplace experience both generally and specifically and this was valued by the French professional judges (Corby et al., 2019, 249). </w:t>
      </w:r>
    </w:p>
    <w:p w14:paraId="5900DC20" w14:textId="77777777" w:rsidR="00262E7E" w:rsidRPr="00262E7E" w:rsidRDefault="00262E7E" w:rsidP="00891E13">
      <w:pPr>
        <w:pStyle w:val="CommentText"/>
        <w:spacing w:before="120" w:after="180" w:line="240" w:lineRule="exact"/>
        <w:ind w:left="567"/>
        <w:jc w:val="both"/>
        <w:rPr>
          <w:rFonts w:ascii="Georgia" w:hAnsi="Georgia" w:cs="David"/>
          <w:sz w:val="18"/>
        </w:rPr>
      </w:pPr>
      <w:r w:rsidRPr="00262E7E">
        <w:rPr>
          <w:rFonts w:ascii="Georgia" w:hAnsi="Georgia" w:cs="David" w:hint="cs"/>
          <w:sz w:val="18"/>
          <w:rtl/>
        </w:rPr>
        <w:t>ש</w:t>
      </w:r>
      <w:r w:rsidRPr="00262E7E">
        <w:rPr>
          <w:rFonts w:ascii="Georgia" w:hAnsi="Georgia" w:cs="David"/>
          <w:sz w:val="18"/>
          <w:rtl/>
        </w:rPr>
        <w:t xml:space="preserve">לא </w:t>
      </w:r>
      <w:r w:rsidRPr="00262E7E">
        <w:rPr>
          <w:rFonts w:ascii="Georgia" w:hAnsi="Georgia" w:cs="David" w:hint="cs"/>
          <w:sz w:val="18"/>
          <w:rtl/>
        </w:rPr>
        <w:t>ב</w:t>
      </w:r>
      <w:r w:rsidRPr="00262E7E">
        <w:rPr>
          <w:rFonts w:ascii="Georgia" w:hAnsi="Georgia" w:cs="David"/>
          <w:sz w:val="18"/>
          <w:rtl/>
        </w:rPr>
        <w:t xml:space="preserve">מפתיע, בהתחשב בהקשר המוסדי, נציגי הציבור בגרמניה </w:t>
      </w:r>
      <w:r w:rsidRPr="00262E7E">
        <w:rPr>
          <w:rFonts w:ascii="Georgia" w:hAnsi="Georgia" w:cs="David" w:hint="cs"/>
          <w:sz w:val="18"/>
          <w:rtl/>
        </w:rPr>
        <w:t xml:space="preserve">ציינו את </w:t>
      </w:r>
      <w:r w:rsidRPr="00262E7E">
        <w:rPr>
          <w:rFonts w:ascii="Georgia" w:hAnsi="Georgia" w:cs="David"/>
          <w:sz w:val="18"/>
          <w:rtl/>
        </w:rPr>
        <w:t>חשיבות הידע והניסיון המקצועי שלהם [...] גם השופטים המקצועיים בגרמניה העריכו את ניסיונם המקצועי של נציגי הציבור</w:t>
      </w:r>
      <w:r w:rsidRPr="00262E7E">
        <w:rPr>
          <w:rFonts w:ascii="Georgia" w:hAnsi="Georgia" w:cs="David" w:hint="cs"/>
          <w:sz w:val="18"/>
          <w:rtl/>
        </w:rPr>
        <w:t xml:space="preserve"> </w:t>
      </w:r>
      <w:r w:rsidRPr="00262E7E">
        <w:rPr>
          <w:rFonts w:ascii="Georgia" w:hAnsi="Georgia" w:cs="David"/>
          <w:sz w:val="18"/>
          <w:rtl/>
        </w:rPr>
        <w:t>[...] גם בצרפת, כל נציגי הציבור שרואיינו ציינו כי הם הסתמכו על הניסיון המקצועי שלהם</w:t>
      </w:r>
      <w:r w:rsidRPr="00262E7E">
        <w:rPr>
          <w:rFonts w:ascii="Georgia" w:hAnsi="Georgia" w:cs="David" w:hint="cs"/>
          <w:sz w:val="18"/>
          <w:rtl/>
        </w:rPr>
        <w:t>,</w:t>
      </w:r>
      <w:r w:rsidRPr="00262E7E">
        <w:rPr>
          <w:rFonts w:ascii="Georgia" w:hAnsi="Georgia" w:cs="David"/>
          <w:sz w:val="18"/>
          <w:rtl/>
        </w:rPr>
        <w:t xml:space="preserve"> ו</w:t>
      </w:r>
      <w:r w:rsidRPr="00262E7E">
        <w:rPr>
          <w:rFonts w:ascii="Georgia" w:hAnsi="Georgia" w:cs="David" w:hint="cs"/>
          <w:sz w:val="18"/>
          <w:rtl/>
        </w:rPr>
        <w:t>זכו על כך ל</w:t>
      </w:r>
      <w:r w:rsidRPr="00262E7E">
        <w:rPr>
          <w:rFonts w:ascii="Georgia" w:hAnsi="Georgia" w:cs="David"/>
          <w:sz w:val="18"/>
          <w:rtl/>
        </w:rPr>
        <w:t xml:space="preserve">הערכה </w:t>
      </w:r>
      <w:r w:rsidRPr="00262E7E">
        <w:rPr>
          <w:rFonts w:ascii="Georgia" w:hAnsi="Georgia" w:cs="David" w:hint="cs"/>
          <w:sz w:val="18"/>
          <w:rtl/>
        </w:rPr>
        <w:t xml:space="preserve">מצד </w:t>
      </w:r>
      <w:r w:rsidRPr="00262E7E">
        <w:rPr>
          <w:rFonts w:ascii="Georgia" w:hAnsi="Georgia" w:cs="David"/>
          <w:sz w:val="18"/>
          <w:rtl/>
        </w:rPr>
        <w:t xml:space="preserve">השופטים המקצועיים הצרפתים </w:t>
      </w:r>
      <w:r w:rsidRPr="00262E7E">
        <w:rPr>
          <w:rFonts w:ascii="Georgia" w:hAnsi="Georgia" w:cs="David" w:hint="cs"/>
          <w:sz w:val="18"/>
          <w:rtl/>
        </w:rPr>
        <w:t>(</w:t>
      </w:r>
      <w:r w:rsidRPr="00262E7E">
        <w:rPr>
          <w:rFonts w:ascii="Georgia" w:hAnsi="Georgia" w:cs="David"/>
          <w:sz w:val="18"/>
          <w:rtl/>
        </w:rPr>
        <w:t>249</w:t>
      </w:r>
      <w:r w:rsidRPr="00262E7E">
        <w:rPr>
          <w:rFonts w:ascii="Georgia" w:hAnsi="Georgia" w:cs="David" w:hint="cs"/>
          <w:sz w:val="18"/>
          <w:rtl/>
        </w:rPr>
        <w:t>).</w:t>
      </w:r>
    </w:p>
    <w:p w14:paraId="11099105" w14:textId="69000BEB" w:rsidR="00262E7E" w:rsidRPr="00262E7E" w:rsidRDefault="00262E7E" w:rsidP="00337AB7">
      <w:pPr>
        <w:spacing w:after="180" w:line="280" w:lineRule="exact"/>
        <w:jc w:val="both"/>
        <w:rPr>
          <w:rFonts w:ascii="Georgia" w:hAnsi="Georgia"/>
          <w:sz w:val="18"/>
          <w:szCs w:val="20"/>
          <w:rtl/>
        </w:rPr>
      </w:pPr>
      <w:r w:rsidRPr="00262E7E">
        <w:rPr>
          <w:rFonts w:ascii="Georgia" w:hAnsi="Georgia" w:hint="cs"/>
          <w:b/>
          <w:bCs/>
          <w:sz w:val="18"/>
          <w:szCs w:val="20"/>
          <w:rtl/>
        </w:rPr>
        <w:t xml:space="preserve">2. </w:t>
      </w:r>
      <w:r w:rsidRPr="00262E7E">
        <w:rPr>
          <w:rFonts w:ascii="Georgia" w:hAnsi="Georgia"/>
          <w:b/>
          <w:bCs/>
          <w:sz w:val="18"/>
          <w:szCs w:val="20"/>
          <w:rtl/>
        </w:rPr>
        <w:tab/>
      </w:r>
      <w:r w:rsidRPr="00262E7E">
        <w:rPr>
          <w:rFonts w:ascii="Georgia" w:hAnsi="Georgia" w:hint="cs"/>
          <w:b/>
          <w:bCs/>
          <w:sz w:val="18"/>
          <w:szCs w:val="20"/>
          <w:rtl/>
        </w:rPr>
        <w:t>ה</w:t>
      </w:r>
      <w:r w:rsidRPr="00262E7E">
        <w:rPr>
          <w:rFonts w:ascii="Georgia" w:hAnsi="Georgia"/>
          <w:b/>
          <w:bCs/>
          <w:sz w:val="18"/>
          <w:szCs w:val="20"/>
          <w:rtl/>
        </w:rPr>
        <w:t xml:space="preserve">דינמיקה הקבוצתית </w:t>
      </w:r>
      <w:r w:rsidRPr="00262E7E">
        <w:rPr>
          <w:rFonts w:ascii="Georgia" w:hAnsi="Georgia" w:hint="cs"/>
          <w:b/>
          <w:bCs/>
          <w:sz w:val="18"/>
          <w:szCs w:val="20"/>
          <w:rtl/>
        </w:rPr>
        <w:t>ה</w:t>
      </w:r>
      <w:r w:rsidRPr="00262E7E">
        <w:rPr>
          <w:rFonts w:ascii="Georgia" w:hAnsi="Georgia"/>
          <w:b/>
          <w:bCs/>
          <w:sz w:val="18"/>
          <w:szCs w:val="20"/>
          <w:rtl/>
        </w:rPr>
        <w:t>מתקיימת מאחורי הקלעים בין השופטים המקצועיים ל</w:t>
      </w:r>
      <w:r w:rsidRPr="00262E7E">
        <w:rPr>
          <w:rFonts w:ascii="Georgia" w:hAnsi="Georgia" w:hint="cs"/>
          <w:b/>
          <w:bCs/>
          <w:sz w:val="18"/>
          <w:szCs w:val="20"/>
          <w:rtl/>
        </w:rPr>
        <w:t xml:space="preserve">בין </w:t>
      </w:r>
      <w:r w:rsidRPr="00262E7E">
        <w:rPr>
          <w:rFonts w:ascii="Georgia" w:hAnsi="Georgia"/>
          <w:b/>
          <w:bCs/>
          <w:sz w:val="18"/>
          <w:szCs w:val="20"/>
          <w:rtl/>
        </w:rPr>
        <w:t>נציגי הציבור בהליך קבלת ההחלטות</w:t>
      </w:r>
      <w:r w:rsidRPr="00262E7E">
        <w:rPr>
          <w:rFonts w:ascii="Georgia" w:hAnsi="Georgia" w:hint="cs"/>
          <w:b/>
          <w:bCs/>
          <w:sz w:val="18"/>
          <w:szCs w:val="20"/>
          <w:rtl/>
        </w:rPr>
        <w:t>:</w:t>
      </w:r>
      <w:r w:rsidRPr="00262E7E">
        <w:rPr>
          <w:rFonts w:ascii="Georgia" w:hAnsi="Georgia"/>
          <w:b/>
          <w:bCs/>
          <w:sz w:val="18"/>
          <w:szCs w:val="20"/>
          <w:rtl/>
        </w:rPr>
        <w:t xml:space="preserve"> </w:t>
      </w:r>
      <w:r w:rsidRPr="00262E7E">
        <w:rPr>
          <w:rFonts w:ascii="Georgia" w:hAnsi="Georgia"/>
          <w:sz w:val="18"/>
          <w:szCs w:val="20"/>
          <w:rtl/>
        </w:rPr>
        <w:t xml:space="preserve">השאלה העיקרית </w:t>
      </w:r>
      <w:r w:rsidRPr="00262E7E">
        <w:rPr>
          <w:rFonts w:ascii="Georgia" w:hAnsi="Georgia" w:hint="cs"/>
          <w:sz w:val="18"/>
          <w:szCs w:val="20"/>
          <w:rtl/>
        </w:rPr>
        <w:t>ה</w:t>
      </w:r>
      <w:r w:rsidRPr="00262E7E">
        <w:rPr>
          <w:rFonts w:ascii="Georgia" w:hAnsi="Georgia"/>
          <w:sz w:val="18"/>
          <w:szCs w:val="20"/>
          <w:rtl/>
        </w:rPr>
        <w:t xml:space="preserve">עולה לא אחת היא עד כמה נציגי הציבור שותפים </w:t>
      </w:r>
      <w:r w:rsidRPr="00262E7E">
        <w:rPr>
          <w:rFonts w:ascii="Georgia" w:hAnsi="Georgia" w:hint="cs"/>
          <w:sz w:val="18"/>
          <w:szCs w:val="20"/>
          <w:rtl/>
        </w:rPr>
        <w:t>ב</w:t>
      </w:r>
      <w:r w:rsidRPr="00262E7E">
        <w:rPr>
          <w:rFonts w:ascii="Georgia" w:hAnsi="Georgia"/>
          <w:sz w:val="18"/>
          <w:szCs w:val="20"/>
          <w:rtl/>
        </w:rPr>
        <w:t xml:space="preserve">החלטה הסופית </w:t>
      </w:r>
      <w:r w:rsidRPr="00262E7E">
        <w:rPr>
          <w:rFonts w:ascii="Georgia" w:hAnsi="Georgia" w:hint="cs"/>
          <w:sz w:val="18"/>
          <w:szCs w:val="20"/>
          <w:rtl/>
        </w:rPr>
        <w:t>ה</w:t>
      </w:r>
      <w:r w:rsidRPr="00262E7E">
        <w:rPr>
          <w:rFonts w:ascii="Georgia" w:hAnsi="Georgia"/>
          <w:sz w:val="18"/>
          <w:szCs w:val="20"/>
          <w:rtl/>
        </w:rPr>
        <w:t>יוצאת מפתחו של בית המשפט ומשפיעים על</w:t>
      </w:r>
      <w:r w:rsidRPr="00262E7E">
        <w:rPr>
          <w:rFonts w:ascii="Georgia" w:hAnsi="Georgia" w:hint="cs"/>
          <w:sz w:val="18"/>
          <w:szCs w:val="20"/>
          <w:rtl/>
        </w:rPr>
        <w:t>יה</w:t>
      </w:r>
      <w:r w:rsidRPr="00262E7E">
        <w:rPr>
          <w:rFonts w:ascii="Georgia" w:hAnsi="Georgia"/>
          <w:sz w:val="18"/>
          <w:szCs w:val="20"/>
          <w:rtl/>
        </w:rPr>
        <w:t xml:space="preserve">. אחת הטענות </w:t>
      </w:r>
      <w:r w:rsidRPr="00262E7E">
        <w:rPr>
          <w:rFonts w:ascii="Georgia" w:hAnsi="Georgia" w:hint="cs"/>
          <w:sz w:val="18"/>
          <w:szCs w:val="20"/>
          <w:rtl/>
        </w:rPr>
        <w:t>ה</w:t>
      </w:r>
      <w:r w:rsidRPr="00262E7E">
        <w:rPr>
          <w:rFonts w:ascii="Georgia" w:hAnsi="Georgia"/>
          <w:sz w:val="18"/>
          <w:szCs w:val="20"/>
          <w:rtl/>
        </w:rPr>
        <w:t xml:space="preserve">מועלית בהקשר זה </w:t>
      </w:r>
      <w:r w:rsidRPr="00262E7E">
        <w:rPr>
          <w:rFonts w:ascii="Georgia" w:hAnsi="Georgia" w:hint="cs"/>
          <w:sz w:val="18"/>
          <w:szCs w:val="20"/>
          <w:rtl/>
        </w:rPr>
        <w:t>מתמקדת ב</w:t>
      </w:r>
      <w:r w:rsidRPr="00262E7E">
        <w:rPr>
          <w:rFonts w:ascii="Georgia" w:hAnsi="Georgia"/>
          <w:sz w:val="18"/>
          <w:szCs w:val="20"/>
          <w:rtl/>
        </w:rPr>
        <w:t xml:space="preserve">הבדלי הסטטוס בין השופטים המקצועיים </w:t>
      </w:r>
      <w:r w:rsidRPr="00891E13">
        <w:rPr>
          <w:rFonts w:ascii="Georgia" w:hAnsi="Georgia"/>
          <w:spacing w:val="-2"/>
          <w:sz w:val="18"/>
          <w:szCs w:val="20"/>
          <w:rtl/>
        </w:rPr>
        <w:t xml:space="preserve">לבין נציגי הציבור. בהתאם לטענה זו, מאחר </w:t>
      </w:r>
      <w:r w:rsidRPr="00891E13">
        <w:rPr>
          <w:rFonts w:ascii="Georgia" w:hAnsi="Georgia" w:hint="cs"/>
          <w:spacing w:val="-2"/>
          <w:sz w:val="18"/>
          <w:szCs w:val="20"/>
          <w:rtl/>
        </w:rPr>
        <w:t>שה</w:t>
      </w:r>
      <w:r w:rsidRPr="00891E13">
        <w:rPr>
          <w:rFonts w:ascii="Georgia" w:hAnsi="Georgia"/>
          <w:spacing w:val="-2"/>
          <w:sz w:val="18"/>
          <w:szCs w:val="20"/>
          <w:rtl/>
        </w:rPr>
        <w:t xml:space="preserve">שופט המקצועי </w:t>
      </w:r>
      <w:r w:rsidRPr="00891E13">
        <w:rPr>
          <w:rFonts w:ascii="Georgia" w:hAnsi="Georgia" w:hint="cs"/>
          <w:spacing w:val="-2"/>
          <w:sz w:val="18"/>
          <w:szCs w:val="20"/>
          <w:rtl/>
        </w:rPr>
        <w:t xml:space="preserve">הוא בעל </w:t>
      </w:r>
      <w:r w:rsidRPr="00891E13">
        <w:rPr>
          <w:rFonts w:ascii="Georgia" w:hAnsi="Georgia"/>
          <w:spacing w:val="-2"/>
          <w:sz w:val="18"/>
          <w:szCs w:val="20"/>
          <w:rtl/>
        </w:rPr>
        <w:t>מעמד גבוה יותר –</w:t>
      </w:r>
      <w:r w:rsidRPr="00891E13">
        <w:rPr>
          <w:rFonts w:ascii="Georgia" w:hAnsi="Georgia" w:hint="cs"/>
          <w:spacing w:val="-2"/>
          <w:sz w:val="18"/>
          <w:szCs w:val="20"/>
          <w:rtl/>
        </w:rPr>
        <w:t xml:space="preserve"> </w:t>
      </w:r>
      <w:r w:rsidRPr="00891E13">
        <w:rPr>
          <w:rFonts w:ascii="Georgia" w:hAnsi="Georgia"/>
          <w:spacing w:val="-2"/>
          <w:sz w:val="18"/>
          <w:szCs w:val="20"/>
          <w:rtl/>
        </w:rPr>
        <w:t>בין היתר בשל מומחיותו במשפט</w:t>
      </w:r>
      <w:r w:rsidRPr="00891E13">
        <w:rPr>
          <w:rFonts w:ascii="Georgia" w:hAnsi="Georgia" w:hint="cs"/>
          <w:spacing w:val="-2"/>
          <w:sz w:val="18"/>
          <w:szCs w:val="20"/>
          <w:rtl/>
        </w:rPr>
        <w:t xml:space="preserve"> </w:t>
      </w:r>
      <w:r w:rsidRPr="00891E13">
        <w:rPr>
          <w:rFonts w:ascii="Georgia" w:hAnsi="Georgia"/>
          <w:spacing w:val="-2"/>
          <w:sz w:val="18"/>
          <w:szCs w:val="20"/>
          <w:rtl/>
        </w:rPr>
        <w:t>–</w:t>
      </w:r>
      <w:r w:rsidRPr="00891E13">
        <w:rPr>
          <w:rFonts w:ascii="Georgia" w:hAnsi="Georgia" w:hint="cs"/>
          <w:spacing w:val="-2"/>
          <w:sz w:val="18"/>
          <w:szCs w:val="20"/>
          <w:rtl/>
        </w:rPr>
        <w:t xml:space="preserve"> </w:t>
      </w:r>
      <w:r w:rsidRPr="00891E13">
        <w:rPr>
          <w:rFonts w:ascii="Georgia" w:hAnsi="Georgia"/>
          <w:spacing w:val="-2"/>
          <w:sz w:val="18"/>
          <w:szCs w:val="20"/>
          <w:rtl/>
        </w:rPr>
        <w:t>הוא עשוי להיתפ</w:t>
      </w:r>
      <w:r w:rsidRPr="00891E13">
        <w:rPr>
          <w:rFonts w:ascii="Georgia" w:hAnsi="Georgia" w:hint="cs"/>
          <w:spacing w:val="-2"/>
          <w:sz w:val="18"/>
          <w:szCs w:val="20"/>
          <w:rtl/>
        </w:rPr>
        <w:t>ס</w:t>
      </w:r>
      <w:r w:rsidRPr="00891E13">
        <w:rPr>
          <w:rFonts w:ascii="Georgia" w:hAnsi="Georgia"/>
          <w:spacing w:val="-2"/>
          <w:sz w:val="18"/>
          <w:szCs w:val="20"/>
          <w:rtl/>
        </w:rPr>
        <w:t xml:space="preserve"> על ידי חברי הקבוצה כגורם משמעותי</w:t>
      </w:r>
      <w:r w:rsidRPr="00891E13">
        <w:rPr>
          <w:rFonts w:ascii="Georgia" w:hAnsi="Georgia" w:hint="cs"/>
          <w:spacing w:val="-2"/>
          <w:sz w:val="18"/>
          <w:szCs w:val="20"/>
          <w:rtl/>
        </w:rPr>
        <w:t xml:space="preserve">, </w:t>
      </w:r>
      <w:r w:rsidRPr="00262E7E">
        <w:rPr>
          <w:rFonts w:ascii="Georgia" w:hAnsi="Georgia" w:hint="cs"/>
          <w:sz w:val="18"/>
          <w:szCs w:val="20"/>
          <w:rtl/>
        </w:rPr>
        <w:t xml:space="preserve">ולזכות </w:t>
      </w:r>
      <w:r w:rsidRPr="00262E7E">
        <w:rPr>
          <w:rFonts w:ascii="Georgia" w:hAnsi="Georgia"/>
          <w:sz w:val="18"/>
          <w:szCs w:val="20"/>
          <w:rtl/>
        </w:rPr>
        <w:t>לתשומת לב ו</w:t>
      </w:r>
      <w:r w:rsidRPr="00262E7E">
        <w:rPr>
          <w:rFonts w:ascii="Georgia" w:hAnsi="Georgia" w:hint="cs"/>
          <w:sz w:val="18"/>
          <w:szCs w:val="20"/>
          <w:rtl/>
        </w:rPr>
        <w:t>ל</w:t>
      </w:r>
      <w:r w:rsidRPr="00262E7E">
        <w:rPr>
          <w:rFonts w:ascii="Georgia" w:hAnsi="Georgia"/>
          <w:sz w:val="18"/>
          <w:szCs w:val="20"/>
          <w:rtl/>
        </w:rPr>
        <w:t xml:space="preserve">השפעה </w:t>
      </w:r>
      <w:r w:rsidRPr="00262E7E">
        <w:rPr>
          <w:rFonts w:ascii="Georgia" w:hAnsi="Georgia" w:hint="cs"/>
          <w:sz w:val="18"/>
          <w:szCs w:val="20"/>
          <w:rtl/>
        </w:rPr>
        <w:t xml:space="preserve">רבות יותר. </w:t>
      </w:r>
      <w:r w:rsidRPr="00262E7E">
        <w:rPr>
          <w:rFonts w:ascii="Georgia" w:hAnsi="Georgia"/>
          <w:sz w:val="18"/>
          <w:szCs w:val="20"/>
          <w:rtl/>
        </w:rPr>
        <w:t>במחקר</w:t>
      </w:r>
      <w:r w:rsidRPr="00262E7E">
        <w:rPr>
          <w:rFonts w:ascii="Georgia" w:hAnsi="Georgia" w:hint="cs"/>
          <w:sz w:val="18"/>
          <w:szCs w:val="20"/>
          <w:rtl/>
        </w:rPr>
        <w:t>ם של קורבי ואח' (</w:t>
      </w:r>
      <w:r w:rsidRPr="00262E7E">
        <w:rPr>
          <w:rFonts w:ascii="Georgia" w:hAnsi="Georgia"/>
          <w:sz w:val="18"/>
          <w:szCs w:val="20"/>
          <w:lang w:val="en-GB"/>
        </w:rPr>
        <w:t>Corby et al., 2019</w:t>
      </w:r>
      <w:r w:rsidRPr="00262E7E">
        <w:rPr>
          <w:rFonts w:ascii="Georgia" w:hAnsi="Georgia" w:hint="cs"/>
          <w:sz w:val="18"/>
          <w:szCs w:val="20"/>
          <w:rtl/>
        </w:rPr>
        <w:t>)</w:t>
      </w:r>
      <w:r w:rsidRPr="00262E7E">
        <w:rPr>
          <w:rFonts w:ascii="Georgia" w:hAnsi="Georgia"/>
          <w:sz w:val="18"/>
          <w:szCs w:val="20"/>
          <w:rtl/>
        </w:rPr>
        <w:t xml:space="preserve"> נבחנה השאלה אם השופט המקצועי, למרות היותו במיעוט, שולט בהחלטה. בהתבסס על 177 ראיונות נמצא כי בהתאם ל</w:t>
      </w:r>
      <w:r w:rsidRPr="00262E7E">
        <w:rPr>
          <w:rFonts w:ascii="Georgia" w:hAnsi="Georgia"/>
          <w:b/>
          <w:bCs/>
          <w:sz w:val="18"/>
          <w:szCs w:val="20"/>
          <w:rtl/>
        </w:rPr>
        <w:t xml:space="preserve">תאוריית מאפייני הסטטוס </w:t>
      </w:r>
      <w:r w:rsidRPr="00262E7E">
        <w:rPr>
          <w:rFonts w:ascii="Georgia" w:hAnsi="Georgia"/>
          <w:sz w:val="18"/>
          <w:szCs w:val="20"/>
          <w:rtl/>
        </w:rPr>
        <w:t>(</w:t>
      </w:r>
      <w:r w:rsidRPr="00262E7E">
        <w:rPr>
          <w:rFonts w:ascii="Georgia" w:hAnsi="Georgia"/>
          <w:sz w:val="18"/>
          <w:szCs w:val="20"/>
          <w:lang w:val="en-GB"/>
        </w:rPr>
        <w:t>Status Characteristics Theory</w:t>
      </w:r>
      <w:r w:rsidRPr="00262E7E">
        <w:rPr>
          <w:rFonts w:ascii="Georgia" w:hAnsi="Georgia"/>
          <w:sz w:val="18"/>
          <w:szCs w:val="20"/>
          <w:rtl/>
        </w:rPr>
        <w:t>), לאור מעמדו המקצועי של השופט הוא עשוי לזכות במרבית תשומת הלב מחברי הקבוצה</w:t>
      </w:r>
      <w:r w:rsidRPr="00262E7E">
        <w:rPr>
          <w:rFonts w:ascii="Georgia" w:hAnsi="Georgia" w:hint="cs"/>
          <w:sz w:val="18"/>
          <w:szCs w:val="20"/>
          <w:rtl/>
        </w:rPr>
        <w:t>,</w:t>
      </w:r>
      <w:r w:rsidRPr="00262E7E">
        <w:rPr>
          <w:rFonts w:ascii="Georgia" w:hAnsi="Georgia"/>
          <w:sz w:val="18"/>
          <w:szCs w:val="20"/>
          <w:rtl/>
        </w:rPr>
        <w:t xml:space="preserve"> ובאפשרותו להשפיע על ההחלטה – במיוחד בנסיבות </w:t>
      </w:r>
      <w:r w:rsidRPr="00262E7E">
        <w:rPr>
          <w:rFonts w:ascii="Georgia" w:hAnsi="Georgia" w:hint="cs"/>
          <w:sz w:val="18"/>
          <w:szCs w:val="20"/>
          <w:rtl/>
        </w:rPr>
        <w:t xml:space="preserve">שמתעוררות בהן </w:t>
      </w:r>
      <w:r w:rsidRPr="00262E7E">
        <w:rPr>
          <w:rFonts w:ascii="Georgia" w:hAnsi="Georgia"/>
          <w:sz w:val="18"/>
          <w:szCs w:val="20"/>
          <w:rtl/>
        </w:rPr>
        <w:t>חילוקי דעות. עם זאת</w:t>
      </w:r>
      <w:r w:rsidRPr="00262E7E">
        <w:rPr>
          <w:rFonts w:ascii="Georgia" w:hAnsi="Georgia" w:hint="cs"/>
          <w:sz w:val="18"/>
          <w:szCs w:val="20"/>
          <w:rtl/>
        </w:rPr>
        <w:t>,</w:t>
      </w:r>
      <w:r w:rsidRPr="00262E7E">
        <w:rPr>
          <w:rFonts w:ascii="Georgia" w:hAnsi="Georgia"/>
          <w:sz w:val="18"/>
          <w:szCs w:val="20"/>
          <w:rtl/>
        </w:rPr>
        <w:t xml:space="preserve"> מממצאי המחקר עלה כי על אף שליטתו של השופט המקצועי בדיון, נציגי הציבור עדיין דיווחו על שותפות בתהליך קבלת ההחלטות. בגרמניה, </w:t>
      </w:r>
      <w:r w:rsidRPr="00262E7E">
        <w:rPr>
          <w:rFonts w:ascii="Georgia" w:hAnsi="Georgia" w:hint="cs"/>
          <w:sz w:val="18"/>
          <w:szCs w:val="20"/>
          <w:rtl/>
        </w:rPr>
        <w:t xml:space="preserve">למשל, נציגי הציבור תיארו את </w:t>
      </w:r>
      <w:r w:rsidRPr="00262E7E">
        <w:rPr>
          <w:rFonts w:ascii="Georgia" w:hAnsi="Georgia"/>
          <w:sz w:val="18"/>
          <w:szCs w:val="20"/>
          <w:rtl/>
        </w:rPr>
        <w:t xml:space="preserve">תהליך קבלת ההחלטות כ"נתיב שבו הם נוסעים יחדיו", </w:t>
      </w:r>
      <w:r w:rsidRPr="00262E7E">
        <w:rPr>
          <w:rFonts w:ascii="Georgia" w:hAnsi="Georgia" w:hint="cs"/>
          <w:sz w:val="18"/>
          <w:szCs w:val="20"/>
          <w:rtl/>
        </w:rPr>
        <w:t>ו</w:t>
      </w:r>
      <w:r w:rsidRPr="00262E7E">
        <w:rPr>
          <w:rFonts w:ascii="Georgia" w:hAnsi="Georgia"/>
          <w:sz w:val="18"/>
          <w:szCs w:val="20"/>
          <w:rtl/>
        </w:rPr>
        <w:t xml:space="preserve">נציגי ציבור מבריטניה השתמשו במילים "צוות" ו"קולגות" </w:t>
      </w:r>
      <w:r w:rsidRPr="00262E7E">
        <w:rPr>
          <w:rFonts w:ascii="Georgia" w:hAnsi="Georgia" w:hint="cs"/>
          <w:sz w:val="18"/>
          <w:szCs w:val="20"/>
          <w:rtl/>
        </w:rPr>
        <w:t xml:space="preserve">בתארם את </w:t>
      </w:r>
      <w:r w:rsidRPr="00262E7E">
        <w:rPr>
          <w:rFonts w:ascii="Georgia" w:hAnsi="Georgia"/>
          <w:sz w:val="18"/>
          <w:szCs w:val="20"/>
          <w:rtl/>
        </w:rPr>
        <w:t>שלבי ההתלבטויות. בצרפת</w:t>
      </w:r>
      <w:r w:rsidRPr="00262E7E">
        <w:rPr>
          <w:rFonts w:ascii="Georgia" w:hAnsi="Georgia" w:hint="cs"/>
          <w:sz w:val="18"/>
          <w:szCs w:val="20"/>
          <w:rtl/>
        </w:rPr>
        <w:t>,</w:t>
      </w:r>
      <w:r w:rsidRPr="00262E7E">
        <w:rPr>
          <w:rFonts w:ascii="Georgia" w:hAnsi="Georgia"/>
          <w:sz w:val="18"/>
          <w:szCs w:val="20"/>
          <w:rtl/>
        </w:rPr>
        <w:t xml:space="preserve"> לעומת זאת, מאחר </w:t>
      </w:r>
      <w:r w:rsidRPr="00262E7E">
        <w:rPr>
          <w:rFonts w:ascii="Georgia" w:hAnsi="Georgia" w:hint="cs"/>
          <w:sz w:val="18"/>
          <w:szCs w:val="20"/>
          <w:rtl/>
        </w:rPr>
        <w:t>ש</w:t>
      </w:r>
      <w:r w:rsidRPr="00262E7E">
        <w:rPr>
          <w:rFonts w:ascii="Georgia" w:hAnsi="Georgia"/>
          <w:sz w:val="18"/>
          <w:szCs w:val="20"/>
          <w:rtl/>
        </w:rPr>
        <w:t xml:space="preserve">השופט המקצועי שובר שוויון, נמצא כי הוא בהכרח מציג עמדה דומיננטית יותר. במחקר </w:t>
      </w:r>
      <w:r w:rsidRPr="00262E7E">
        <w:rPr>
          <w:rFonts w:ascii="Georgia" w:hAnsi="Georgia" w:hint="cs"/>
          <w:sz w:val="18"/>
          <w:szCs w:val="20"/>
          <w:rtl/>
        </w:rPr>
        <w:t xml:space="preserve">אחר </w:t>
      </w:r>
      <w:r w:rsidRPr="00262E7E">
        <w:rPr>
          <w:rFonts w:ascii="Georgia" w:hAnsi="Georgia"/>
          <w:sz w:val="18"/>
          <w:szCs w:val="20"/>
          <w:rtl/>
        </w:rPr>
        <w:t xml:space="preserve">נמצאו ממצאים דומים המעידים על כך שנציגי הציבור עובדים במרבית המקרים בשיתוף פעולה עם השופט המקצועי, </w:t>
      </w:r>
      <w:r w:rsidRPr="00262E7E">
        <w:rPr>
          <w:rFonts w:ascii="Georgia" w:hAnsi="Georgia" w:hint="cs"/>
          <w:sz w:val="18"/>
          <w:szCs w:val="20"/>
          <w:rtl/>
        </w:rPr>
        <w:t>וכי ה</w:t>
      </w:r>
      <w:r w:rsidRPr="00262E7E">
        <w:rPr>
          <w:rFonts w:ascii="Georgia" w:hAnsi="Georgia"/>
          <w:sz w:val="18"/>
          <w:szCs w:val="20"/>
          <w:rtl/>
        </w:rPr>
        <w:t>החלטות מתקבלות</w:t>
      </w:r>
      <w:r w:rsidRPr="00262E7E">
        <w:rPr>
          <w:rFonts w:ascii="Georgia" w:hAnsi="Georgia" w:hint="cs"/>
          <w:sz w:val="18"/>
          <w:szCs w:val="20"/>
          <w:rtl/>
        </w:rPr>
        <w:t>,</w:t>
      </w:r>
      <w:r w:rsidRPr="00262E7E">
        <w:rPr>
          <w:rFonts w:ascii="Georgia" w:hAnsi="Georgia"/>
          <w:sz w:val="18"/>
          <w:szCs w:val="20"/>
          <w:rtl/>
        </w:rPr>
        <w:t xml:space="preserve"> על פי רוב, בדרך של קונצנזוס (</w:t>
      </w:r>
      <w:bookmarkStart w:id="6" w:name="_Hlk92886264"/>
      <w:r w:rsidRPr="00262E7E">
        <w:rPr>
          <w:rFonts w:ascii="Georgia" w:hAnsi="Georgia"/>
          <w:sz w:val="18"/>
          <w:szCs w:val="20"/>
          <w:lang w:val="en-GB"/>
        </w:rPr>
        <w:t>Burgess et al., 2017</w:t>
      </w:r>
      <w:bookmarkEnd w:id="6"/>
      <w:r w:rsidRPr="00262E7E">
        <w:rPr>
          <w:rFonts w:ascii="Georgia" w:hAnsi="Georgia"/>
          <w:sz w:val="18"/>
          <w:szCs w:val="20"/>
          <w:rtl/>
        </w:rPr>
        <w:t>). גם בסקר שנערך באלסקה בקרב 156 נציגי ציבור בבתי משפט מנהליים</w:t>
      </w:r>
      <w:r w:rsidRPr="00262E7E">
        <w:rPr>
          <w:rFonts w:ascii="Georgia" w:hAnsi="Georgia"/>
          <w:sz w:val="18"/>
          <w:szCs w:val="20"/>
        </w:rPr>
        <w:t xml:space="preserve"> </w:t>
      </w:r>
      <w:r w:rsidRPr="00262E7E">
        <w:rPr>
          <w:rFonts w:ascii="Georgia" w:hAnsi="Georgia"/>
          <w:sz w:val="18"/>
          <w:szCs w:val="20"/>
          <w:rtl/>
        </w:rPr>
        <w:t>(</w:t>
      </w:r>
      <w:r w:rsidRPr="00262E7E">
        <w:rPr>
          <w:rFonts w:ascii="Georgia" w:hAnsi="Georgia"/>
          <w:sz w:val="18"/>
          <w:szCs w:val="20"/>
          <w:lang w:val="en-GB"/>
        </w:rPr>
        <w:t>Latta, 2014</w:t>
      </w:r>
      <w:r w:rsidRPr="00262E7E">
        <w:rPr>
          <w:rFonts w:ascii="Georgia" w:hAnsi="Georgia"/>
          <w:sz w:val="18"/>
          <w:szCs w:val="20"/>
          <w:rtl/>
        </w:rPr>
        <w:t>)</w:t>
      </w:r>
      <w:r w:rsidRPr="00262E7E">
        <w:rPr>
          <w:rFonts w:ascii="Georgia" w:hAnsi="Georgia"/>
          <w:sz w:val="18"/>
          <w:szCs w:val="20"/>
        </w:rPr>
        <w:t xml:space="preserve"> </w:t>
      </w:r>
      <w:r w:rsidRPr="00262E7E">
        <w:rPr>
          <w:rFonts w:ascii="Georgia" w:hAnsi="Georgia"/>
          <w:sz w:val="18"/>
          <w:szCs w:val="20"/>
          <w:rtl/>
        </w:rPr>
        <w:t xml:space="preserve">עלה כי מרבית נציגי הציבור לא </w:t>
      </w:r>
      <w:r w:rsidRPr="00262E7E">
        <w:rPr>
          <w:rFonts w:ascii="Georgia" w:hAnsi="Georgia" w:hint="cs"/>
          <w:sz w:val="18"/>
          <w:szCs w:val="20"/>
          <w:rtl/>
        </w:rPr>
        <w:t xml:space="preserve">סברו כי </w:t>
      </w:r>
      <w:r w:rsidRPr="00262E7E">
        <w:rPr>
          <w:rFonts w:ascii="Georgia" w:hAnsi="Georgia"/>
          <w:sz w:val="18"/>
          <w:szCs w:val="20"/>
          <w:rtl/>
        </w:rPr>
        <w:t xml:space="preserve">תפקידם סמלי או פסיבי, </w:t>
      </w:r>
      <w:r w:rsidRPr="00262E7E">
        <w:rPr>
          <w:rFonts w:ascii="Georgia" w:hAnsi="Georgia" w:hint="cs"/>
          <w:sz w:val="18"/>
          <w:szCs w:val="20"/>
          <w:rtl/>
        </w:rPr>
        <w:t>ו</w:t>
      </w:r>
      <w:r w:rsidRPr="00262E7E">
        <w:rPr>
          <w:rFonts w:ascii="Georgia" w:hAnsi="Georgia"/>
          <w:sz w:val="18"/>
          <w:szCs w:val="20"/>
          <w:rtl/>
        </w:rPr>
        <w:t xml:space="preserve">מרביתם (56%) הסכימו שהם </w:t>
      </w:r>
      <w:r w:rsidRPr="00262E7E">
        <w:rPr>
          <w:rFonts w:ascii="Georgia" w:hAnsi="Georgia" w:hint="cs"/>
          <w:sz w:val="18"/>
          <w:szCs w:val="20"/>
          <w:rtl/>
        </w:rPr>
        <w:t xml:space="preserve">ממלאים תפקיד </w:t>
      </w:r>
      <w:r w:rsidRPr="00262E7E">
        <w:rPr>
          <w:rFonts w:ascii="Georgia" w:hAnsi="Georgia"/>
          <w:sz w:val="18"/>
          <w:szCs w:val="20"/>
          <w:rtl/>
        </w:rPr>
        <w:t xml:space="preserve">חשוב בקבלת החלטות הוגנות. 69% מהם אף חלקו לחלוטין על הטענה </w:t>
      </w:r>
      <w:r w:rsidRPr="00262E7E">
        <w:rPr>
          <w:rFonts w:ascii="Georgia" w:hAnsi="Georgia" w:hint="cs"/>
          <w:sz w:val="18"/>
          <w:szCs w:val="20"/>
          <w:rtl/>
        </w:rPr>
        <w:t>ו</w:t>
      </w:r>
      <w:r w:rsidRPr="00262E7E">
        <w:rPr>
          <w:rFonts w:ascii="Georgia" w:hAnsi="Georgia"/>
          <w:sz w:val="18"/>
          <w:szCs w:val="20"/>
          <w:rtl/>
        </w:rPr>
        <w:t>לפיה השתתפותם בהליך המשפטי הי</w:t>
      </w:r>
      <w:r w:rsidRPr="00262E7E">
        <w:rPr>
          <w:rFonts w:ascii="Georgia" w:hAnsi="Georgia" w:hint="cs"/>
          <w:sz w:val="18"/>
          <w:szCs w:val="20"/>
          <w:rtl/>
        </w:rPr>
        <w:t>א</w:t>
      </w:r>
      <w:r w:rsidRPr="00262E7E">
        <w:rPr>
          <w:rFonts w:ascii="Georgia" w:hAnsi="Georgia"/>
          <w:sz w:val="18"/>
          <w:szCs w:val="20"/>
          <w:rtl/>
        </w:rPr>
        <w:t xml:space="preserve"> בזבוז משאבי זמן וכסף למדינה. עם זאת, במחקר נמצא כי עדיין יש מקום לשפר את הליך קבלת ההחלטות באופן כזה שיאפשר לנציגי הציבור להתבטא יותר ולהשמיע את קולם במהלך הדיונים:</w:t>
      </w:r>
    </w:p>
    <w:p w14:paraId="370D14AE" w14:textId="77777777" w:rsidR="00262E7E" w:rsidRPr="00262E7E" w:rsidRDefault="00262E7E" w:rsidP="00891E13">
      <w:pPr>
        <w:bidi w:val="0"/>
        <w:spacing w:before="120" w:after="180"/>
        <w:ind w:right="567"/>
        <w:jc w:val="both"/>
        <w:rPr>
          <w:rFonts w:ascii="Georgia" w:hAnsi="Georgia"/>
          <w:sz w:val="18"/>
          <w:szCs w:val="20"/>
        </w:rPr>
      </w:pPr>
      <w:r w:rsidRPr="00262E7E">
        <w:rPr>
          <w:rFonts w:ascii="Georgia" w:hAnsi="Georgia"/>
          <w:sz w:val="18"/>
          <w:szCs w:val="20"/>
        </w:rPr>
        <w:t xml:space="preserve">Lay members think about their roles in a </w:t>
      </w:r>
      <w:r w:rsidRPr="00262E7E">
        <w:rPr>
          <w:rFonts w:ascii="Georgia" w:hAnsi="Georgia" w:hint="cs"/>
          <w:sz w:val="18"/>
          <w:szCs w:val="20"/>
          <w:rtl/>
        </w:rPr>
        <w:t>'</w:t>
      </w:r>
      <w:r w:rsidRPr="00262E7E">
        <w:rPr>
          <w:rFonts w:ascii="Georgia" w:hAnsi="Georgia"/>
          <w:sz w:val="18"/>
          <w:szCs w:val="20"/>
        </w:rPr>
        <w:t>quasi-judicial</w:t>
      </w:r>
      <w:r w:rsidRPr="00262E7E">
        <w:rPr>
          <w:rFonts w:ascii="Georgia" w:hAnsi="Georgia" w:hint="cs"/>
          <w:sz w:val="18"/>
          <w:szCs w:val="20"/>
          <w:rtl/>
        </w:rPr>
        <w:t>'</w:t>
      </w:r>
      <w:r w:rsidRPr="00262E7E">
        <w:rPr>
          <w:rFonts w:ascii="Georgia" w:hAnsi="Georgia"/>
          <w:sz w:val="18"/>
          <w:szCs w:val="20"/>
        </w:rPr>
        <w:t xml:space="preserve"> way, they accept responsibility for fair decision-making, and they ask to be respected as members of the tribunal. They clearly desire more training, especially in decision-making. They are not subservient to lawyer-judges in deliberation but ask to be heard. If their participation is solicited, they will respond, but the solicitation may need to be repeated across forms of participation (</w:t>
      </w:r>
      <w:r w:rsidRPr="00262E7E">
        <w:rPr>
          <w:rFonts w:ascii="Georgia" w:hAnsi="Georgia"/>
          <w:sz w:val="18"/>
          <w:szCs w:val="20"/>
          <w:lang w:val="en-GB"/>
        </w:rPr>
        <w:t>Latta, 2014</w:t>
      </w:r>
      <w:r w:rsidRPr="00262E7E">
        <w:rPr>
          <w:rFonts w:ascii="Georgia" w:hAnsi="Georgia"/>
          <w:sz w:val="18"/>
          <w:szCs w:val="20"/>
        </w:rPr>
        <w:t>, 69).</w:t>
      </w:r>
    </w:p>
    <w:p w14:paraId="0BDF22F8" w14:textId="77777777" w:rsidR="00262E7E" w:rsidRPr="00262E7E" w:rsidRDefault="00262E7E" w:rsidP="00891E13">
      <w:pPr>
        <w:pStyle w:val="CommentText"/>
        <w:spacing w:before="120" w:after="180" w:line="240" w:lineRule="exact"/>
        <w:ind w:left="567"/>
        <w:jc w:val="both"/>
        <w:rPr>
          <w:rFonts w:ascii="Georgia" w:hAnsi="Georgia" w:cs="David"/>
          <w:sz w:val="18"/>
        </w:rPr>
      </w:pPr>
      <w:r w:rsidRPr="00262E7E">
        <w:rPr>
          <w:rFonts w:ascii="Georgia" w:hAnsi="Georgia" w:cs="David" w:hint="eastAsia"/>
          <w:sz w:val="18"/>
          <w:rtl/>
        </w:rPr>
        <w:t>נציגי</w:t>
      </w:r>
      <w:r w:rsidRPr="00262E7E">
        <w:rPr>
          <w:rFonts w:ascii="Georgia" w:hAnsi="Georgia" w:cs="David"/>
          <w:sz w:val="18"/>
          <w:rtl/>
        </w:rPr>
        <w:t xml:space="preserve"> הציבור חושבים על תפקידם בצורה </w:t>
      </w:r>
      <w:r w:rsidRPr="00262E7E">
        <w:rPr>
          <w:rFonts w:ascii="Georgia" w:hAnsi="Georgia" w:cs="David" w:hint="cs"/>
          <w:sz w:val="18"/>
          <w:rtl/>
        </w:rPr>
        <w:t>"</w:t>
      </w:r>
      <w:r w:rsidRPr="00262E7E">
        <w:rPr>
          <w:rFonts w:ascii="Georgia" w:hAnsi="Georgia" w:cs="David"/>
          <w:sz w:val="18"/>
          <w:rtl/>
        </w:rPr>
        <w:t>מעין-שיפוטית</w:t>
      </w:r>
      <w:r w:rsidRPr="00262E7E">
        <w:rPr>
          <w:rFonts w:ascii="Georgia" w:hAnsi="Georgia" w:cs="David" w:hint="cs"/>
          <w:sz w:val="18"/>
          <w:rtl/>
        </w:rPr>
        <w:t>".</w:t>
      </w:r>
      <w:r w:rsidRPr="00262E7E">
        <w:rPr>
          <w:rFonts w:ascii="Georgia" w:hAnsi="Georgia" w:cs="David"/>
          <w:sz w:val="18"/>
          <w:rtl/>
        </w:rPr>
        <w:t xml:space="preserve"> הם מקבלים אחריות </w:t>
      </w:r>
      <w:r w:rsidRPr="00262E7E">
        <w:rPr>
          <w:rFonts w:ascii="Georgia" w:hAnsi="Georgia" w:cs="David" w:hint="cs"/>
          <w:sz w:val="18"/>
          <w:rtl/>
        </w:rPr>
        <w:t>ל</w:t>
      </w:r>
      <w:r w:rsidRPr="00262E7E">
        <w:rPr>
          <w:rFonts w:ascii="Georgia" w:hAnsi="Georgia" w:cs="David"/>
          <w:sz w:val="18"/>
          <w:rtl/>
        </w:rPr>
        <w:t>קבלת החלטות הוגנות</w:t>
      </w:r>
      <w:r w:rsidRPr="00262E7E">
        <w:rPr>
          <w:rFonts w:ascii="Georgia" w:hAnsi="Georgia" w:cs="David" w:hint="cs"/>
          <w:sz w:val="18"/>
          <w:rtl/>
        </w:rPr>
        <w:t>,</w:t>
      </w:r>
      <w:r w:rsidRPr="00262E7E">
        <w:rPr>
          <w:rFonts w:ascii="Georgia" w:hAnsi="Georgia" w:cs="David"/>
          <w:sz w:val="18"/>
          <w:rtl/>
        </w:rPr>
        <w:t xml:space="preserve"> ומבקשים לכבד אותם כחברים בבית הדין. הם גם מעוניינים בהכשרה רבה יותר, במיוחד בנושא של קבלת החלטות. נציגי הציבור אינם כפופים לעורכי הדין ולשופטים בדיונים</w:t>
      </w:r>
      <w:r w:rsidRPr="00262E7E">
        <w:rPr>
          <w:rFonts w:ascii="Georgia" w:hAnsi="Georgia" w:cs="David" w:hint="cs"/>
          <w:sz w:val="18"/>
          <w:rtl/>
        </w:rPr>
        <w:t>,</w:t>
      </w:r>
      <w:r w:rsidRPr="00262E7E">
        <w:rPr>
          <w:rFonts w:ascii="Georgia" w:hAnsi="Georgia" w:cs="David"/>
          <w:sz w:val="18"/>
          <w:rtl/>
        </w:rPr>
        <w:t xml:space="preserve"> אלא מבקשים להשמיע את קולם. ב</w:t>
      </w:r>
      <w:r w:rsidRPr="00262E7E">
        <w:rPr>
          <w:rFonts w:ascii="Georgia" w:hAnsi="Georgia" w:cs="David" w:hint="cs"/>
          <w:sz w:val="18"/>
          <w:rtl/>
        </w:rPr>
        <w:t>מקרה ש</w:t>
      </w:r>
      <w:r w:rsidRPr="00262E7E">
        <w:rPr>
          <w:rFonts w:ascii="Georgia" w:hAnsi="Georgia" w:cs="David"/>
          <w:sz w:val="18"/>
          <w:rtl/>
        </w:rPr>
        <w:t>השתתפותם נדרשת, הם יגיבו, אך ייתכן שיהיה צורך לעודד אותם להשתתף ב</w:t>
      </w:r>
      <w:r w:rsidRPr="00262E7E">
        <w:rPr>
          <w:rFonts w:ascii="Georgia" w:hAnsi="Georgia" w:cs="David" w:hint="cs"/>
          <w:sz w:val="18"/>
          <w:rtl/>
        </w:rPr>
        <w:t>דרכים שונות (</w:t>
      </w:r>
      <w:r w:rsidRPr="00262E7E">
        <w:rPr>
          <w:rFonts w:ascii="Georgia" w:hAnsi="Georgia" w:cs="David"/>
          <w:sz w:val="18"/>
          <w:rtl/>
        </w:rPr>
        <w:t>69</w:t>
      </w:r>
      <w:r w:rsidRPr="00262E7E">
        <w:rPr>
          <w:rFonts w:ascii="Georgia" w:hAnsi="Georgia" w:cs="David" w:hint="cs"/>
          <w:sz w:val="18"/>
          <w:rtl/>
        </w:rPr>
        <w:t>).</w:t>
      </w:r>
    </w:p>
    <w:p w14:paraId="0A4D29B6"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sz w:val="18"/>
          <w:szCs w:val="20"/>
          <w:rtl/>
        </w:rPr>
        <w:t xml:space="preserve">מהמחקרים עולה כי האפשרות של נציגי הציבור לקחת חלק פעיל בדיון תלויה לא אחת גם בתחושת ההכלה והפתיחות </w:t>
      </w:r>
      <w:r w:rsidRPr="00262E7E">
        <w:rPr>
          <w:rFonts w:ascii="Georgia" w:hAnsi="Georgia" w:hint="cs"/>
          <w:sz w:val="18"/>
          <w:szCs w:val="20"/>
          <w:rtl/>
        </w:rPr>
        <w:t>שמפגין</w:t>
      </w:r>
      <w:r w:rsidRPr="00262E7E">
        <w:rPr>
          <w:rFonts w:ascii="Georgia" w:hAnsi="Georgia"/>
          <w:sz w:val="18"/>
          <w:szCs w:val="20"/>
          <w:rtl/>
        </w:rPr>
        <w:t xml:space="preserve"> השופט המקצועי. כך למשל נמצא כי נציגי ציבור נוטים לשאול יותר שאלות ולהשתתף בדיונים כאשר השופט המקצועי מעודד אותם לעשות כן</w:t>
      </w:r>
      <w:r w:rsidRPr="00262E7E">
        <w:rPr>
          <w:rFonts w:ascii="Georgia" w:hAnsi="Georgia"/>
          <w:sz w:val="18"/>
          <w:szCs w:val="20"/>
        </w:rPr>
        <w:t xml:space="preserve"> </w:t>
      </w:r>
      <w:r w:rsidRPr="00262E7E">
        <w:rPr>
          <w:rFonts w:ascii="Georgia" w:hAnsi="Georgia"/>
          <w:sz w:val="18"/>
          <w:szCs w:val="20"/>
          <w:rtl/>
        </w:rPr>
        <w:t>(</w:t>
      </w:r>
      <w:r w:rsidRPr="00262E7E">
        <w:rPr>
          <w:rFonts w:ascii="Georgia" w:hAnsi="Georgia"/>
          <w:sz w:val="18"/>
          <w:szCs w:val="20"/>
          <w:lang w:val="en-GB"/>
        </w:rPr>
        <w:t>Goldbach &amp; Hans, 2014</w:t>
      </w:r>
      <w:r w:rsidRPr="00262E7E">
        <w:rPr>
          <w:rFonts w:ascii="Georgia" w:hAnsi="Georgia"/>
          <w:sz w:val="18"/>
          <w:szCs w:val="20"/>
          <w:rtl/>
        </w:rPr>
        <w:t>).</w:t>
      </w:r>
      <w:r w:rsidRPr="00262E7E">
        <w:rPr>
          <w:rFonts w:ascii="Georgia" w:hAnsi="Georgia"/>
          <w:sz w:val="18"/>
          <w:szCs w:val="20"/>
        </w:rPr>
        <w:t xml:space="preserve"> </w:t>
      </w:r>
      <w:r w:rsidRPr="00262E7E">
        <w:rPr>
          <w:rFonts w:ascii="Georgia" w:hAnsi="Georgia" w:hint="cs"/>
          <w:sz w:val="18"/>
          <w:szCs w:val="20"/>
          <w:rtl/>
        </w:rPr>
        <w:t>מאצ'ורה (</w:t>
      </w:r>
      <w:r w:rsidRPr="00262E7E">
        <w:rPr>
          <w:rFonts w:ascii="Georgia" w:hAnsi="Georgia"/>
          <w:sz w:val="18"/>
          <w:szCs w:val="20"/>
          <w:lang w:val="en-GB"/>
        </w:rPr>
        <w:t>Machura, 2016b</w:t>
      </w:r>
      <w:r w:rsidRPr="00262E7E">
        <w:rPr>
          <w:rFonts w:ascii="Georgia" w:hAnsi="Georgia" w:hint="cs"/>
          <w:sz w:val="18"/>
          <w:szCs w:val="20"/>
          <w:rtl/>
        </w:rPr>
        <w:t>)</w:t>
      </w:r>
      <w:r w:rsidRPr="00262E7E">
        <w:rPr>
          <w:rFonts w:ascii="Georgia" w:hAnsi="Georgia"/>
          <w:sz w:val="18"/>
          <w:szCs w:val="20"/>
          <w:rtl/>
        </w:rPr>
        <w:t xml:space="preserve"> מצא במחקרו כי נציגי ציבור מעוניינים שי</w:t>
      </w:r>
      <w:r w:rsidRPr="00262E7E">
        <w:rPr>
          <w:rFonts w:ascii="Georgia" w:hAnsi="Georgia" w:hint="cs"/>
          <w:sz w:val="18"/>
          <w:szCs w:val="20"/>
          <w:rtl/>
        </w:rPr>
        <w:t xml:space="preserve">נהגו בהם </w:t>
      </w:r>
      <w:r w:rsidRPr="00262E7E">
        <w:rPr>
          <w:rFonts w:ascii="Georgia" w:hAnsi="Georgia"/>
          <w:sz w:val="18"/>
          <w:szCs w:val="20"/>
          <w:rtl/>
        </w:rPr>
        <w:t xml:space="preserve">בהגינות ויכבדו אותם כשותפים </w:t>
      </w:r>
      <w:r w:rsidRPr="00262E7E">
        <w:rPr>
          <w:rFonts w:ascii="Georgia" w:hAnsi="Georgia" w:hint="cs"/>
          <w:sz w:val="18"/>
          <w:szCs w:val="20"/>
          <w:rtl/>
        </w:rPr>
        <w:t xml:space="preserve">שווים </w:t>
      </w:r>
      <w:r w:rsidRPr="00262E7E">
        <w:rPr>
          <w:rFonts w:ascii="Georgia" w:hAnsi="Georgia"/>
          <w:sz w:val="18"/>
          <w:szCs w:val="20"/>
          <w:rtl/>
        </w:rPr>
        <w:t>להחלטה</w:t>
      </w:r>
      <w:r w:rsidRPr="00262E7E">
        <w:rPr>
          <w:rFonts w:ascii="Georgia" w:hAnsi="Georgia" w:hint="cs"/>
          <w:sz w:val="18"/>
          <w:szCs w:val="20"/>
          <w:rtl/>
        </w:rPr>
        <w:t>,</w:t>
      </w:r>
      <w:r w:rsidRPr="00262E7E">
        <w:rPr>
          <w:rFonts w:ascii="Georgia" w:hAnsi="Georgia"/>
          <w:sz w:val="18"/>
          <w:szCs w:val="20"/>
          <w:rtl/>
        </w:rPr>
        <w:t xml:space="preserve"> וכ</w:t>
      </w:r>
      <w:r w:rsidRPr="00262E7E">
        <w:rPr>
          <w:rFonts w:ascii="Georgia" w:hAnsi="Georgia" w:hint="cs"/>
          <w:sz w:val="18"/>
          <w:szCs w:val="20"/>
          <w:rtl/>
        </w:rPr>
        <w:t xml:space="preserve">שהדבר נעשה הם יכולים לתרום יותר, ומדווחים </w:t>
      </w:r>
      <w:r w:rsidRPr="00262E7E">
        <w:rPr>
          <w:rFonts w:ascii="Georgia" w:hAnsi="Georgia"/>
          <w:sz w:val="18"/>
          <w:szCs w:val="20"/>
          <w:rtl/>
        </w:rPr>
        <w:t>על חוו</w:t>
      </w:r>
      <w:r w:rsidRPr="00262E7E">
        <w:rPr>
          <w:rFonts w:ascii="Georgia" w:hAnsi="Georgia" w:hint="cs"/>
          <w:sz w:val="18"/>
          <w:szCs w:val="20"/>
          <w:rtl/>
        </w:rPr>
        <w:t>י</w:t>
      </w:r>
      <w:r w:rsidRPr="00262E7E">
        <w:rPr>
          <w:rFonts w:ascii="Georgia" w:hAnsi="Georgia"/>
          <w:sz w:val="18"/>
          <w:szCs w:val="20"/>
          <w:rtl/>
        </w:rPr>
        <w:t>ית שיפוט טובה יותר. במחקר אתנוגרפי שנערך בנורבגיה ועסק בתפיסות ב</w:t>
      </w:r>
      <w:r w:rsidRPr="00262E7E">
        <w:rPr>
          <w:rFonts w:ascii="Georgia" w:hAnsi="Georgia" w:hint="cs"/>
          <w:sz w:val="18"/>
          <w:szCs w:val="20"/>
          <w:rtl/>
        </w:rPr>
        <w:t xml:space="preserve">דבר </w:t>
      </w:r>
      <w:r w:rsidRPr="00262E7E">
        <w:rPr>
          <w:rFonts w:ascii="Georgia" w:hAnsi="Georgia"/>
          <w:sz w:val="18"/>
          <w:szCs w:val="20"/>
          <w:rtl/>
        </w:rPr>
        <w:t>שילובם של נציגי ציבור בטריבונלים מעורבים נדונה סוגיית השיתוף בהליך קבלת ההחלטות</w:t>
      </w:r>
      <w:r w:rsidRPr="00262E7E">
        <w:rPr>
          <w:rFonts w:ascii="Georgia" w:hAnsi="Georgia" w:hint="cs"/>
          <w:sz w:val="18"/>
          <w:szCs w:val="20"/>
          <w:rtl/>
        </w:rPr>
        <w:t>,</w:t>
      </w:r>
      <w:r w:rsidRPr="00262E7E">
        <w:rPr>
          <w:rFonts w:ascii="Georgia" w:hAnsi="Georgia"/>
          <w:sz w:val="18"/>
          <w:szCs w:val="20"/>
          <w:rtl/>
        </w:rPr>
        <w:t xml:space="preserve"> והוצגו עדויות המשקפות את עמדתם של השופטים המקצועיים </w:t>
      </w:r>
      <w:r w:rsidRPr="00262E7E">
        <w:rPr>
          <w:rFonts w:ascii="Georgia" w:hAnsi="Georgia" w:hint="cs"/>
          <w:sz w:val="18"/>
          <w:szCs w:val="20"/>
          <w:rtl/>
        </w:rPr>
        <w:t xml:space="preserve">בנוגע </w:t>
      </w:r>
      <w:r w:rsidRPr="00262E7E">
        <w:rPr>
          <w:rFonts w:ascii="Georgia" w:hAnsi="Georgia"/>
          <w:sz w:val="18"/>
          <w:szCs w:val="20"/>
          <w:rtl/>
        </w:rPr>
        <w:t>לתהליך. מממצאי המחקר עלה כי השופטים המקצועיים תופסים את השתתפותם של נציגי הציבור בהליך קבלת ההחלטות כחלק מוערך במערכת המשפט</w:t>
      </w:r>
      <w:r w:rsidRPr="00262E7E">
        <w:rPr>
          <w:rFonts w:ascii="Georgia" w:hAnsi="Georgia" w:hint="cs"/>
          <w:sz w:val="18"/>
          <w:szCs w:val="20"/>
          <w:rtl/>
        </w:rPr>
        <w:t>,</w:t>
      </w:r>
      <w:r w:rsidRPr="00262E7E">
        <w:rPr>
          <w:rFonts w:ascii="Georgia" w:hAnsi="Georgia"/>
          <w:sz w:val="18"/>
          <w:szCs w:val="20"/>
          <w:rtl/>
        </w:rPr>
        <w:t xml:space="preserve"> ולכן </w:t>
      </w:r>
      <w:r w:rsidRPr="00262E7E">
        <w:rPr>
          <w:rFonts w:ascii="Georgia" w:hAnsi="Georgia" w:hint="cs"/>
          <w:sz w:val="18"/>
          <w:szCs w:val="20"/>
          <w:rtl/>
        </w:rPr>
        <w:t xml:space="preserve">חשוב מאוד </w:t>
      </w:r>
      <w:r w:rsidRPr="00262E7E">
        <w:rPr>
          <w:rFonts w:ascii="Georgia" w:hAnsi="Georgia"/>
          <w:sz w:val="18"/>
          <w:szCs w:val="20"/>
          <w:rtl/>
        </w:rPr>
        <w:t>לעודד אותם להביע את עמדתם בהליך:</w:t>
      </w:r>
    </w:p>
    <w:p w14:paraId="4D45E5A3" w14:textId="77777777" w:rsidR="00262E7E" w:rsidRPr="00262E7E" w:rsidRDefault="00262E7E" w:rsidP="00891E13">
      <w:pPr>
        <w:bidi w:val="0"/>
        <w:spacing w:before="120" w:after="180"/>
        <w:ind w:right="567"/>
        <w:jc w:val="both"/>
        <w:rPr>
          <w:rFonts w:ascii="Georgia" w:hAnsi="Georgia"/>
          <w:sz w:val="18"/>
          <w:szCs w:val="20"/>
        </w:rPr>
      </w:pPr>
      <w:r w:rsidRPr="00262E7E">
        <w:rPr>
          <w:rFonts w:ascii="Georgia" w:hAnsi="Georgia"/>
          <w:sz w:val="18"/>
          <w:szCs w:val="20"/>
        </w:rPr>
        <w:t xml:space="preserve">As evidence of lay and professional judges’ rapport, judges have described their approaches to engaging lay judges in conversation during their deliberations. In the interest of "ensur[ing] that the four lay judges feel free to </w:t>
      </w:r>
      <w:r w:rsidRPr="00262E7E">
        <w:rPr>
          <w:rFonts w:ascii="Georgia" w:hAnsi="Georgia"/>
          <w:b/>
          <w:bCs/>
          <w:sz w:val="18"/>
          <w:szCs w:val="20"/>
          <w:rtl/>
        </w:rPr>
        <w:t>–</w:t>
      </w:r>
      <w:r w:rsidRPr="00262E7E">
        <w:rPr>
          <w:rFonts w:ascii="Georgia" w:hAnsi="Georgia"/>
          <w:b/>
          <w:bCs/>
          <w:sz w:val="18"/>
          <w:szCs w:val="20"/>
        </w:rPr>
        <w:t xml:space="preserve"> </w:t>
      </w:r>
      <w:r w:rsidRPr="00262E7E">
        <w:rPr>
          <w:rFonts w:ascii="Georgia" w:hAnsi="Georgia"/>
          <w:sz w:val="18"/>
          <w:szCs w:val="20"/>
        </w:rPr>
        <w:t xml:space="preserve">and are encouraged to </w:t>
      </w:r>
      <w:r w:rsidRPr="00262E7E">
        <w:rPr>
          <w:rFonts w:ascii="Georgia" w:hAnsi="Georgia"/>
          <w:b/>
          <w:bCs/>
          <w:sz w:val="18"/>
          <w:szCs w:val="20"/>
          <w:rtl/>
        </w:rPr>
        <w:t>–</w:t>
      </w:r>
      <w:r w:rsidRPr="00262E7E">
        <w:rPr>
          <w:rFonts w:ascii="Georgia" w:hAnsi="Georgia"/>
          <w:b/>
          <w:bCs/>
          <w:sz w:val="18"/>
          <w:szCs w:val="20"/>
        </w:rPr>
        <w:t xml:space="preserve"> </w:t>
      </w:r>
      <w:r w:rsidRPr="00262E7E">
        <w:rPr>
          <w:rFonts w:ascii="Georgia" w:hAnsi="Georgia"/>
          <w:sz w:val="18"/>
          <w:szCs w:val="20"/>
        </w:rPr>
        <w:t>come up with their own view of the case", a chief judge explained, he and his colleagues invited their participation. At times, he asked lay judges to share their perspectives first. On other occasions, he invited lay and professional judges to alternately share their opinions during two 'structured rounds' of comments (Offit, 2018, 239).</w:t>
      </w:r>
    </w:p>
    <w:p w14:paraId="0D8772BD" w14:textId="77777777" w:rsidR="00262E7E" w:rsidRPr="00262E7E" w:rsidRDefault="00262E7E" w:rsidP="00891E13">
      <w:pPr>
        <w:pStyle w:val="CommentText"/>
        <w:spacing w:before="120" w:after="180" w:line="240" w:lineRule="exact"/>
        <w:ind w:left="567"/>
        <w:jc w:val="both"/>
        <w:rPr>
          <w:rFonts w:ascii="Georgia" w:hAnsi="Georgia" w:cs="David"/>
          <w:sz w:val="18"/>
        </w:rPr>
      </w:pPr>
      <w:r w:rsidRPr="00262E7E">
        <w:rPr>
          <w:rFonts w:ascii="Georgia" w:hAnsi="Georgia" w:cs="David" w:hint="cs"/>
          <w:sz w:val="18"/>
          <w:rtl/>
        </w:rPr>
        <w:t xml:space="preserve">כדי להדגים את היחסים בין השופטים המקצועיים לבין נציגי הציבור, השופטים הסבירו כיצד הם מערבים נציגי ציבור בדיונים, הסביר השופט הראש </w:t>
      </w:r>
      <w:r w:rsidRPr="00262E7E">
        <w:rPr>
          <w:rFonts w:ascii="Georgia" w:hAnsi="Georgia" w:cs="David"/>
          <w:sz w:val="18"/>
          <w:rtl/>
        </w:rPr>
        <w:t xml:space="preserve">כי </w:t>
      </w:r>
      <w:r w:rsidRPr="00262E7E">
        <w:rPr>
          <w:rFonts w:ascii="Georgia" w:hAnsi="Georgia" w:cs="David" w:hint="cs"/>
          <w:sz w:val="18"/>
          <w:rtl/>
        </w:rPr>
        <w:t xml:space="preserve">מתוך </w:t>
      </w:r>
      <w:r w:rsidRPr="00262E7E">
        <w:rPr>
          <w:rFonts w:ascii="Georgia" w:hAnsi="Georgia" w:cs="David"/>
          <w:sz w:val="18"/>
          <w:rtl/>
        </w:rPr>
        <w:t>הרצון "להבטיח שארבעת נציגי הציבור ירגישו חופשיים להביע את דעתם על התיק", הוא ועמיתיו הזמינו את נציגי הציבור להשתתף בדיונים [...]. לעיתים, הוא ביקש מנציגי הציבור ל</w:t>
      </w:r>
      <w:r w:rsidRPr="00262E7E">
        <w:rPr>
          <w:rFonts w:ascii="Georgia" w:hAnsi="Georgia" w:cs="David" w:hint="cs"/>
          <w:sz w:val="18"/>
          <w:rtl/>
        </w:rPr>
        <w:t>היות הראשונים שיציגו את נ</w:t>
      </w:r>
      <w:r w:rsidRPr="00262E7E">
        <w:rPr>
          <w:rFonts w:ascii="Georgia" w:hAnsi="Georgia" w:cs="David"/>
          <w:sz w:val="18"/>
          <w:rtl/>
        </w:rPr>
        <w:t xml:space="preserve">קודות המבט שלהם. בהזדמנויות אחרות, הוא הזמין את נציגי הציבור והשופטים המקצועיים </w:t>
      </w:r>
      <w:r w:rsidRPr="00262E7E">
        <w:rPr>
          <w:rFonts w:ascii="Georgia" w:hAnsi="Georgia" w:cs="David" w:hint="cs"/>
          <w:sz w:val="18"/>
          <w:rtl/>
        </w:rPr>
        <w:t>לבטא את עמדותיהם לס</w:t>
      </w:r>
      <w:r w:rsidRPr="00262E7E">
        <w:rPr>
          <w:rFonts w:ascii="Georgia" w:hAnsi="Georgia" w:cs="David"/>
          <w:sz w:val="18"/>
          <w:rtl/>
        </w:rPr>
        <w:t>ירוגין</w:t>
      </w:r>
      <w:r w:rsidRPr="00262E7E">
        <w:rPr>
          <w:rFonts w:ascii="Georgia" w:hAnsi="Georgia" w:cs="David" w:hint="cs"/>
          <w:sz w:val="18"/>
          <w:rtl/>
        </w:rPr>
        <w:t>,</w:t>
      </w:r>
      <w:r w:rsidRPr="00262E7E">
        <w:rPr>
          <w:rFonts w:ascii="Georgia" w:hAnsi="Georgia" w:cs="David"/>
          <w:sz w:val="18"/>
          <w:rtl/>
        </w:rPr>
        <w:t xml:space="preserve"> בשני סבבים מוּבְנים של הערות </w:t>
      </w:r>
      <w:r w:rsidRPr="00262E7E">
        <w:rPr>
          <w:rFonts w:ascii="Georgia" w:hAnsi="Georgia" w:cs="David" w:hint="cs"/>
          <w:sz w:val="18"/>
          <w:rtl/>
        </w:rPr>
        <w:t>(</w:t>
      </w:r>
      <w:r w:rsidRPr="00262E7E">
        <w:rPr>
          <w:rFonts w:ascii="Georgia" w:hAnsi="Georgia" w:cs="David"/>
          <w:sz w:val="18"/>
          <w:rtl/>
        </w:rPr>
        <w:t>239</w:t>
      </w:r>
      <w:r w:rsidRPr="00262E7E">
        <w:rPr>
          <w:rFonts w:ascii="Georgia" w:hAnsi="Georgia" w:cs="David" w:hint="cs"/>
          <w:sz w:val="18"/>
          <w:rtl/>
        </w:rPr>
        <w:t>).</w:t>
      </w:r>
      <w:r w:rsidRPr="00262E7E">
        <w:rPr>
          <w:rFonts w:ascii="Georgia" w:hAnsi="Georgia" w:cs="David"/>
          <w:sz w:val="18"/>
          <w:rtl/>
        </w:rPr>
        <w:t xml:space="preserve"> </w:t>
      </w:r>
    </w:p>
    <w:p w14:paraId="20496BF1" w14:textId="0017C523" w:rsidR="00262E7E" w:rsidRPr="00262E7E" w:rsidRDefault="00262E7E" w:rsidP="00174C11">
      <w:pPr>
        <w:pStyle w:val="CommentText"/>
        <w:spacing w:after="180" w:line="280" w:lineRule="exact"/>
        <w:jc w:val="both"/>
        <w:rPr>
          <w:rFonts w:ascii="Georgia" w:hAnsi="Georgia" w:cs="David"/>
          <w:sz w:val="18"/>
          <w:rtl/>
        </w:rPr>
      </w:pPr>
      <w:r w:rsidRPr="00262E7E">
        <w:rPr>
          <w:rFonts w:ascii="Georgia" w:hAnsi="Georgia" w:cs="David" w:hint="cs"/>
          <w:b/>
          <w:bCs/>
          <w:sz w:val="18"/>
          <w:rtl/>
        </w:rPr>
        <w:t xml:space="preserve">3. </w:t>
      </w:r>
      <w:r w:rsidRPr="00262E7E">
        <w:rPr>
          <w:rFonts w:ascii="Georgia" w:hAnsi="Georgia" w:cs="David"/>
          <w:b/>
          <w:bCs/>
          <w:sz w:val="18"/>
          <w:rtl/>
        </w:rPr>
        <w:tab/>
      </w:r>
      <w:r w:rsidRPr="00262E7E">
        <w:rPr>
          <w:rFonts w:ascii="Georgia" w:hAnsi="Georgia" w:cs="David" w:hint="cs"/>
          <w:b/>
          <w:bCs/>
          <w:sz w:val="18"/>
          <w:rtl/>
        </w:rPr>
        <w:t>קונצנזוס בנוסח ההחלטה:</w:t>
      </w:r>
      <w:r w:rsidRPr="00262E7E">
        <w:rPr>
          <w:rFonts w:ascii="Georgia" w:hAnsi="Georgia" w:cs="David" w:hint="cs"/>
          <w:sz w:val="18"/>
          <w:rtl/>
        </w:rPr>
        <w:t xml:space="preserve"> </w:t>
      </w:r>
      <w:r w:rsidR="00241B30" w:rsidRPr="00262E7E">
        <w:rPr>
          <w:rFonts w:ascii="Georgia" w:hAnsi="Georgia" w:cs="David"/>
          <w:sz w:val="18"/>
          <w:rtl/>
        </w:rPr>
        <w:t xml:space="preserve">היבט נוסף שנדון במחקרים </w:t>
      </w:r>
      <w:r w:rsidR="00241B30" w:rsidRPr="00262E7E">
        <w:rPr>
          <w:rFonts w:ascii="Georgia" w:hAnsi="Georgia" w:cs="David" w:hint="cs"/>
          <w:sz w:val="18"/>
          <w:rtl/>
        </w:rPr>
        <w:t>הוא ה</w:t>
      </w:r>
      <w:r w:rsidR="00241B30" w:rsidRPr="00262E7E">
        <w:rPr>
          <w:rFonts w:ascii="Georgia" w:hAnsi="Georgia" w:cs="David"/>
          <w:sz w:val="18"/>
          <w:rtl/>
        </w:rPr>
        <w:t xml:space="preserve">החלטה הסופית </w:t>
      </w:r>
      <w:r w:rsidR="00241B30" w:rsidRPr="00262E7E">
        <w:rPr>
          <w:rFonts w:ascii="Georgia" w:hAnsi="Georgia" w:cs="David" w:hint="cs"/>
          <w:sz w:val="18"/>
          <w:rtl/>
        </w:rPr>
        <w:t>ה</w:t>
      </w:r>
      <w:r w:rsidR="00241B30" w:rsidRPr="00262E7E">
        <w:rPr>
          <w:rFonts w:ascii="Georgia" w:hAnsi="Georgia" w:cs="David"/>
          <w:sz w:val="18"/>
          <w:rtl/>
        </w:rPr>
        <w:t>יוצאת מפתחו של בית המשפט</w:t>
      </w:r>
      <w:r w:rsidR="00241B30" w:rsidRPr="00262E7E">
        <w:rPr>
          <w:rFonts w:ascii="Georgia" w:hAnsi="Georgia" w:cs="David" w:hint="cs"/>
          <w:sz w:val="18"/>
          <w:rtl/>
        </w:rPr>
        <w:t>,</w:t>
      </w:r>
      <w:r w:rsidR="00241B30" w:rsidRPr="00262E7E">
        <w:rPr>
          <w:rFonts w:ascii="Georgia" w:hAnsi="Georgia" w:cs="David"/>
          <w:sz w:val="18"/>
          <w:rtl/>
        </w:rPr>
        <w:t xml:space="preserve"> ו</w:t>
      </w:r>
      <w:r w:rsidR="00241B30" w:rsidRPr="00262E7E">
        <w:rPr>
          <w:rFonts w:ascii="Georgia" w:hAnsi="Georgia" w:cs="David" w:hint="cs"/>
          <w:sz w:val="18"/>
          <w:rtl/>
        </w:rPr>
        <w:t>ה</w:t>
      </w:r>
      <w:r w:rsidR="00241B30" w:rsidRPr="00262E7E">
        <w:rPr>
          <w:rFonts w:ascii="Georgia" w:hAnsi="Georgia" w:cs="David"/>
          <w:sz w:val="18"/>
          <w:rtl/>
        </w:rPr>
        <w:t xml:space="preserve">שאלה אם ניתן ללמוד מהחלטה זו על ההליכים המתקיימים מאחורי הקלעים. במחקרים שנערכו במהלך השנים הועלתה לא אחת הטענה כי מרבית פסקי הדין </w:t>
      </w:r>
      <w:r w:rsidR="00241B30" w:rsidRPr="00262E7E">
        <w:rPr>
          <w:rFonts w:ascii="Georgia" w:hAnsi="Georgia" w:cs="David" w:hint="cs"/>
          <w:sz w:val="18"/>
          <w:rtl/>
        </w:rPr>
        <w:t>שבקבלתם השתתפו נצ</w:t>
      </w:r>
      <w:r w:rsidR="00241B30" w:rsidRPr="00262E7E">
        <w:rPr>
          <w:rFonts w:ascii="Georgia" w:hAnsi="Georgia" w:cs="David"/>
          <w:sz w:val="18"/>
          <w:rtl/>
        </w:rPr>
        <w:t>יגי ציבור ניתנים פה אחד</w:t>
      </w:r>
      <w:r w:rsidR="00241B30" w:rsidRPr="00262E7E">
        <w:rPr>
          <w:rFonts w:ascii="Georgia" w:hAnsi="Georgia" w:cs="David" w:hint="cs"/>
          <w:sz w:val="18"/>
          <w:rtl/>
        </w:rPr>
        <w:t>,</w:t>
      </w:r>
      <w:r w:rsidR="00241B30" w:rsidRPr="00262E7E">
        <w:rPr>
          <w:rFonts w:ascii="Georgia" w:hAnsi="Georgia" w:cs="David"/>
          <w:sz w:val="18"/>
          <w:rtl/>
        </w:rPr>
        <w:t xml:space="preserve"> ולכן השתתפותם בהליך המשפטי אינה משפיעה על פסק הדין</w:t>
      </w:r>
      <w:r w:rsidR="00241B30" w:rsidRPr="00262E7E">
        <w:rPr>
          <w:rFonts w:ascii="Georgia" w:hAnsi="Georgia" w:cs="David"/>
          <w:sz w:val="18"/>
        </w:rPr>
        <w:t xml:space="preserve"> </w:t>
      </w:r>
      <w:r w:rsidR="00241B30" w:rsidRPr="00262E7E">
        <w:rPr>
          <w:rFonts w:ascii="Georgia" w:hAnsi="Georgia" w:cs="David"/>
          <w:sz w:val="18"/>
          <w:rtl/>
        </w:rPr>
        <w:t>(</w:t>
      </w:r>
      <w:r w:rsidR="00241B30" w:rsidRPr="00262E7E">
        <w:rPr>
          <w:rFonts w:ascii="Georgia" w:hAnsi="Georgia" w:cs="David"/>
          <w:sz w:val="18"/>
          <w:lang w:val="en-GB"/>
        </w:rPr>
        <w:t>Martén, 2015</w:t>
      </w:r>
      <w:r w:rsidR="00241B30" w:rsidRPr="00262E7E">
        <w:rPr>
          <w:rFonts w:ascii="Georgia" w:hAnsi="Georgia" w:cs="David"/>
          <w:sz w:val="18"/>
          <w:rtl/>
          <w:lang w:val="en-GB"/>
        </w:rPr>
        <w:t xml:space="preserve">). </w:t>
      </w:r>
      <w:r w:rsidR="00241B30" w:rsidRPr="00262E7E">
        <w:rPr>
          <w:rFonts w:ascii="Georgia" w:hAnsi="Georgia" w:cs="David"/>
          <w:sz w:val="18"/>
          <w:rtl/>
        </w:rPr>
        <w:t xml:space="preserve">במחקרים אלו נטען כי אף </w:t>
      </w:r>
      <w:r w:rsidR="00241B30" w:rsidRPr="00262E7E">
        <w:rPr>
          <w:rFonts w:ascii="Georgia" w:hAnsi="Georgia" w:cs="David" w:hint="cs"/>
          <w:sz w:val="18"/>
          <w:rtl/>
        </w:rPr>
        <w:t>ש</w:t>
      </w:r>
      <w:r w:rsidR="00241B30" w:rsidRPr="00262E7E">
        <w:rPr>
          <w:rFonts w:ascii="Georgia" w:hAnsi="Georgia" w:cs="David"/>
          <w:sz w:val="18"/>
          <w:rtl/>
        </w:rPr>
        <w:t xml:space="preserve">בין חברי הרכב השופטים קיימת </w:t>
      </w:r>
      <w:r w:rsidR="00241B30" w:rsidRPr="00262E7E">
        <w:rPr>
          <w:rFonts w:ascii="Georgia" w:hAnsi="Georgia" w:cs="David" w:hint="cs"/>
          <w:sz w:val="18"/>
          <w:rtl/>
        </w:rPr>
        <w:t xml:space="preserve">לכאורה </w:t>
      </w:r>
      <w:r w:rsidR="00241B30" w:rsidRPr="00262E7E">
        <w:rPr>
          <w:rFonts w:ascii="Georgia" w:hAnsi="Georgia" w:cs="David"/>
          <w:sz w:val="18"/>
          <w:rtl/>
        </w:rPr>
        <w:t>שוויוניות, הרי בפרקטיקה היו</w:t>
      </w:r>
      <w:r w:rsidR="00241B30" w:rsidRPr="00262E7E">
        <w:rPr>
          <w:rFonts w:ascii="Georgia" w:hAnsi="Georgia" w:cs="David" w:hint="cs"/>
          <w:sz w:val="18"/>
          <w:rtl/>
        </w:rPr>
        <w:t>ם-</w:t>
      </w:r>
      <w:r w:rsidR="00241B30" w:rsidRPr="00262E7E">
        <w:rPr>
          <w:rFonts w:ascii="Georgia" w:hAnsi="Georgia" w:cs="David"/>
          <w:sz w:val="18"/>
          <w:rtl/>
        </w:rPr>
        <w:t>יומית השופט המקצועי שולט בהליכי המשפט</w:t>
      </w:r>
      <w:r w:rsidR="00241B30" w:rsidRPr="00262E7E">
        <w:rPr>
          <w:rFonts w:ascii="Georgia" w:hAnsi="Georgia" w:cs="David" w:hint="cs"/>
          <w:sz w:val="18"/>
          <w:rtl/>
        </w:rPr>
        <w:t>,</w:t>
      </w:r>
      <w:r w:rsidR="00241B30" w:rsidRPr="00262E7E">
        <w:rPr>
          <w:rFonts w:ascii="Georgia" w:hAnsi="Georgia" w:cs="David"/>
          <w:sz w:val="18"/>
          <w:rtl/>
        </w:rPr>
        <w:t xml:space="preserve"> ועל פיו יישק דבר. מנגד נשמעו טענות אחרות </w:t>
      </w:r>
      <w:r w:rsidR="00241B30" w:rsidRPr="00262E7E">
        <w:rPr>
          <w:rFonts w:ascii="Georgia" w:hAnsi="Georgia" w:cs="David" w:hint="cs"/>
          <w:sz w:val="18"/>
          <w:rtl/>
        </w:rPr>
        <w:t>ו</w:t>
      </w:r>
      <w:r w:rsidR="00241B30" w:rsidRPr="00262E7E">
        <w:rPr>
          <w:rFonts w:ascii="Georgia" w:hAnsi="Georgia" w:cs="David"/>
          <w:sz w:val="18"/>
          <w:rtl/>
        </w:rPr>
        <w:t>לפיהן הנראות החיצונית של פסק הדין</w:t>
      </w:r>
      <w:r w:rsidR="00241B30" w:rsidRPr="00262E7E">
        <w:rPr>
          <w:rFonts w:ascii="Georgia" w:hAnsi="Georgia" w:cs="David" w:hint="cs"/>
          <w:sz w:val="18"/>
          <w:rtl/>
        </w:rPr>
        <w:t xml:space="preserve">, כפי שהיא מתבטאת </w:t>
      </w:r>
      <w:r w:rsidR="00241B30" w:rsidRPr="00262E7E">
        <w:rPr>
          <w:rFonts w:ascii="Georgia" w:hAnsi="Georgia" w:cs="David"/>
          <w:sz w:val="18"/>
          <w:rtl/>
        </w:rPr>
        <w:t>בקונצנזוס שבהחלטה, עשויה שלא להעיד על ההליכים הפנימיים המתקיימים מאחורי הקלעים. לדוגמ</w:t>
      </w:r>
      <w:r w:rsidR="00241B30" w:rsidRPr="00262E7E">
        <w:rPr>
          <w:rFonts w:ascii="Georgia" w:hAnsi="Georgia" w:cs="David" w:hint="cs"/>
          <w:sz w:val="18"/>
          <w:rtl/>
        </w:rPr>
        <w:t>ה</w:t>
      </w:r>
      <w:r w:rsidR="00241B30" w:rsidRPr="00262E7E">
        <w:rPr>
          <w:rFonts w:ascii="Georgia" w:hAnsi="Georgia" w:cs="David"/>
          <w:sz w:val="18"/>
          <w:rtl/>
        </w:rPr>
        <w:t xml:space="preserve">, </w:t>
      </w:r>
      <w:r w:rsidR="00241B30" w:rsidRPr="00262E7E">
        <w:rPr>
          <w:rFonts w:ascii="Georgia" w:hAnsi="Georgia" w:cs="David" w:hint="cs"/>
          <w:sz w:val="18"/>
          <w:rtl/>
        </w:rPr>
        <w:t>במאמרם של בורגס ואח' (</w:t>
      </w:r>
      <w:r w:rsidR="00241B30" w:rsidRPr="00262E7E">
        <w:rPr>
          <w:rFonts w:ascii="Georgia" w:hAnsi="Georgia" w:cs="David"/>
          <w:sz w:val="18"/>
          <w:lang w:val="en-GB"/>
        </w:rPr>
        <w:t>Burges et al., 2013</w:t>
      </w:r>
      <w:r w:rsidR="00241B30" w:rsidRPr="00262E7E">
        <w:rPr>
          <w:rFonts w:ascii="Georgia" w:hAnsi="Georgia" w:cs="David" w:hint="cs"/>
          <w:sz w:val="18"/>
          <w:rtl/>
        </w:rPr>
        <w:t>) דווח על סקר ש</w:t>
      </w:r>
      <w:r w:rsidR="00241B30" w:rsidRPr="00262E7E">
        <w:rPr>
          <w:rFonts w:ascii="Georgia" w:hAnsi="Georgia" w:cs="David"/>
          <w:sz w:val="18"/>
          <w:rtl/>
        </w:rPr>
        <w:t>נערך בשנת 2011 בקרב שופטים מקצועיים ונציגי ציבור בבתי הדין לעבודה בבריטניה</w:t>
      </w:r>
      <w:r w:rsidR="00241B30" w:rsidRPr="00262E7E">
        <w:rPr>
          <w:rFonts w:ascii="Georgia" w:hAnsi="Georgia" w:cs="David"/>
          <w:sz w:val="18"/>
        </w:rPr>
        <w:t xml:space="preserve"> </w:t>
      </w:r>
      <w:r w:rsidR="00241B30" w:rsidRPr="00262E7E">
        <w:rPr>
          <w:rFonts w:ascii="Georgia" w:hAnsi="Georgia" w:cs="David"/>
          <w:sz w:val="18"/>
          <w:rtl/>
        </w:rPr>
        <w:t>(</w:t>
      </w:r>
      <w:r w:rsidR="00241B30" w:rsidRPr="00262E7E">
        <w:rPr>
          <w:rFonts w:ascii="Georgia" w:hAnsi="Georgia" w:cs="David" w:hint="cs"/>
          <w:sz w:val="18"/>
          <w:lang w:val="en-GB"/>
        </w:rPr>
        <w:t>C</w:t>
      </w:r>
      <w:r w:rsidR="00241B30" w:rsidRPr="00262E7E">
        <w:rPr>
          <w:rFonts w:ascii="Georgia" w:hAnsi="Georgia" w:cs="David"/>
          <w:sz w:val="18"/>
          <w:lang w:val="en-GB"/>
        </w:rPr>
        <w:t>orby &amp; Latreille, 2011</w:t>
      </w:r>
      <w:r w:rsidR="00241B30" w:rsidRPr="00262E7E">
        <w:rPr>
          <w:rFonts w:ascii="Georgia" w:hAnsi="Georgia" w:cs="David"/>
          <w:sz w:val="18"/>
          <w:rtl/>
        </w:rPr>
        <w:t>)</w:t>
      </w:r>
      <w:r w:rsidR="00241B30" w:rsidRPr="00262E7E">
        <w:rPr>
          <w:rFonts w:ascii="Georgia" w:hAnsi="Georgia" w:cs="David" w:hint="cs"/>
          <w:sz w:val="18"/>
          <w:rtl/>
        </w:rPr>
        <w:t>,</w:t>
      </w:r>
      <w:r w:rsidR="00241B30" w:rsidRPr="00262E7E">
        <w:rPr>
          <w:rFonts w:ascii="Georgia" w:hAnsi="Georgia" w:cs="David"/>
          <w:sz w:val="18"/>
          <w:rtl/>
        </w:rPr>
        <w:t xml:space="preserve"> </w:t>
      </w:r>
      <w:r w:rsidR="00241B30" w:rsidRPr="00262E7E">
        <w:rPr>
          <w:rFonts w:ascii="Georgia" w:hAnsi="Georgia" w:cs="David" w:hint="cs"/>
          <w:sz w:val="18"/>
          <w:rtl/>
        </w:rPr>
        <w:t xml:space="preserve">ובו </w:t>
      </w:r>
      <w:r w:rsidR="00241B30" w:rsidRPr="00262E7E">
        <w:rPr>
          <w:rFonts w:ascii="Georgia" w:hAnsi="Georgia" w:cs="David"/>
          <w:sz w:val="18"/>
          <w:rtl/>
        </w:rPr>
        <w:t xml:space="preserve">נמצא כי 31% מהשופטים המקצועיים טענו כי "לעיתים קרובות" </w:t>
      </w:r>
      <w:r w:rsidR="00241B30" w:rsidRPr="00262E7E">
        <w:rPr>
          <w:rFonts w:ascii="Georgia" w:hAnsi="Georgia" w:cs="David" w:hint="cs"/>
          <w:sz w:val="18"/>
          <w:rtl/>
        </w:rPr>
        <w:t xml:space="preserve">הם </w:t>
      </w:r>
      <w:r w:rsidR="00241B30" w:rsidRPr="00262E7E">
        <w:rPr>
          <w:rFonts w:ascii="Georgia" w:hAnsi="Georgia" w:cs="David"/>
          <w:sz w:val="18"/>
          <w:rtl/>
        </w:rPr>
        <w:t>שינו באופן מהותי את השקפותיו הראשוניות של נציג הציבור ב</w:t>
      </w:r>
      <w:r w:rsidR="00241B30" w:rsidRPr="00262E7E">
        <w:rPr>
          <w:rFonts w:ascii="Georgia" w:hAnsi="Georgia" w:cs="David" w:hint="cs"/>
          <w:sz w:val="18"/>
          <w:rtl/>
        </w:rPr>
        <w:t xml:space="preserve">אשר </w:t>
      </w:r>
      <w:r w:rsidR="00241B30" w:rsidRPr="00262E7E">
        <w:rPr>
          <w:rFonts w:ascii="Georgia" w:hAnsi="Georgia" w:cs="David"/>
          <w:sz w:val="18"/>
          <w:rtl/>
        </w:rPr>
        <w:t xml:space="preserve">לשאלת האחריות, </w:t>
      </w:r>
      <w:r w:rsidR="00241B30" w:rsidRPr="00262E7E">
        <w:rPr>
          <w:rFonts w:ascii="Georgia" w:hAnsi="Georgia" w:cs="David" w:hint="cs"/>
          <w:sz w:val="18"/>
          <w:rtl/>
        </w:rPr>
        <w:t>ו-</w:t>
      </w:r>
      <w:r w:rsidR="00241B30" w:rsidRPr="00262E7E">
        <w:rPr>
          <w:rFonts w:ascii="Georgia" w:hAnsi="Georgia" w:cs="David"/>
          <w:sz w:val="18"/>
          <w:rtl/>
        </w:rPr>
        <w:t xml:space="preserve">63% טענו שעשו זאת "לפעמים". עוד נמצא כי 12% מנציגי הציבור </w:t>
      </w:r>
      <w:r w:rsidR="00241B30" w:rsidRPr="00262E7E">
        <w:rPr>
          <w:rFonts w:ascii="Georgia" w:hAnsi="Georgia" w:cs="David" w:hint="cs"/>
          <w:sz w:val="18"/>
          <w:rtl/>
        </w:rPr>
        <w:t xml:space="preserve">דיווחו </w:t>
      </w:r>
      <w:r w:rsidR="00241B30" w:rsidRPr="00262E7E">
        <w:rPr>
          <w:rFonts w:ascii="Georgia" w:hAnsi="Georgia" w:cs="David"/>
          <w:sz w:val="18"/>
          <w:rtl/>
        </w:rPr>
        <w:t xml:space="preserve">כי הם "שינו באופן משמעותי את השקפותיו הראשוניות של השופט המקצועי לעיתים קרובות", </w:t>
      </w:r>
      <w:r w:rsidR="00241B30" w:rsidRPr="00262E7E">
        <w:rPr>
          <w:rFonts w:ascii="Georgia" w:hAnsi="Georgia" w:cs="David" w:hint="cs"/>
          <w:sz w:val="18"/>
          <w:rtl/>
        </w:rPr>
        <w:t>ו-</w:t>
      </w:r>
      <w:r w:rsidR="00241B30" w:rsidRPr="00262E7E">
        <w:rPr>
          <w:rFonts w:ascii="Georgia" w:hAnsi="Georgia" w:cs="David"/>
          <w:sz w:val="18"/>
          <w:rtl/>
        </w:rPr>
        <w:t>70% עשו זאת "לפעמים". להשקפתם, השופטים המקצועיים הציגו לא אחת השקפות ודעות מנוגדות, אך לאחר התדיינות משותפת ובחינה נוספת של הראיות, קיבלו הכרעה פה אחד. לגישתם</w:t>
      </w:r>
      <w:r w:rsidR="00241B30" w:rsidRPr="00262E7E">
        <w:rPr>
          <w:rFonts w:ascii="Georgia" w:hAnsi="Georgia" w:cs="David" w:hint="cs"/>
          <w:sz w:val="18"/>
          <w:rtl/>
        </w:rPr>
        <w:t>,</w:t>
      </w:r>
      <w:r w:rsidR="00241B30" w:rsidRPr="00262E7E">
        <w:rPr>
          <w:rFonts w:ascii="Georgia" w:hAnsi="Georgia" w:cs="David"/>
          <w:sz w:val="18"/>
          <w:rtl/>
        </w:rPr>
        <w:t xml:space="preserve"> הכרעה שנתקבלה פה אחד </w:t>
      </w:r>
      <w:r w:rsidR="00241B30" w:rsidRPr="00262E7E">
        <w:rPr>
          <w:rFonts w:ascii="Georgia" w:hAnsi="Georgia" w:cs="David" w:hint="cs"/>
          <w:sz w:val="18"/>
          <w:rtl/>
        </w:rPr>
        <w:t>משקפת</w:t>
      </w:r>
      <w:r w:rsidR="00241B30" w:rsidRPr="00262E7E">
        <w:rPr>
          <w:rFonts w:ascii="Georgia" w:hAnsi="Georgia" w:cs="David"/>
          <w:sz w:val="18"/>
          <w:rtl/>
        </w:rPr>
        <w:t xml:space="preserve"> את הלגיטימיות של פסק הדין</w:t>
      </w:r>
      <w:r w:rsidR="00241B30" w:rsidRPr="00262E7E">
        <w:rPr>
          <w:rFonts w:ascii="Georgia" w:hAnsi="Georgia" w:cs="David" w:hint="cs"/>
          <w:sz w:val="18"/>
          <w:rtl/>
        </w:rPr>
        <w:t>,</w:t>
      </w:r>
      <w:r w:rsidR="00241B30" w:rsidRPr="00262E7E">
        <w:rPr>
          <w:rFonts w:ascii="Georgia" w:hAnsi="Georgia" w:cs="David"/>
          <w:sz w:val="18"/>
          <w:rtl/>
        </w:rPr>
        <w:t xml:space="preserve"> ולכן נמצא כי רוב השופטים המקצועיים בבריטניה (55%) ונציגי הציבור (98%) </w:t>
      </w:r>
      <w:r w:rsidR="00241B30" w:rsidRPr="00097779">
        <w:rPr>
          <w:rFonts w:ascii="Georgia" w:hAnsi="Georgia" w:cs="David"/>
          <w:sz w:val="18"/>
          <w:rtl/>
        </w:rPr>
        <w:t>הסכימו באופן נרחב עם הקביעה</w:t>
      </w:r>
      <w:r w:rsidR="00241B30" w:rsidRPr="00097779">
        <w:rPr>
          <w:rFonts w:ascii="Georgia" w:hAnsi="Georgia" w:cs="David" w:hint="cs"/>
          <w:sz w:val="18"/>
          <w:rtl/>
        </w:rPr>
        <w:t xml:space="preserve"> כי</w:t>
      </w:r>
      <w:r w:rsidR="00241B30">
        <w:rPr>
          <w:rFonts w:ascii="Georgia" w:hAnsi="Georgia" w:cs="David" w:hint="cs"/>
          <w:sz w:val="18"/>
          <w:rtl/>
        </w:rPr>
        <w:t xml:space="preserve"> "</w:t>
      </w:r>
      <w:r w:rsidR="00241B30" w:rsidRPr="00262E7E">
        <w:rPr>
          <w:rFonts w:ascii="Georgia" w:hAnsi="Georgia" w:cs="David"/>
          <w:sz w:val="18"/>
        </w:rPr>
        <w:t>A three person tribunal is likely to have greater legitimacy for parties than a judge sitting alone</w:t>
      </w:r>
      <w:r w:rsidR="00241B30" w:rsidRPr="00262E7E">
        <w:rPr>
          <w:rFonts w:ascii="Georgia" w:hAnsi="Georgia" w:cs="David"/>
          <w:sz w:val="18"/>
          <w:rtl/>
        </w:rPr>
        <w:t>"</w:t>
      </w:r>
      <w:r w:rsidR="00241B30" w:rsidRPr="00262E7E">
        <w:rPr>
          <w:rFonts w:ascii="Georgia" w:hAnsi="Georgia" w:cs="David" w:hint="cs"/>
          <w:sz w:val="18"/>
          <w:rtl/>
        </w:rPr>
        <w:t xml:space="preserve"> ("</w:t>
      </w:r>
      <w:r w:rsidR="00241B30" w:rsidRPr="00262E7E">
        <w:rPr>
          <w:rFonts w:ascii="Georgia" w:hAnsi="Georgia" w:cs="David" w:hint="eastAsia"/>
          <w:sz w:val="18"/>
          <w:rtl/>
        </w:rPr>
        <w:t>בית</w:t>
      </w:r>
      <w:r w:rsidR="00241B30" w:rsidRPr="00262E7E">
        <w:rPr>
          <w:rFonts w:ascii="Georgia" w:hAnsi="Georgia" w:cs="David"/>
          <w:sz w:val="18"/>
          <w:rtl/>
        </w:rPr>
        <w:t xml:space="preserve"> דין </w:t>
      </w:r>
      <w:r w:rsidR="00241B30" w:rsidRPr="00262E7E">
        <w:rPr>
          <w:rFonts w:ascii="Georgia" w:hAnsi="Georgia" w:cs="David" w:hint="cs"/>
          <w:sz w:val="18"/>
          <w:rtl/>
        </w:rPr>
        <w:t xml:space="preserve">מותב של שלושה שופטים </w:t>
      </w:r>
      <w:r w:rsidR="00241B30" w:rsidRPr="00262E7E">
        <w:rPr>
          <w:rFonts w:ascii="Georgia" w:hAnsi="Georgia" w:cs="David"/>
          <w:sz w:val="18"/>
          <w:rtl/>
        </w:rPr>
        <w:t>היושבים בדין עשוי ל</w:t>
      </w:r>
      <w:r w:rsidR="00241B30" w:rsidRPr="00262E7E">
        <w:rPr>
          <w:rFonts w:ascii="Georgia" w:hAnsi="Georgia" w:cs="David" w:hint="cs"/>
          <w:sz w:val="18"/>
          <w:rtl/>
        </w:rPr>
        <w:t>היתפס על ידי הצדדים כלגיטימי יותר מאשר בית דין הדן במוטב של שופט יחיד"</w:t>
      </w:r>
      <w:r w:rsidR="00F5550F">
        <w:rPr>
          <w:rFonts w:ascii="Georgia" w:hAnsi="Georgia" w:cs="David" w:hint="cs"/>
          <w:sz w:val="18"/>
          <w:rtl/>
        </w:rPr>
        <w:t xml:space="preserve"> </w:t>
      </w:r>
      <w:r w:rsidR="00F5550F" w:rsidRPr="00262E7E">
        <w:rPr>
          <w:rFonts w:ascii="Georgia" w:hAnsi="Georgia" w:cs="David" w:hint="cs"/>
          <w:sz w:val="18"/>
          <w:lang w:val="en-GB"/>
        </w:rPr>
        <w:t>C</w:t>
      </w:r>
      <w:r w:rsidR="00F5550F" w:rsidRPr="00262E7E">
        <w:rPr>
          <w:rFonts w:ascii="Georgia" w:hAnsi="Georgia" w:cs="David"/>
          <w:sz w:val="18"/>
          <w:lang w:val="en-GB"/>
        </w:rPr>
        <w:t>orby &amp; Latreille, 2011, 17</w:t>
      </w:r>
      <w:r w:rsidR="00F5550F" w:rsidRPr="00174C11">
        <w:rPr>
          <w:rFonts w:ascii="David" w:hAnsi="David" w:cs="David"/>
        </w:rPr>
        <w:t>)</w:t>
      </w:r>
      <w:r w:rsidR="00241B30" w:rsidRPr="00262E7E">
        <w:rPr>
          <w:rFonts w:ascii="Georgia" w:hAnsi="Georgia" w:cs="David" w:hint="cs"/>
          <w:sz w:val="18"/>
          <w:rtl/>
        </w:rPr>
        <w:t>).</w:t>
      </w:r>
    </w:p>
    <w:p w14:paraId="3BBEC7A1"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ה</w:t>
      </w:r>
      <w:r w:rsidRPr="00262E7E">
        <w:rPr>
          <w:rFonts w:ascii="Georgia" w:hAnsi="Georgia"/>
          <w:sz w:val="18"/>
          <w:szCs w:val="20"/>
          <w:rtl/>
        </w:rPr>
        <w:t xml:space="preserve">ממצאים שעלו בסקר </w:t>
      </w:r>
      <w:r w:rsidRPr="00262E7E">
        <w:rPr>
          <w:rFonts w:ascii="Georgia" w:hAnsi="Georgia" w:hint="cs"/>
          <w:sz w:val="18"/>
          <w:szCs w:val="20"/>
          <w:rtl/>
        </w:rPr>
        <w:t xml:space="preserve">זה </w:t>
      </w:r>
      <w:r w:rsidRPr="00262E7E">
        <w:rPr>
          <w:rFonts w:ascii="Georgia" w:hAnsi="Georgia"/>
          <w:sz w:val="18"/>
          <w:szCs w:val="20"/>
          <w:rtl/>
        </w:rPr>
        <w:t xml:space="preserve">משתלבים גם </w:t>
      </w:r>
      <w:r w:rsidRPr="00262E7E">
        <w:rPr>
          <w:rFonts w:ascii="Georgia" w:hAnsi="Georgia" w:hint="cs"/>
          <w:sz w:val="18"/>
          <w:szCs w:val="20"/>
          <w:rtl/>
        </w:rPr>
        <w:t>ב</w:t>
      </w:r>
      <w:r w:rsidRPr="00262E7E">
        <w:rPr>
          <w:rFonts w:ascii="Georgia" w:hAnsi="Georgia"/>
          <w:sz w:val="18"/>
          <w:szCs w:val="20"/>
          <w:rtl/>
        </w:rPr>
        <w:t>עמדתה של</w:t>
      </w:r>
      <w:r w:rsidRPr="00262E7E">
        <w:rPr>
          <w:rFonts w:ascii="Georgia" w:hAnsi="Georgia" w:hint="cs"/>
          <w:sz w:val="18"/>
          <w:szCs w:val="20"/>
          <w:rtl/>
        </w:rPr>
        <w:t xml:space="preserve"> מרטן (</w:t>
      </w:r>
      <w:r w:rsidRPr="00262E7E">
        <w:rPr>
          <w:rFonts w:ascii="Georgia" w:hAnsi="Georgia"/>
          <w:sz w:val="18"/>
          <w:szCs w:val="20"/>
          <w:lang w:val="en-GB"/>
        </w:rPr>
        <w:t>Martén, 2015</w:t>
      </w:r>
      <w:r w:rsidRPr="00262E7E">
        <w:rPr>
          <w:rFonts w:ascii="Georgia" w:hAnsi="Georgia" w:hint="cs"/>
          <w:sz w:val="18"/>
          <w:szCs w:val="20"/>
          <w:rtl/>
        </w:rPr>
        <w:t>),</w:t>
      </w:r>
      <w:r w:rsidRPr="00262E7E">
        <w:rPr>
          <w:rFonts w:ascii="Georgia" w:hAnsi="Georgia"/>
          <w:sz w:val="18"/>
          <w:szCs w:val="20"/>
          <w:rtl/>
        </w:rPr>
        <w:t xml:space="preserve"> </w:t>
      </w:r>
      <w:r w:rsidRPr="00262E7E">
        <w:rPr>
          <w:rFonts w:ascii="Georgia" w:hAnsi="Georgia" w:hint="cs"/>
          <w:sz w:val="18"/>
          <w:szCs w:val="20"/>
          <w:rtl/>
        </w:rPr>
        <w:t>שציינה</w:t>
      </w:r>
      <w:r w:rsidRPr="00262E7E">
        <w:rPr>
          <w:rFonts w:ascii="Georgia" w:hAnsi="Georgia"/>
          <w:sz w:val="18"/>
          <w:szCs w:val="20"/>
          <w:rtl/>
        </w:rPr>
        <w:t xml:space="preserve"> במאמרה כי האחידות בפסק הדין וההכרעה פה אחד יכול</w:t>
      </w:r>
      <w:r w:rsidRPr="00262E7E">
        <w:rPr>
          <w:rFonts w:ascii="Georgia" w:hAnsi="Georgia" w:hint="cs"/>
          <w:sz w:val="18"/>
          <w:szCs w:val="20"/>
          <w:rtl/>
        </w:rPr>
        <w:t>ות</w:t>
      </w:r>
      <w:r w:rsidRPr="00262E7E">
        <w:rPr>
          <w:rFonts w:ascii="Georgia" w:hAnsi="Georgia"/>
          <w:sz w:val="18"/>
          <w:szCs w:val="20"/>
          <w:rtl/>
        </w:rPr>
        <w:t xml:space="preserve"> לנבוע גם מנורמת קונצנזוס רחבה שקיימת בקרב שופטים</w:t>
      </w:r>
      <w:r w:rsidRPr="00262E7E">
        <w:rPr>
          <w:rFonts w:ascii="Georgia" w:hAnsi="Georgia" w:hint="cs"/>
          <w:sz w:val="18"/>
          <w:szCs w:val="20"/>
          <w:rtl/>
        </w:rPr>
        <w:t>,</w:t>
      </w:r>
      <w:r w:rsidRPr="00262E7E">
        <w:rPr>
          <w:rFonts w:ascii="Georgia" w:hAnsi="Georgia"/>
          <w:sz w:val="18"/>
          <w:szCs w:val="20"/>
          <w:rtl/>
        </w:rPr>
        <w:t xml:space="preserve"> </w:t>
      </w:r>
      <w:r w:rsidRPr="00262E7E">
        <w:rPr>
          <w:rFonts w:ascii="Georgia" w:hAnsi="Georgia" w:hint="cs"/>
          <w:sz w:val="18"/>
          <w:szCs w:val="20"/>
          <w:rtl/>
        </w:rPr>
        <w:t>ו</w:t>
      </w:r>
      <w:r w:rsidRPr="00262E7E">
        <w:rPr>
          <w:rFonts w:ascii="Georgia" w:hAnsi="Georgia"/>
          <w:sz w:val="18"/>
          <w:szCs w:val="20"/>
          <w:rtl/>
        </w:rPr>
        <w:t>מטרתה להגיע לכדי החלטה משותפת. נורמה זו ניתן למצוא בתרבויות שונות</w:t>
      </w:r>
      <w:r w:rsidRPr="00262E7E">
        <w:rPr>
          <w:rFonts w:ascii="Georgia" w:hAnsi="Georgia" w:hint="cs"/>
          <w:sz w:val="18"/>
          <w:szCs w:val="20"/>
          <w:rtl/>
        </w:rPr>
        <w:t>, דוגמת גרמניה, ש</w:t>
      </w:r>
      <w:r w:rsidRPr="00262E7E">
        <w:rPr>
          <w:rFonts w:ascii="Georgia" w:hAnsi="Georgia"/>
          <w:sz w:val="18"/>
          <w:szCs w:val="20"/>
          <w:rtl/>
        </w:rPr>
        <w:t>בה</w:t>
      </w:r>
      <w:r w:rsidRPr="00262E7E">
        <w:rPr>
          <w:rFonts w:ascii="Georgia" w:hAnsi="Georgia" w:hint="cs"/>
          <w:sz w:val="18"/>
          <w:szCs w:val="20"/>
          <w:rtl/>
        </w:rPr>
        <w:t>ן</w:t>
      </w:r>
      <w:r w:rsidRPr="00262E7E">
        <w:rPr>
          <w:rFonts w:ascii="Georgia" w:hAnsi="Georgia"/>
          <w:sz w:val="18"/>
          <w:szCs w:val="20"/>
          <w:rtl/>
        </w:rPr>
        <w:t xml:space="preserve"> החלטה נחשבת לצודקת רק כאשר היא מתקבלת בהסכמה מלאה </w:t>
      </w:r>
      <w:r w:rsidRPr="00262E7E">
        <w:rPr>
          <w:rFonts w:ascii="Georgia" w:hAnsi="Georgia" w:hint="cs"/>
          <w:sz w:val="18"/>
          <w:szCs w:val="20"/>
          <w:rtl/>
        </w:rPr>
        <w:t>ו</w:t>
      </w:r>
      <w:r w:rsidRPr="00262E7E">
        <w:rPr>
          <w:rFonts w:ascii="Georgia" w:hAnsi="Georgia"/>
          <w:sz w:val="18"/>
          <w:szCs w:val="20"/>
          <w:rtl/>
        </w:rPr>
        <w:t>מתבטאת בדעה אחידה בפסק הדין</w:t>
      </w:r>
      <w:r w:rsidRPr="00262E7E">
        <w:rPr>
          <w:rFonts w:ascii="Georgia" w:hAnsi="Georgia" w:hint="cs"/>
          <w:sz w:val="18"/>
          <w:szCs w:val="20"/>
          <w:rtl/>
        </w:rPr>
        <w:t>,</w:t>
      </w:r>
      <w:r w:rsidRPr="00262E7E">
        <w:rPr>
          <w:rFonts w:ascii="Georgia" w:hAnsi="Georgia"/>
          <w:sz w:val="18"/>
          <w:szCs w:val="20"/>
          <w:rtl/>
        </w:rPr>
        <w:t xml:space="preserve"> והיא עשויה להתקבל גם לאחר התלבטויות ודיונים בין הרכב השופטים. </w:t>
      </w:r>
      <w:r w:rsidRPr="00262E7E">
        <w:rPr>
          <w:rFonts w:ascii="Georgia" w:hAnsi="Georgia" w:hint="cs"/>
          <w:sz w:val="18"/>
          <w:szCs w:val="20"/>
          <w:rtl/>
        </w:rPr>
        <w:t>מאצ'ורה (</w:t>
      </w:r>
      <w:r w:rsidRPr="00262E7E">
        <w:rPr>
          <w:rFonts w:ascii="Georgia" w:hAnsi="Georgia"/>
          <w:sz w:val="18"/>
          <w:szCs w:val="20"/>
          <w:lang w:val="en-GB"/>
        </w:rPr>
        <w:t>Machura, 2016b</w:t>
      </w:r>
      <w:r w:rsidRPr="00262E7E">
        <w:rPr>
          <w:rFonts w:ascii="Georgia" w:hAnsi="Georgia" w:hint="cs"/>
          <w:sz w:val="18"/>
          <w:szCs w:val="20"/>
          <w:rtl/>
        </w:rPr>
        <w:t>) דן ב</w:t>
      </w:r>
      <w:r w:rsidRPr="00262E7E">
        <w:rPr>
          <w:rFonts w:ascii="Georgia" w:hAnsi="Georgia"/>
          <w:sz w:val="18"/>
          <w:szCs w:val="20"/>
          <w:rtl/>
        </w:rPr>
        <w:t>הבדלי התרבות שיש ל</w:t>
      </w:r>
      <w:r w:rsidRPr="00262E7E">
        <w:rPr>
          <w:rFonts w:ascii="Georgia" w:hAnsi="Georgia" w:hint="cs"/>
          <w:sz w:val="18"/>
          <w:szCs w:val="20"/>
          <w:rtl/>
        </w:rPr>
        <w:t>הביא ב</w:t>
      </w:r>
      <w:r w:rsidRPr="00262E7E">
        <w:rPr>
          <w:rFonts w:ascii="Georgia" w:hAnsi="Georgia"/>
          <w:sz w:val="18"/>
          <w:szCs w:val="20"/>
          <w:rtl/>
        </w:rPr>
        <w:t>חשבון כש</w:t>
      </w:r>
      <w:r w:rsidRPr="00262E7E">
        <w:rPr>
          <w:rFonts w:ascii="Georgia" w:hAnsi="Georgia" w:hint="cs"/>
          <w:sz w:val="18"/>
          <w:szCs w:val="20"/>
          <w:rtl/>
        </w:rPr>
        <w:t>עוסקים ב</w:t>
      </w:r>
      <w:r w:rsidRPr="00262E7E">
        <w:rPr>
          <w:rFonts w:ascii="Georgia" w:hAnsi="Georgia"/>
          <w:sz w:val="18"/>
          <w:szCs w:val="20"/>
          <w:rtl/>
        </w:rPr>
        <w:t>הליכי קבלת החלטות</w:t>
      </w:r>
      <w:r w:rsidRPr="00262E7E">
        <w:rPr>
          <w:rFonts w:ascii="Georgia" w:hAnsi="Georgia" w:hint="cs"/>
          <w:sz w:val="18"/>
          <w:szCs w:val="20"/>
          <w:rtl/>
        </w:rPr>
        <w:t>,</w:t>
      </w:r>
      <w:r w:rsidRPr="00262E7E">
        <w:rPr>
          <w:rFonts w:ascii="Georgia" w:hAnsi="Georgia"/>
          <w:sz w:val="18"/>
          <w:szCs w:val="20"/>
          <w:rtl/>
        </w:rPr>
        <w:t xml:space="preserve"> וב</w:t>
      </w:r>
      <w:r w:rsidRPr="00262E7E">
        <w:rPr>
          <w:rFonts w:ascii="Georgia" w:hAnsi="Georgia" w:hint="cs"/>
          <w:sz w:val="18"/>
          <w:szCs w:val="20"/>
          <w:rtl/>
        </w:rPr>
        <w:t xml:space="preserve">הם </w:t>
      </w:r>
      <w:r w:rsidRPr="00262E7E">
        <w:rPr>
          <w:rFonts w:ascii="Georgia" w:hAnsi="Georgia"/>
          <w:sz w:val="18"/>
          <w:szCs w:val="20"/>
          <w:rtl/>
        </w:rPr>
        <w:t xml:space="preserve">אידיאלים של שיתוף פעולה: </w:t>
      </w:r>
    </w:p>
    <w:p w14:paraId="20FD457B" w14:textId="77777777" w:rsidR="00262E7E" w:rsidRPr="00891E13" w:rsidRDefault="00262E7E" w:rsidP="00891E13">
      <w:pPr>
        <w:bidi w:val="0"/>
        <w:spacing w:after="180"/>
        <w:ind w:right="567"/>
        <w:jc w:val="both"/>
        <w:rPr>
          <w:rFonts w:ascii="Georgia" w:hAnsi="Georgia"/>
          <w:spacing w:val="-2"/>
          <w:sz w:val="18"/>
          <w:szCs w:val="20"/>
        </w:rPr>
      </w:pPr>
      <w:r w:rsidRPr="00891E13">
        <w:rPr>
          <w:rFonts w:ascii="Georgia" w:hAnsi="Georgia"/>
          <w:spacing w:val="-2"/>
          <w:sz w:val="18"/>
          <w:szCs w:val="20"/>
        </w:rPr>
        <w:t>American scholars often judge the European mixed courts by one criterion: how often lay judges disagree with professional judges and outvote them, but this does not take into account the institutional and legal-cultural differences between the U.S. and a country like Germany […] There are further cultural and institutional differences: among these is the ideal of cooperation in the courts…A culture of consensus reigns in German courts. It is assumed that justice, truth, and the law are best served if there is as much agreement as possible (Machura, 2016b, 283</w:t>
      </w:r>
      <w:r w:rsidRPr="00097779">
        <w:rPr>
          <w:rFonts w:ascii="Georgia" w:hAnsi="Georgia"/>
          <w:spacing w:val="-2"/>
          <w:sz w:val="18"/>
          <w:szCs w:val="20"/>
          <w:rtl/>
        </w:rPr>
        <w:t>–</w:t>
      </w:r>
      <w:r w:rsidRPr="00891E13">
        <w:rPr>
          <w:rFonts w:ascii="Georgia" w:hAnsi="Georgia"/>
          <w:spacing w:val="-2"/>
          <w:sz w:val="18"/>
          <w:szCs w:val="20"/>
        </w:rPr>
        <w:t>285).</w:t>
      </w:r>
    </w:p>
    <w:p w14:paraId="2F5F38EE" w14:textId="77777777" w:rsidR="00262E7E" w:rsidRPr="00262E7E" w:rsidRDefault="00262E7E" w:rsidP="00891E13">
      <w:pPr>
        <w:pStyle w:val="CommentText"/>
        <w:spacing w:before="120" w:after="180" w:line="240" w:lineRule="exact"/>
        <w:ind w:left="567"/>
        <w:jc w:val="both"/>
        <w:rPr>
          <w:rFonts w:ascii="Georgia" w:hAnsi="Georgia" w:cs="David"/>
          <w:sz w:val="18"/>
        </w:rPr>
      </w:pPr>
      <w:r w:rsidRPr="00262E7E">
        <w:rPr>
          <w:rFonts w:ascii="Georgia" w:hAnsi="Georgia" w:cs="David" w:hint="eastAsia"/>
          <w:sz w:val="18"/>
          <w:rtl/>
        </w:rPr>
        <w:t>חוקרים</w:t>
      </w:r>
      <w:r w:rsidRPr="00262E7E">
        <w:rPr>
          <w:rFonts w:ascii="Georgia" w:hAnsi="Georgia" w:cs="David"/>
          <w:sz w:val="18"/>
          <w:rtl/>
        </w:rPr>
        <w:t xml:space="preserve"> אמריקאים שופטים לע</w:t>
      </w:r>
      <w:r w:rsidRPr="00262E7E">
        <w:rPr>
          <w:rFonts w:ascii="Georgia" w:hAnsi="Georgia" w:cs="David" w:hint="cs"/>
          <w:sz w:val="18"/>
          <w:rtl/>
        </w:rPr>
        <w:t>י</w:t>
      </w:r>
      <w:r w:rsidRPr="00262E7E">
        <w:rPr>
          <w:rFonts w:ascii="Georgia" w:hAnsi="Georgia" w:cs="David"/>
          <w:sz w:val="18"/>
          <w:rtl/>
        </w:rPr>
        <w:t xml:space="preserve">תים קרובות את בתי המשפט המעורבים באירופה לפי קריטריון אחד: באיזו תדירות נציגי הציבור חולקים על השופטים המקצועיים וגוברים עליהם, אך הם </w:t>
      </w:r>
      <w:r w:rsidRPr="00262E7E">
        <w:rPr>
          <w:rFonts w:ascii="Georgia" w:hAnsi="Georgia" w:cs="David" w:hint="cs"/>
          <w:sz w:val="18"/>
          <w:rtl/>
        </w:rPr>
        <w:t>אינם מביאים</w:t>
      </w:r>
      <w:r w:rsidRPr="00262E7E">
        <w:rPr>
          <w:rFonts w:ascii="Georgia" w:hAnsi="Georgia" w:cs="David"/>
          <w:sz w:val="18"/>
          <w:rtl/>
        </w:rPr>
        <w:t xml:space="preserve"> בחשבון את ההבדלים המוסדיים והמשפטיים-תרבותיים בין </w:t>
      </w:r>
      <w:r w:rsidRPr="00262E7E">
        <w:rPr>
          <w:rFonts w:ascii="Georgia" w:hAnsi="Georgia" w:cs="David" w:hint="cs"/>
          <w:sz w:val="18"/>
          <w:rtl/>
        </w:rPr>
        <w:t xml:space="preserve">ארצות הברית </w:t>
      </w:r>
      <w:r w:rsidRPr="00262E7E">
        <w:rPr>
          <w:rFonts w:ascii="Georgia" w:hAnsi="Georgia" w:cs="David"/>
          <w:sz w:val="18"/>
          <w:rtl/>
        </w:rPr>
        <w:t>לגרמניה [...]</w:t>
      </w:r>
      <w:r w:rsidRPr="00262E7E">
        <w:rPr>
          <w:rFonts w:ascii="Georgia" w:hAnsi="Georgia" w:cs="David" w:hint="cs"/>
          <w:sz w:val="18"/>
          <w:rtl/>
        </w:rPr>
        <w:t xml:space="preserve"> בין שתי המדינות] </w:t>
      </w:r>
      <w:r w:rsidRPr="00262E7E">
        <w:rPr>
          <w:rFonts w:ascii="Georgia" w:hAnsi="Georgia" w:cs="David"/>
          <w:sz w:val="18"/>
          <w:rtl/>
        </w:rPr>
        <w:t>יש הבדלים תרבותיים ומוסדיים</w:t>
      </w:r>
      <w:r w:rsidRPr="00262E7E">
        <w:rPr>
          <w:rFonts w:ascii="Georgia" w:hAnsi="Georgia" w:cs="David" w:hint="cs"/>
          <w:sz w:val="18"/>
          <w:rtl/>
        </w:rPr>
        <w:t>,</w:t>
      </w:r>
      <w:r w:rsidRPr="00262E7E">
        <w:rPr>
          <w:rFonts w:ascii="Georgia" w:hAnsi="Georgia" w:cs="David"/>
          <w:sz w:val="18"/>
          <w:rtl/>
        </w:rPr>
        <w:t xml:space="preserve"> וב</w:t>
      </w:r>
      <w:r w:rsidRPr="00262E7E">
        <w:rPr>
          <w:rFonts w:ascii="Georgia" w:hAnsi="Georgia" w:cs="David" w:hint="cs"/>
          <w:sz w:val="18"/>
          <w:rtl/>
        </w:rPr>
        <w:t xml:space="preserve">הם </w:t>
      </w:r>
      <w:r w:rsidRPr="00262E7E">
        <w:rPr>
          <w:rFonts w:ascii="Georgia" w:hAnsi="Georgia" w:cs="David"/>
          <w:sz w:val="18"/>
          <w:rtl/>
        </w:rPr>
        <w:t xml:space="preserve">אידיאל שיתוף הפעולה בבתי המשפט [...] בבתי המשפט בגרמניה שוררת תרבות של קונצנזוס. ההנחה היא שהצדק, האמת והחוק יבואו לידי ביטוי בצורה הטובה ביותר במקום </w:t>
      </w:r>
      <w:r w:rsidRPr="00262E7E">
        <w:rPr>
          <w:rFonts w:ascii="Georgia" w:hAnsi="Georgia" w:cs="David" w:hint="cs"/>
          <w:sz w:val="18"/>
          <w:rtl/>
        </w:rPr>
        <w:t>ש</w:t>
      </w:r>
      <w:r w:rsidRPr="00262E7E">
        <w:rPr>
          <w:rFonts w:ascii="Georgia" w:hAnsi="Georgia" w:cs="David"/>
          <w:sz w:val="18"/>
          <w:rtl/>
        </w:rPr>
        <w:t>קיימת בו הסכמה רחבה ככל האפשר</w:t>
      </w:r>
      <w:r w:rsidRPr="00262E7E">
        <w:rPr>
          <w:rFonts w:ascii="Georgia" w:hAnsi="Georgia" w:cs="David" w:hint="cs"/>
          <w:sz w:val="18"/>
          <w:rtl/>
        </w:rPr>
        <w:t xml:space="preserve"> (</w:t>
      </w:r>
      <w:r w:rsidRPr="00262E7E">
        <w:rPr>
          <w:rFonts w:ascii="Georgia" w:hAnsi="Georgia" w:cs="David"/>
          <w:sz w:val="18"/>
          <w:rtl/>
        </w:rPr>
        <w:t>283</w:t>
      </w:r>
      <w:r w:rsidRPr="00097779">
        <w:rPr>
          <w:rFonts w:ascii="Georgia" w:hAnsi="Georgia" w:cs="David"/>
          <w:sz w:val="18"/>
          <w:rtl/>
        </w:rPr>
        <w:t>–</w:t>
      </w:r>
      <w:r w:rsidRPr="00262E7E">
        <w:rPr>
          <w:rFonts w:ascii="Georgia" w:hAnsi="Georgia" w:cs="David"/>
          <w:sz w:val="18"/>
          <w:rtl/>
        </w:rPr>
        <w:t>285</w:t>
      </w:r>
      <w:r w:rsidRPr="00262E7E">
        <w:rPr>
          <w:rFonts w:ascii="Georgia" w:hAnsi="Georgia" w:cs="David" w:hint="cs"/>
          <w:sz w:val="18"/>
          <w:rtl/>
        </w:rPr>
        <w:t>).</w:t>
      </w:r>
    </w:p>
    <w:p w14:paraId="7317D39B" w14:textId="77777777" w:rsidR="00262E7E" w:rsidRPr="00262E7E" w:rsidRDefault="00262E7E" w:rsidP="00262E7E">
      <w:pPr>
        <w:spacing w:after="180" w:line="280" w:lineRule="exact"/>
        <w:jc w:val="both"/>
        <w:rPr>
          <w:rFonts w:ascii="Georgia" w:hAnsi="Georgia"/>
          <w:sz w:val="18"/>
          <w:szCs w:val="20"/>
          <w:rtl/>
        </w:rPr>
      </w:pPr>
      <w:r w:rsidRPr="00D844B7">
        <w:rPr>
          <w:rFonts w:ascii="Georgia" w:hAnsi="Georgia" w:hint="cs"/>
          <w:b/>
          <w:bCs/>
          <w:color w:val="BA2A16"/>
          <w:sz w:val="18"/>
          <w:szCs w:val="20"/>
          <w:rtl/>
        </w:rPr>
        <w:t xml:space="preserve">המלצות לשילוב נציגי ציבור: </w:t>
      </w:r>
      <w:r w:rsidRPr="00262E7E">
        <w:rPr>
          <w:rFonts w:ascii="Georgia" w:hAnsi="Georgia"/>
          <w:sz w:val="18"/>
          <w:szCs w:val="20"/>
          <w:rtl/>
        </w:rPr>
        <w:t>מניתוח המחקרים עולה כי לצד מכלול הדעות המגוונות</w:t>
      </w:r>
      <w:r w:rsidRPr="00262E7E">
        <w:rPr>
          <w:rFonts w:ascii="Georgia" w:hAnsi="Georgia" w:hint="cs"/>
          <w:sz w:val="18"/>
          <w:szCs w:val="20"/>
          <w:rtl/>
        </w:rPr>
        <w:t xml:space="preserve"> הוצגו גם </w:t>
      </w:r>
      <w:r w:rsidRPr="00262E7E">
        <w:rPr>
          <w:rFonts w:ascii="Georgia" w:hAnsi="Georgia"/>
          <w:sz w:val="18"/>
          <w:szCs w:val="20"/>
          <w:rtl/>
        </w:rPr>
        <w:t>כמה המלצות עיקריות שעשויות לה</w:t>
      </w:r>
      <w:r w:rsidRPr="00262E7E">
        <w:rPr>
          <w:rFonts w:ascii="Georgia" w:hAnsi="Georgia" w:hint="cs"/>
          <w:sz w:val="18"/>
          <w:szCs w:val="20"/>
          <w:rtl/>
        </w:rPr>
        <w:t>י</w:t>
      </w:r>
      <w:r w:rsidRPr="00262E7E">
        <w:rPr>
          <w:rFonts w:ascii="Georgia" w:hAnsi="Georgia"/>
          <w:sz w:val="18"/>
          <w:szCs w:val="20"/>
          <w:rtl/>
        </w:rPr>
        <w:t xml:space="preserve">טיב עם המשך שילובם של נציגי הציבור בהליכים המשפטיים. </w:t>
      </w:r>
    </w:p>
    <w:p w14:paraId="741DD6A5"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 xml:space="preserve">ההמלצה </w:t>
      </w:r>
      <w:r w:rsidRPr="00262E7E">
        <w:rPr>
          <w:rFonts w:ascii="Georgia" w:hAnsi="Georgia"/>
          <w:sz w:val="18"/>
          <w:szCs w:val="20"/>
          <w:rtl/>
        </w:rPr>
        <w:t xml:space="preserve">הראשונה עוסקת בסוגיית ההכשרה. אף שבמרבית המדינות בתי המשפט אמורים לספק הכשרות לנציגי הציבור בתחילת תקופת שירותם, יש מדינות </w:t>
      </w:r>
      <w:r w:rsidRPr="00262E7E">
        <w:rPr>
          <w:rFonts w:ascii="Georgia" w:hAnsi="Georgia" w:hint="cs"/>
          <w:sz w:val="18"/>
          <w:szCs w:val="20"/>
          <w:rtl/>
        </w:rPr>
        <w:t>ה</w:t>
      </w:r>
      <w:r w:rsidRPr="00262E7E">
        <w:rPr>
          <w:rFonts w:ascii="Georgia" w:hAnsi="Georgia"/>
          <w:sz w:val="18"/>
          <w:szCs w:val="20"/>
          <w:rtl/>
        </w:rPr>
        <w:t>מ</w:t>
      </w:r>
      <w:r w:rsidRPr="00262E7E">
        <w:rPr>
          <w:rFonts w:ascii="Georgia" w:hAnsi="Georgia" w:hint="cs"/>
          <w:sz w:val="18"/>
          <w:szCs w:val="20"/>
          <w:rtl/>
        </w:rPr>
        <w:t xml:space="preserve">צמצמות את </w:t>
      </w:r>
      <w:r w:rsidRPr="00262E7E">
        <w:rPr>
          <w:rFonts w:ascii="Georgia" w:hAnsi="Georgia"/>
          <w:sz w:val="18"/>
          <w:szCs w:val="20"/>
          <w:rtl/>
        </w:rPr>
        <w:t>תקופת ההכשרה ומסתמכות על שיחה קצרה עם נציג הציבור</w:t>
      </w:r>
      <w:r w:rsidRPr="00262E7E">
        <w:rPr>
          <w:rFonts w:ascii="Georgia" w:hAnsi="Georgia" w:hint="cs"/>
          <w:sz w:val="18"/>
          <w:szCs w:val="20"/>
          <w:rtl/>
        </w:rPr>
        <w:t xml:space="preserve">, </w:t>
      </w:r>
      <w:r w:rsidRPr="00262E7E">
        <w:rPr>
          <w:rFonts w:ascii="Georgia" w:hAnsi="Georgia"/>
          <w:sz w:val="18"/>
          <w:szCs w:val="20"/>
          <w:rtl/>
        </w:rPr>
        <w:t>הפניה לחוברות מידע</w:t>
      </w:r>
      <w:r w:rsidRPr="00262E7E">
        <w:rPr>
          <w:rFonts w:ascii="Georgia" w:hAnsi="Georgia" w:hint="cs"/>
          <w:sz w:val="18"/>
          <w:szCs w:val="20"/>
          <w:rtl/>
        </w:rPr>
        <w:t xml:space="preserve"> או סמינר בן ימים אחדים </w:t>
      </w:r>
      <w:r w:rsidRPr="00262E7E">
        <w:rPr>
          <w:rFonts w:ascii="Georgia" w:hAnsi="Georgia"/>
          <w:sz w:val="18"/>
          <w:szCs w:val="20"/>
          <w:rtl/>
        </w:rPr>
        <w:t>(</w:t>
      </w:r>
      <w:r w:rsidRPr="00262E7E">
        <w:rPr>
          <w:rFonts w:ascii="Georgia" w:hAnsi="Georgia"/>
          <w:sz w:val="18"/>
          <w:szCs w:val="20"/>
          <w:lang w:val="en-GB"/>
        </w:rPr>
        <w:t>Machura,</w:t>
      </w:r>
      <w:r w:rsidRPr="00262E7E">
        <w:rPr>
          <w:rFonts w:ascii="Georgia" w:hAnsi="Georgia"/>
          <w:sz w:val="18"/>
          <w:szCs w:val="20"/>
        </w:rPr>
        <w:t xml:space="preserve"> </w:t>
      </w:r>
      <w:r w:rsidRPr="00262E7E">
        <w:rPr>
          <w:rFonts w:ascii="Georgia" w:hAnsi="Georgia"/>
          <w:sz w:val="18"/>
          <w:szCs w:val="20"/>
          <w:lang w:val="en-GB"/>
        </w:rPr>
        <w:t>2016b</w:t>
      </w:r>
      <w:r w:rsidRPr="00262E7E">
        <w:rPr>
          <w:rFonts w:ascii="Georgia" w:hAnsi="Georgia"/>
          <w:sz w:val="18"/>
          <w:szCs w:val="20"/>
          <w:rtl/>
        </w:rPr>
        <w:t xml:space="preserve">). מאחר </w:t>
      </w:r>
      <w:r w:rsidRPr="00262E7E">
        <w:rPr>
          <w:rFonts w:ascii="Georgia" w:hAnsi="Georgia" w:hint="cs"/>
          <w:sz w:val="18"/>
          <w:szCs w:val="20"/>
          <w:rtl/>
        </w:rPr>
        <w:t>ש</w:t>
      </w:r>
      <w:r w:rsidRPr="00262E7E">
        <w:rPr>
          <w:rFonts w:ascii="Georgia" w:hAnsi="Georgia"/>
          <w:sz w:val="18"/>
          <w:szCs w:val="20"/>
          <w:rtl/>
        </w:rPr>
        <w:t>הליך ההכשרה ה</w:t>
      </w:r>
      <w:r w:rsidRPr="00262E7E">
        <w:rPr>
          <w:rFonts w:ascii="Georgia" w:hAnsi="Georgia" w:hint="cs"/>
          <w:sz w:val="18"/>
          <w:szCs w:val="20"/>
          <w:rtl/>
        </w:rPr>
        <w:t>וא</w:t>
      </w:r>
      <w:r w:rsidRPr="00262E7E">
        <w:rPr>
          <w:rFonts w:ascii="Georgia" w:hAnsi="Georgia"/>
          <w:sz w:val="18"/>
          <w:szCs w:val="20"/>
          <w:rtl/>
        </w:rPr>
        <w:t xml:space="preserve"> בסיס לקבלת החלטה טובה, </w:t>
      </w:r>
      <w:r w:rsidRPr="00262E7E">
        <w:rPr>
          <w:rFonts w:ascii="Georgia" w:hAnsi="Georgia" w:hint="cs"/>
          <w:sz w:val="18"/>
          <w:szCs w:val="20"/>
          <w:rtl/>
        </w:rPr>
        <w:t xml:space="preserve">חשוב </w:t>
      </w:r>
      <w:r w:rsidRPr="00262E7E">
        <w:rPr>
          <w:rFonts w:ascii="Georgia" w:hAnsi="Georgia"/>
          <w:sz w:val="18"/>
          <w:szCs w:val="20"/>
          <w:rtl/>
        </w:rPr>
        <w:t>לבצע אותו באופן סדור ורשמי</w:t>
      </w:r>
      <w:r w:rsidRPr="00262E7E">
        <w:rPr>
          <w:rFonts w:ascii="Georgia" w:hAnsi="Georgia" w:hint="cs"/>
          <w:sz w:val="18"/>
          <w:szCs w:val="20"/>
          <w:rtl/>
        </w:rPr>
        <w:t>. מסקר שנערך בבתי דין מנהליים באלסקה נמצא כי רוב גורף (97%) בקרב נציגי ציבור שקיבלו הכשרה מסודרת דיווחו כי ההכשרה עזרה להם לבצע עבודה טובה יותר, ושיפרה את הכרתם בחשיבות המשימה</w:t>
      </w:r>
      <w:r w:rsidRPr="00262E7E">
        <w:rPr>
          <w:rFonts w:ascii="Georgia" w:hAnsi="Georgia"/>
          <w:sz w:val="18"/>
          <w:szCs w:val="20"/>
          <w:rtl/>
        </w:rPr>
        <w:t xml:space="preserve"> (</w:t>
      </w:r>
      <w:r w:rsidRPr="00262E7E">
        <w:rPr>
          <w:rFonts w:ascii="Georgia" w:hAnsi="Georgia"/>
          <w:sz w:val="18"/>
          <w:szCs w:val="20"/>
          <w:lang w:val="en-GB"/>
        </w:rPr>
        <w:t>Latta, 2014</w:t>
      </w:r>
      <w:r w:rsidRPr="00262E7E">
        <w:rPr>
          <w:rFonts w:ascii="Georgia" w:hAnsi="Georgia"/>
          <w:sz w:val="18"/>
          <w:szCs w:val="20"/>
          <w:rtl/>
        </w:rPr>
        <w:t xml:space="preserve">). </w:t>
      </w:r>
    </w:p>
    <w:p w14:paraId="37C0632A"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sz w:val="18"/>
          <w:szCs w:val="20"/>
          <w:rtl/>
        </w:rPr>
        <w:t xml:space="preserve">המלצה נוספת </w:t>
      </w:r>
      <w:r w:rsidRPr="00262E7E">
        <w:rPr>
          <w:rFonts w:ascii="Georgia" w:hAnsi="Georgia" w:hint="cs"/>
          <w:sz w:val="18"/>
          <w:szCs w:val="20"/>
          <w:rtl/>
        </w:rPr>
        <w:t xml:space="preserve">עניינה </w:t>
      </w:r>
      <w:r w:rsidRPr="00262E7E">
        <w:rPr>
          <w:rFonts w:ascii="Georgia" w:hAnsi="Georgia"/>
          <w:sz w:val="18"/>
          <w:szCs w:val="20"/>
          <w:rtl/>
        </w:rPr>
        <w:t>חשיבות ההכנה המקדמית לדיון</w:t>
      </w:r>
      <w:r w:rsidRPr="00262E7E">
        <w:rPr>
          <w:rFonts w:ascii="Georgia" w:hAnsi="Georgia" w:hint="cs"/>
          <w:sz w:val="18"/>
          <w:szCs w:val="20"/>
          <w:rtl/>
        </w:rPr>
        <w:t>,</w:t>
      </w:r>
      <w:r w:rsidRPr="00262E7E">
        <w:rPr>
          <w:rFonts w:ascii="Georgia" w:hAnsi="Georgia"/>
          <w:sz w:val="18"/>
          <w:szCs w:val="20"/>
          <w:rtl/>
        </w:rPr>
        <w:t xml:space="preserve"> וחשיפת נציגי הציבור לכלל המסמכים בתיק </w:t>
      </w:r>
      <w:r w:rsidRPr="00262E7E">
        <w:rPr>
          <w:rFonts w:ascii="Georgia" w:hAnsi="Georgia" w:hint="cs"/>
          <w:sz w:val="18"/>
          <w:szCs w:val="20"/>
          <w:rtl/>
        </w:rPr>
        <w:t>מבעוד מועד (</w:t>
      </w:r>
      <w:r w:rsidRPr="00262E7E">
        <w:rPr>
          <w:rFonts w:ascii="Georgia" w:hAnsi="Georgia"/>
          <w:sz w:val="18"/>
          <w:szCs w:val="20"/>
          <w:lang w:val="en-GB"/>
        </w:rPr>
        <w:t>Machura, 2018</w:t>
      </w:r>
      <w:r w:rsidRPr="00262E7E">
        <w:rPr>
          <w:rFonts w:ascii="Georgia" w:hAnsi="Georgia" w:hint="cs"/>
          <w:sz w:val="18"/>
          <w:szCs w:val="20"/>
          <w:rtl/>
        </w:rPr>
        <w:t>)</w:t>
      </w:r>
      <w:r w:rsidRPr="00262E7E">
        <w:rPr>
          <w:rFonts w:ascii="Georgia" w:hAnsi="Georgia"/>
          <w:sz w:val="18"/>
          <w:szCs w:val="20"/>
          <w:rtl/>
        </w:rPr>
        <w:t>. חשיפה זו מטרתה לסייע לנציג הציבור ל</w:t>
      </w:r>
      <w:r w:rsidRPr="00262E7E">
        <w:rPr>
          <w:rFonts w:ascii="Georgia" w:hAnsi="Georgia" w:hint="cs"/>
          <w:sz w:val="18"/>
          <w:szCs w:val="20"/>
          <w:rtl/>
        </w:rPr>
        <w:t xml:space="preserve">העריך כראוי </w:t>
      </w:r>
      <w:r w:rsidRPr="00262E7E">
        <w:rPr>
          <w:rFonts w:ascii="Georgia" w:hAnsi="Georgia"/>
          <w:sz w:val="18"/>
          <w:szCs w:val="20"/>
          <w:rtl/>
        </w:rPr>
        <w:t>את הראיות במשפט</w:t>
      </w:r>
      <w:r w:rsidRPr="00262E7E">
        <w:rPr>
          <w:rFonts w:ascii="Georgia" w:hAnsi="Georgia" w:hint="cs"/>
          <w:sz w:val="18"/>
          <w:szCs w:val="20"/>
          <w:rtl/>
        </w:rPr>
        <w:t xml:space="preserve">, וכן </w:t>
      </w:r>
      <w:r w:rsidRPr="00262E7E">
        <w:rPr>
          <w:rFonts w:ascii="Georgia" w:hAnsi="Georgia"/>
          <w:sz w:val="18"/>
          <w:szCs w:val="20"/>
          <w:rtl/>
        </w:rPr>
        <w:t>להשיג שוויון ב</w:t>
      </w:r>
      <w:r w:rsidRPr="00262E7E">
        <w:rPr>
          <w:rFonts w:ascii="Georgia" w:hAnsi="Georgia" w:hint="cs"/>
          <w:sz w:val="18"/>
          <w:szCs w:val="20"/>
          <w:rtl/>
        </w:rPr>
        <w:t>קבלת החלטות על בסיס המידע המוקדם</w:t>
      </w:r>
      <w:r w:rsidRPr="00262E7E">
        <w:rPr>
          <w:rFonts w:ascii="Georgia" w:hAnsi="Georgia"/>
          <w:sz w:val="18"/>
          <w:szCs w:val="20"/>
          <w:rtl/>
        </w:rPr>
        <w:t xml:space="preserve"> (</w:t>
      </w:r>
      <w:r w:rsidRPr="00262E7E">
        <w:rPr>
          <w:rFonts w:ascii="Georgia" w:hAnsi="Georgia"/>
          <w:sz w:val="18"/>
          <w:szCs w:val="20"/>
          <w:lang w:val="en-GB"/>
        </w:rPr>
        <w:t>Goldbach &amp; Hans, 2014</w:t>
      </w:r>
      <w:r w:rsidRPr="00262E7E">
        <w:rPr>
          <w:rFonts w:ascii="Georgia" w:hAnsi="Georgia"/>
          <w:sz w:val="18"/>
          <w:szCs w:val="20"/>
          <w:rtl/>
        </w:rPr>
        <w:t xml:space="preserve">). </w:t>
      </w:r>
      <w:r w:rsidRPr="00262E7E">
        <w:rPr>
          <w:rFonts w:ascii="Georgia" w:hAnsi="Georgia" w:hint="cs"/>
          <w:sz w:val="18"/>
          <w:szCs w:val="20"/>
          <w:rtl/>
        </w:rPr>
        <w:t xml:space="preserve">כך למשל בבתי המשפט המנהליים בגרמניה, השופטים המקצועיים מקיימים ישיבה מקדימה, ולאחריה מועבר לנציגי הציבור תדרוך על המקרה המובא לדיון. תדרוך זה מאפשר לנציגי הציבור להעלות סוגיות ולשאול שאלות בטרם הדיון. </w:t>
      </w:r>
    </w:p>
    <w:p w14:paraId="6AA91966"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 xml:space="preserve">המלצה שלישית היא להקצות </w:t>
      </w:r>
      <w:r w:rsidRPr="00262E7E">
        <w:rPr>
          <w:rFonts w:ascii="Georgia" w:hAnsi="Georgia"/>
          <w:sz w:val="18"/>
          <w:szCs w:val="20"/>
          <w:rtl/>
        </w:rPr>
        <w:t xml:space="preserve">זמן ממושך להתדיינויות, לרבות פגישות תדירות שבהן תינתן לנציגי הציבור הזדמנות לשתף בדעתם, </w:t>
      </w:r>
      <w:r w:rsidRPr="00262E7E">
        <w:rPr>
          <w:rFonts w:ascii="Georgia" w:hAnsi="Georgia" w:hint="cs"/>
          <w:sz w:val="18"/>
          <w:szCs w:val="20"/>
          <w:rtl/>
        </w:rPr>
        <w:t xml:space="preserve">להעלות התלבטויות ולערוך במידת הצורך שינויים בהחלטה הסופית. יישום של המלצה זו עשוי גם הוא </w:t>
      </w:r>
      <w:r w:rsidRPr="00262E7E">
        <w:rPr>
          <w:rFonts w:ascii="Georgia" w:hAnsi="Georgia"/>
          <w:sz w:val="18"/>
          <w:szCs w:val="20"/>
          <w:rtl/>
        </w:rPr>
        <w:t>לשפר את שביעות הרצון של נציגי הציבור ואת תפיסת ההגינות הפרוצדורלית (</w:t>
      </w:r>
      <w:r w:rsidRPr="00262E7E">
        <w:rPr>
          <w:rFonts w:ascii="Georgia" w:hAnsi="Georgia"/>
          <w:sz w:val="18"/>
          <w:szCs w:val="20"/>
          <w:lang w:val="en-GB"/>
        </w:rPr>
        <w:t>Latta, 2014</w:t>
      </w:r>
      <w:r w:rsidRPr="00262E7E">
        <w:rPr>
          <w:rFonts w:ascii="Georgia" w:hAnsi="Georgia"/>
          <w:sz w:val="18"/>
          <w:szCs w:val="20"/>
          <w:rtl/>
        </w:rPr>
        <w:t>).</w:t>
      </w:r>
    </w:p>
    <w:p w14:paraId="74404168" w14:textId="77777777" w:rsidR="00262E7E" w:rsidRPr="00262E7E" w:rsidRDefault="00262E7E" w:rsidP="00891E13">
      <w:pPr>
        <w:spacing w:line="280" w:lineRule="exact"/>
        <w:jc w:val="both"/>
        <w:rPr>
          <w:rFonts w:ascii="Georgia" w:hAnsi="Georgia"/>
          <w:sz w:val="18"/>
          <w:szCs w:val="20"/>
          <w:rtl/>
        </w:rPr>
      </w:pPr>
    </w:p>
    <w:p w14:paraId="601A2D70" w14:textId="77777777" w:rsidR="00262E7E" w:rsidRPr="00262E7E" w:rsidRDefault="00262E7E" w:rsidP="00891E13">
      <w:pPr>
        <w:spacing w:line="280" w:lineRule="exact"/>
        <w:jc w:val="both"/>
        <w:rPr>
          <w:rFonts w:ascii="Georgia" w:hAnsi="Georgia"/>
          <w:sz w:val="18"/>
          <w:szCs w:val="20"/>
          <w:rtl/>
        </w:rPr>
      </w:pPr>
    </w:p>
    <w:p w14:paraId="674E08DD" w14:textId="651AA69F" w:rsidR="00262E7E" w:rsidRPr="00262E7E" w:rsidRDefault="00262E7E" w:rsidP="00262E7E">
      <w:pPr>
        <w:pStyle w:val="KOT4"/>
        <w:spacing w:after="0"/>
        <w:ind w:right="0"/>
        <w:rPr>
          <w:rFonts w:cs="Guttman Aharoni"/>
          <w:color w:val="2A8E8C"/>
          <w:sz w:val="32"/>
          <w:szCs w:val="32"/>
          <w:rtl/>
        </w:rPr>
      </w:pPr>
      <w:r w:rsidRPr="00262E7E">
        <w:rPr>
          <w:rFonts w:cs="Guttman Aharoni"/>
          <w:color w:val="2A8E8C"/>
          <w:sz w:val="32"/>
          <w:szCs w:val="32"/>
          <w:rtl/>
        </w:rPr>
        <w:t xml:space="preserve">סיכום </w:t>
      </w:r>
    </w:p>
    <w:p w14:paraId="37B6E4B2"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 xml:space="preserve">סוגיית שילובם של נציגי ציבור בטריבונלים משפטיים מעוררת בארץ ובעולם שיח </w:t>
      </w:r>
      <w:r w:rsidRPr="00262E7E">
        <w:rPr>
          <w:rFonts w:ascii="Georgia" w:hAnsi="Georgia"/>
          <w:sz w:val="18"/>
          <w:szCs w:val="20"/>
          <w:rtl/>
        </w:rPr>
        <w:t xml:space="preserve">ער </w:t>
      </w:r>
      <w:r w:rsidRPr="00262E7E">
        <w:rPr>
          <w:rFonts w:ascii="Georgia" w:hAnsi="Georgia" w:hint="cs"/>
          <w:sz w:val="18"/>
          <w:szCs w:val="20"/>
          <w:rtl/>
        </w:rPr>
        <w:t>בנושא תרומתם</w:t>
      </w:r>
      <w:r w:rsidRPr="00262E7E">
        <w:rPr>
          <w:rFonts w:ascii="Georgia" w:hAnsi="Georgia"/>
          <w:sz w:val="18"/>
          <w:szCs w:val="20"/>
          <w:rtl/>
        </w:rPr>
        <w:t xml:space="preserve"> </w:t>
      </w:r>
      <w:r w:rsidRPr="00262E7E">
        <w:rPr>
          <w:rFonts w:ascii="Georgia" w:hAnsi="Georgia" w:hint="cs"/>
          <w:sz w:val="18"/>
          <w:szCs w:val="20"/>
          <w:rtl/>
        </w:rPr>
        <w:t xml:space="preserve">להליך המשפטי. מדובר באזרחים היושבים באולמות השיפוט לצד שופטים מקצועיים, מכריעים יחדיו בתיקים המובאים בפניהם, ואף משפיעים על עיצוב הכרעות מדיניות עקרוניות במקרים של תקדימים משפטיים. הם מביאים עימם לתוך אולמות השיפוט ניסיון חיים, שכל ישר, ולעיתים גם מומחיות מקצועית בתחום השיפוט הרלוונטי. חלקם משולבים בבתי משפט פליליים, חלקם באזרחיים, וחלקם בבתי משפט </w:t>
      </w:r>
      <w:r w:rsidRPr="00262E7E">
        <w:rPr>
          <w:rFonts w:ascii="Georgia" w:hAnsi="Georgia"/>
          <w:sz w:val="18"/>
          <w:szCs w:val="20"/>
          <w:rtl/>
        </w:rPr>
        <w:t>עם מומחיות</w:t>
      </w:r>
      <w:r w:rsidRPr="00262E7E">
        <w:rPr>
          <w:rFonts w:ascii="Georgia" w:hAnsi="Georgia"/>
          <w:sz w:val="18"/>
          <w:szCs w:val="20"/>
        </w:rPr>
        <w:t xml:space="preserve"> </w:t>
      </w:r>
      <w:r w:rsidRPr="00262E7E">
        <w:rPr>
          <w:rFonts w:ascii="Georgia" w:hAnsi="Georgia" w:hint="cs"/>
          <w:sz w:val="18"/>
          <w:szCs w:val="20"/>
          <w:rtl/>
        </w:rPr>
        <w:t>מקצועית דוגמת</w:t>
      </w:r>
      <w:r w:rsidRPr="00262E7E">
        <w:rPr>
          <w:rFonts w:ascii="Georgia" w:hAnsi="Georgia"/>
          <w:sz w:val="18"/>
          <w:szCs w:val="20"/>
          <w:rtl/>
        </w:rPr>
        <w:t xml:space="preserve"> בתי דין לעבודה</w:t>
      </w:r>
      <w:r w:rsidRPr="00262E7E">
        <w:rPr>
          <w:rFonts w:ascii="Georgia" w:hAnsi="Georgia" w:hint="cs"/>
          <w:sz w:val="18"/>
          <w:szCs w:val="20"/>
          <w:rtl/>
        </w:rPr>
        <w:t>, בתי דין צבאיים או ועדות ערר של גופים סוציאליים.</w:t>
      </w:r>
    </w:p>
    <w:p w14:paraId="7E705568"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 xml:space="preserve">ברבות השנים, מחקרים בארץ ובעולם הציגו מגוון נקודות מבט תאורטיות ואמפיריות באשר לאופן תפקודו ולשימורו של מוסד נציגי הציבור. נקודות מבט אלו כללו טיעונים התומכים בשיטת משפט מעורבת, לצד אלו הקוראים לביטולה ולהחזרתם של בתי המשפט למתכונת של התדיינות בפני שופט מקצועי בלבד. גם בישראל, סוגיית שילובם של נציגי ציבור בבתי הדין לעבודה עמדה לא אחת לדיון ועוררה מחלוקות (אגמון, 2002; אדלר, 1990; דוידוב ובגס-שמר, 2012; חרמש, 2014; צפריר ואח', 2022). עוד בימים שהועלתה הצעת חוק בית הדין לעבודה (1967) הוצגו שני צידי המטבע. יוזמי החוק הציגו כמה סיבות עיקריות להקמת מערכת שיפוטית מיוחדת זו, ובהן הרצון להעלות את רמת המומחיות בטיפול בבעיות שנלווה להן גם אופי ציבורי (סוגיות בתחום העבודה והביטחון הסוציאלי); החשת קצב בירור המשפטים והוזלת הוצאות המתדיינים; והרצון לקיים מוסד שיפוטי אחד מרוכז שיקדם וישפר את יחסי העבודה במדינה ויפחית מאבקים מקצועיים. נגדם היו שטענו כי אין כל הצדקה למינויים של שופטים הדיוטות לתפקידי שפיטה, משום ששילובם עשוי לסרבל ולהאריך את הדיון המשפטי, ומשום שמינויים אינו מקיים כלל ועיקר את אי התלות החיונית להליכים המשפטיים (זמיר, 2018). </w:t>
      </w:r>
    </w:p>
    <w:p w14:paraId="36896155"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במחקר זה ביקשנו להוסיף זווית נוספת לשיח הער המלווה את מוסד נציגי הציבור במשך שנים. באמצעות מתודולוגיה של סקירת ספרות ממפה איתרנו 57 מחקרים בין-לאומיים אמפיריים ותאורטיים ה</w:t>
      </w:r>
      <w:r w:rsidRPr="00262E7E">
        <w:rPr>
          <w:rFonts w:ascii="Georgia" w:hAnsi="Georgia"/>
          <w:sz w:val="18"/>
          <w:szCs w:val="20"/>
          <w:rtl/>
        </w:rPr>
        <w:t xml:space="preserve">עוסקים במישרין בנושא של </w:t>
      </w:r>
      <w:r w:rsidRPr="00262E7E">
        <w:rPr>
          <w:rFonts w:ascii="Georgia" w:hAnsi="Georgia" w:hint="cs"/>
          <w:sz w:val="18"/>
          <w:szCs w:val="20"/>
          <w:rtl/>
        </w:rPr>
        <w:t xml:space="preserve">שילוב </w:t>
      </w:r>
      <w:r w:rsidRPr="00262E7E">
        <w:rPr>
          <w:rFonts w:ascii="Georgia" w:hAnsi="Georgia"/>
          <w:sz w:val="18"/>
          <w:szCs w:val="20"/>
          <w:rtl/>
        </w:rPr>
        <w:t>נציגי ציבור</w:t>
      </w:r>
      <w:r w:rsidRPr="00262E7E">
        <w:rPr>
          <w:rFonts w:ascii="Georgia" w:hAnsi="Georgia" w:hint="cs"/>
          <w:sz w:val="18"/>
          <w:szCs w:val="20"/>
          <w:rtl/>
        </w:rPr>
        <w:t xml:space="preserve">, ובאמצעותם ביקשנו ללמוד על </w:t>
      </w:r>
      <w:r w:rsidRPr="00262E7E">
        <w:rPr>
          <w:rFonts w:ascii="Georgia" w:hAnsi="Georgia"/>
          <w:sz w:val="18"/>
          <w:szCs w:val="20"/>
          <w:rtl/>
        </w:rPr>
        <w:t xml:space="preserve">מיקומם ותפקידם של נציגי הציבור </w:t>
      </w:r>
      <w:r w:rsidRPr="00262E7E">
        <w:rPr>
          <w:rFonts w:ascii="Georgia" w:hAnsi="Georgia" w:hint="cs"/>
          <w:sz w:val="18"/>
          <w:szCs w:val="20"/>
          <w:rtl/>
        </w:rPr>
        <w:t xml:space="preserve">בטריבונלים שיפוטיים ברחבי העולם, ועל </w:t>
      </w:r>
      <w:r w:rsidRPr="00262E7E">
        <w:rPr>
          <w:rFonts w:ascii="Georgia" w:hAnsi="Georgia"/>
          <w:sz w:val="18"/>
          <w:szCs w:val="20"/>
          <w:rtl/>
        </w:rPr>
        <w:t xml:space="preserve">האתגרים </w:t>
      </w:r>
      <w:r w:rsidRPr="00262E7E">
        <w:rPr>
          <w:rFonts w:ascii="Georgia" w:hAnsi="Georgia" w:hint="cs"/>
          <w:sz w:val="18"/>
          <w:szCs w:val="20"/>
          <w:rtl/>
        </w:rPr>
        <w:t>ה</w:t>
      </w:r>
      <w:r w:rsidRPr="00262E7E">
        <w:rPr>
          <w:rFonts w:ascii="Georgia" w:hAnsi="Georgia"/>
          <w:sz w:val="18"/>
          <w:szCs w:val="20"/>
          <w:rtl/>
        </w:rPr>
        <w:t>עומדים בבסיס שילובם.</w:t>
      </w:r>
    </w:p>
    <w:p w14:paraId="4F67B8BE" w14:textId="1B073D4D" w:rsidR="00262E7E" w:rsidRPr="00262E7E" w:rsidRDefault="00262E7E" w:rsidP="000101E2">
      <w:pPr>
        <w:spacing w:after="180" w:line="280" w:lineRule="exact"/>
        <w:jc w:val="both"/>
        <w:rPr>
          <w:rFonts w:ascii="Georgia" w:hAnsi="Georgia"/>
          <w:sz w:val="18"/>
          <w:szCs w:val="20"/>
          <w:rtl/>
        </w:rPr>
      </w:pPr>
      <w:r w:rsidRPr="00262E7E">
        <w:rPr>
          <w:rFonts w:ascii="Georgia" w:hAnsi="Georgia" w:hint="cs"/>
          <w:sz w:val="18"/>
          <w:szCs w:val="20"/>
          <w:rtl/>
        </w:rPr>
        <w:t>בהתאם לכך, בשלב הראשון של המחקר ערכנו ניתוח תיאורי-כמותי שהסתמך על קריטריונים מוגדרים מראש. מניתוח הממצאים עלה כי שילוב</w:t>
      </w:r>
      <w:r w:rsidRPr="00262E7E">
        <w:rPr>
          <w:rFonts w:ascii="Georgia" w:hAnsi="Georgia"/>
          <w:sz w:val="18"/>
          <w:szCs w:val="20"/>
          <w:rtl/>
        </w:rPr>
        <w:t xml:space="preserve"> נציגי ציבור כשופטים או כחלק ממערכת המשפט</w:t>
      </w:r>
      <w:r w:rsidRPr="00262E7E">
        <w:rPr>
          <w:rFonts w:ascii="Georgia" w:hAnsi="Georgia" w:hint="cs"/>
          <w:sz w:val="18"/>
          <w:szCs w:val="20"/>
          <w:rtl/>
        </w:rPr>
        <w:t xml:space="preserve"> הוא </w:t>
      </w:r>
      <w:r w:rsidRPr="00262E7E">
        <w:rPr>
          <w:rFonts w:ascii="Georgia" w:hAnsi="Georgia"/>
          <w:sz w:val="18"/>
          <w:szCs w:val="20"/>
          <w:rtl/>
        </w:rPr>
        <w:t>תופעה חוצת גבול</w:t>
      </w:r>
      <w:r w:rsidRPr="00262E7E">
        <w:rPr>
          <w:rFonts w:ascii="Georgia" w:hAnsi="Georgia" w:hint="cs"/>
          <w:sz w:val="18"/>
          <w:szCs w:val="20"/>
          <w:rtl/>
        </w:rPr>
        <w:t>ות, המעוררת</w:t>
      </w:r>
      <w:r w:rsidRPr="00262E7E">
        <w:rPr>
          <w:rFonts w:ascii="Georgia" w:hAnsi="Georgia"/>
          <w:sz w:val="18"/>
          <w:szCs w:val="20"/>
          <w:rtl/>
        </w:rPr>
        <w:t xml:space="preserve"> עניין בקרב מדינות רבות ברחבי העולם</w:t>
      </w:r>
      <w:r w:rsidRPr="00262E7E">
        <w:rPr>
          <w:rFonts w:ascii="Georgia" w:hAnsi="Georgia" w:hint="cs"/>
          <w:sz w:val="18"/>
          <w:szCs w:val="20"/>
          <w:rtl/>
        </w:rPr>
        <w:t xml:space="preserve">. מרבית המחקרים שנסקרו נערכו במגוון רחב של מדינות ופורסמו בכתבי עת מדעיים שפיטים </w:t>
      </w:r>
      <w:r w:rsidRPr="00262E7E">
        <w:rPr>
          <w:rFonts w:ascii="Georgia" w:hAnsi="Georgia"/>
          <w:sz w:val="18"/>
          <w:szCs w:val="20"/>
          <w:rtl/>
        </w:rPr>
        <w:t>–</w:t>
      </w:r>
      <w:r w:rsidRPr="00262E7E">
        <w:rPr>
          <w:rFonts w:ascii="Georgia" w:hAnsi="Georgia" w:hint="cs"/>
          <w:sz w:val="18"/>
          <w:szCs w:val="20"/>
          <w:rtl/>
        </w:rPr>
        <w:t xml:space="preserve"> בעיקר בתחום המשפט, ומרביתם היו מחקרים תאורטיים/נורמטיביי</w:t>
      </w:r>
      <w:r w:rsidRPr="00262E7E">
        <w:rPr>
          <w:rFonts w:ascii="Georgia" w:hAnsi="Georgia" w:hint="eastAsia"/>
          <w:sz w:val="18"/>
          <w:szCs w:val="20"/>
          <w:rtl/>
        </w:rPr>
        <w:t>ם</w:t>
      </w:r>
      <w:r w:rsidRPr="00262E7E">
        <w:rPr>
          <w:rFonts w:ascii="Georgia" w:hAnsi="Georgia" w:hint="cs"/>
          <w:sz w:val="18"/>
          <w:szCs w:val="20"/>
          <w:rtl/>
        </w:rPr>
        <w:t xml:space="preserve">. בשלב השני של המחקר, לאחר סיווג הפרופיל של המחקרים, ערכנו ניתוח תוכן איכותני אשר </w:t>
      </w:r>
      <w:r w:rsidRPr="00262E7E">
        <w:rPr>
          <w:rFonts w:ascii="Georgia" w:hAnsi="Georgia"/>
          <w:sz w:val="18"/>
          <w:szCs w:val="20"/>
          <w:rtl/>
        </w:rPr>
        <w:t xml:space="preserve">חשף </w:t>
      </w:r>
      <w:r w:rsidRPr="00262E7E">
        <w:rPr>
          <w:rFonts w:ascii="Georgia" w:hAnsi="Georgia" w:hint="cs"/>
          <w:sz w:val="18"/>
          <w:szCs w:val="20"/>
          <w:rtl/>
        </w:rPr>
        <w:t>את</w:t>
      </w:r>
      <w:r w:rsidRPr="00262E7E">
        <w:rPr>
          <w:rFonts w:ascii="Georgia" w:hAnsi="Georgia"/>
          <w:sz w:val="18"/>
          <w:szCs w:val="20"/>
          <w:rtl/>
        </w:rPr>
        <w:t xml:space="preserve"> </w:t>
      </w:r>
      <w:r w:rsidRPr="00262E7E">
        <w:rPr>
          <w:rFonts w:ascii="Georgia" w:hAnsi="Georgia" w:hint="cs"/>
          <w:sz w:val="18"/>
          <w:szCs w:val="20"/>
          <w:rtl/>
        </w:rPr>
        <w:t>התרומות העיקריות</w:t>
      </w:r>
      <w:r w:rsidRPr="00262E7E">
        <w:rPr>
          <w:rFonts w:ascii="Georgia" w:hAnsi="Georgia"/>
          <w:sz w:val="18"/>
          <w:szCs w:val="20"/>
          <w:rtl/>
        </w:rPr>
        <w:t xml:space="preserve"> העומד</w:t>
      </w:r>
      <w:r w:rsidRPr="00262E7E">
        <w:rPr>
          <w:rFonts w:ascii="Georgia" w:hAnsi="Georgia" w:hint="cs"/>
          <w:sz w:val="18"/>
          <w:szCs w:val="20"/>
          <w:rtl/>
        </w:rPr>
        <w:t>ות</w:t>
      </w:r>
      <w:r w:rsidRPr="00262E7E">
        <w:rPr>
          <w:rFonts w:ascii="Georgia" w:hAnsi="Georgia"/>
          <w:sz w:val="18"/>
          <w:szCs w:val="20"/>
          <w:rtl/>
        </w:rPr>
        <w:t xml:space="preserve"> בבסיס </w:t>
      </w:r>
      <w:r w:rsidRPr="00262E7E">
        <w:rPr>
          <w:rFonts w:ascii="Georgia" w:hAnsi="Georgia" w:hint="cs"/>
          <w:sz w:val="18"/>
          <w:szCs w:val="20"/>
          <w:rtl/>
        </w:rPr>
        <w:t>השתלבותם</w:t>
      </w:r>
      <w:r w:rsidRPr="00262E7E">
        <w:rPr>
          <w:rFonts w:ascii="Georgia" w:hAnsi="Georgia"/>
          <w:sz w:val="18"/>
          <w:szCs w:val="20"/>
          <w:rtl/>
        </w:rPr>
        <w:t xml:space="preserve"> של נציגי ציבור בהליך המשפטי</w:t>
      </w:r>
      <w:r w:rsidRPr="00262E7E">
        <w:rPr>
          <w:rFonts w:ascii="Georgia" w:hAnsi="Georgia" w:hint="cs"/>
          <w:sz w:val="18"/>
          <w:szCs w:val="20"/>
          <w:rtl/>
        </w:rPr>
        <w:t xml:space="preserve"> בכמה רמות: ברמה הכלל-חברתית והחוץ-משפטית, וברמה הפר</w:t>
      </w:r>
      <w:r w:rsidR="000101E2">
        <w:rPr>
          <w:rFonts w:ascii="Georgia" w:hAnsi="Georgia" w:hint="cs"/>
          <w:sz w:val="18"/>
          <w:szCs w:val="20"/>
          <w:rtl/>
        </w:rPr>
        <w:t xml:space="preserve">טית </w:t>
      </w:r>
      <w:r w:rsidRPr="00262E7E">
        <w:rPr>
          <w:rFonts w:ascii="Georgia" w:hAnsi="Georgia" w:hint="cs"/>
          <w:sz w:val="18"/>
          <w:szCs w:val="20"/>
          <w:rtl/>
        </w:rPr>
        <w:t xml:space="preserve">והפנים-מערכתית. עוד נדונו </w:t>
      </w:r>
      <w:r w:rsidRPr="00262E7E">
        <w:rPr>
          <w:rFonts w:ascii="Georgia" w:hAnsi="Georgia"/>
          <w:sz w:val="18"/>
          <w:szCs w:val="20"/>
          <w:rtl/>
        </w:rPr>
        <w:t xml:space="preserve">סוגיות </w:t>
      </w:r>
      <w:r w:rsidRPr="00262E7E">
        <w:rPr>
          <w:rFonts w:ascii="Georgia" w:hAnsi="Georgia" w:hint="cs"/>
          <w:sz w:val="18"/>
          <w:szCs w:val="20"/>
          <w:rtl/>
        </w:rPr>
        <w:t xml:space="preserve">שעניינן </w:t>
      </w:r>
      <w:r w:rsidRPr="00262E7E">
        <w:rPr>
          <w:rFonts w:ascii="Georgia" w:hAnsi="Georgia"/>
          <w:sz w:val="18"/>
          <w:szCs w:val="20"/>
          <w:rtl/>
        </w:rPr>
        <w:t>הליך קבלת החלטות</w:t>
      </w:r>
      <w:r w:rsidRPr="00262E7E">
        <w:rPr>
          <w:rFonts w:ascii="Georgia" w:hAnsi="Georgia" w:hint="cs"/>
          <w:sz w:val="18"/>
          <w:szCs w:val="20"/>
          <w:rtl/>
        </w:rPr>
        <w:t xml:space="preserve"> פנים-שיפוטיות, והוצגו </w:t>
      </w:r>
      <w:r w:rsidRPr="00262E7E">
        <w:rPr>
          <w:rFonts w:ascii="Georgia" w:hAnsi="Georgia"/>
          <w:sz w:val="18"/>
          <w:szCs w:val="20"/>
          <w:rtl/>
        </w:rPr>
        <w:t>המלצות לקידום שילובם של נציגי ציבור בבתי המשפט.</w:t>
      </w:r>
      <w:r w:rsidRPr="00262E7E">
        <w:rPr>
          <w:rFonts w:ascii="Georgia" w:hAnsi="Georgia" w:hint="cs"/>
          <w:sz w:val="18"/>
          <w:szCs w:val="20"/>
          <w:rtl/>
        </w:rPr>
        <w:t xml:space="preserve"> </w:t>
      </w:r>
    </w:p>
    <w:p w14:paraId="59273A12" w14:textId="216CC789" w:rsidR="00262E7E" w:rsidRPr="00262E7E" w:rsidRDefault="00262E7E" w:rsidP="00097779">
      <w:pPr>
        <w:spacing w:after="180" w:line="280" w:lineRule="exact"/>
        <w:jc w:val="both"/>
        <w:rPr>
          <w:rFonts w:ascii="Georgia" w:hAnsi="Georgia"/>
          <w:sz w:val="18"/>
          <w:szCs w:val="20"/>
          <w:rtl/>
        </w:rPr>
      </w:pPr>
      <w:r w:rsidRPr="00262E7E">
        <w:rPr>
          <w:rFonts w:ascii="Georgia" w:hAnsi="Georgia" w:hint="cs"/>
          <w:sz w:val="18"/>
          <w:szCs w:val="20"/>
          <w:rtl/>
        </w:rPr>
        <w:t>ברמה הכלל-חברתית והחוץ-משפטית נמצא כי אחת התרומות הבולטות של נציגי הציבור היא ביכולתם לקדם עקרונות דמוקרטיים, משום שהם מביאים את מה שניתן לכנות "קול העם" וממלאים תפקיד ישיר בהשפעתם על מדיניות משפטית. כשותפים למציאת האמת, תרומתם ניכרת גם בחיזוק האמון במערכת השיפוט והלגיטימצי</w:t>
      </w:r>
      <w:r w:rsidRPr="00262E7E">
        <w:rPr>
          <w:rFonts w:ascii="Georgia" w:hAnsi="Georgia" w:hint="eastAsia"/>
          <w:sz w:val="18"/>
          <w:szCs w:val="20"/>
          <w:rtl/>
        </w:rPr>
        <w:t>ה</w:t>
      </w:r>
      <w:r w:rsidRPr="00262E7E">
        <w:rPr>
          <w:rFonts w:ascii="Georgia" w:hAnsi="Georgia" w:hint="cs"/>
          <w:sz w:val="18"/>
          <w:szCs w:val="20"/>
          <w:rtl/>
        </w:rPr>
        <w:t xml:space="preserve"> שלה. יש המייחסים לנציגי הציבור את תפקיד "שומר הסף", ביכולתם להבטיח את הגינות ההליך המשפטי באמצעות איזון והגבלת כוחו של השופט לקבלת ההחלטות. תרומתם של נציגי הציבור ניכרת גם ב</w:t>
      </w:r>
      <w:r w:rsidR="00097779">
        <w:rPr>
          <w:rFonts w:ascii="Georgia" w:hAnsi="Georgia" w:hint="cs"/>
          <w:sz w:val="18"/>
          <w:szCs w:val="20"/>
          <w:rtl/>
        </w:rPr>
        <w:t xml:space="preserve">תפקיד החינוכי </w:t>
      </w:r>
      <w:r w:rsidRPr="00262E7E">
        <w:rPr>
          <w:rFonts w:ascii="Georgia" w:hAnsi="Georgia" w:hint="cs"/>
          <w:sz w:val="18"/>
          <w:szCs w:val="20"/>
          <w:rtl/>
        </w:rPr>
        <w:t xml:space="preserve">שהם ממלאים באולמות השיפוט. תפקיד חינוכי זה בא לידי ביטוי בחשיפה ובלמידה האישית על תפקידה של מערכת השיפוט, וביכולת של נציג הציבור לשמש גורם הסברה והשפעה על דעת הקהל מחוץ לכותלי בית המשפט. </w:t>
      </w:r>
    </w:p>
    <w:p w14:paraId="50EBB7B4" w14:textId="652F9754" w:rsidR="00262E7E" w:rsidRPr="00262E7E" w:rsidRDefault="00262E7E" w:rsidP="000101E2">
      <w:pPr>
        <w:spacing w:after="180" w:line="280" w:lineRule="exact"/>
        <w:jc w:val="both"/>
        <w:rPr>
          <w:rFonts w:ascii="Georgia" w:hAnsi="Georgia"/>
          <w:sz w:val="18"/>
          <w:szCs w:val="20"/>
          <w:rtl/>
        </w:rPr>
      </w:pPr>
      <w:r w:rsidRPr="00262E7E">
        <w:rPr>
          <w:rFonts w:ascii="Georgia" w:hAnsi="Georgia" w:hint="cs"/>
          <w:sz w:val="18"/>
          <w:szCs w:val="20"/>
          <w:rtl/>
        </w:rPr>
        <w:t xml:space="preserve">ברמה </w:t>
      </w:r>
      <w:r w:rsidR="000101E2" w:rsidRPr="00262E7E">
        <w:rPr>
          <w:rFonts w:ascii="Georgia" w:hAnsi="Georgia" w:hint="cs"/>
          <w:sz w:val="18"/>
          <w:szCs w:val="20"/>
          <w:rtl/>
        </w:rPr>
        <w:t>הפרטי</w:t>
      </w:r>
      <w:r w:rsidR="000101E2">
        <w:rPr>
          <w:rFonts w:ascii="Georgia" w:hAnsi="Georgia" w:hint="cs"/>
          <w:sz w:val="18"/>
          <w:szCs w:val="20"/>
          <w:rtl/>
        </w:rPr>
        <w:t>ת</w:t>
      </w:r>
      <w:r w:rsidR="000101E2" w:rsidRPr="00262E7E">
        <w:rPr>
          <w:rFonts w:ascii="Georgia" w:hAnsi="Georgia" w:hint="cs"/>
          <w:sz w:val="18"/>
          <w:szCs w:val="20"/>
          <w:rtl/>
        </w:rPr>
        <w:t xml:space="preserve"> </w:t>
      </w:r>
      <w:r w:rsidRPr="00262E7E">
        <w:rPr>
          <w:rFonts w:ascii="Georgia" w:hAnsi="Georgia" w:hint="cs"/>
          <w:sz w:val="18"/>
          <w:szCs w:val="20"/>
          <w:rtl/>
        </w:rPr>
        <w:t xml:space="preserve">והפנים-מערכתית עולה כי תרומתם של נציגי הציבור מתמקדת בהוספת שכל ישר, ניסיון חיים ומומחיות להליך המשפטי, לצד רב-גוניות בהליכי קבלת ההחלטות. נציגי הציבור מביאים עימם אל כותלי בית המשפט והכרעותיו את ניסיון חייהם, נקודת מבטם ו/או מומחיות מקצועית שרכשו במהלך השנים. היות שהם מכהנים מספר מועט של ימים בשנה, באפשרותם להכניס נקודות מבט רעננות אל המקרה המובא בפניהם, ולהקדיש תשומת לב מרבית לפרטי המקרה ולמתדיינים. </w:t>
      </w:r>
    </w:p>
    <w:p w14:paraId="7DF35532"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 xml:space="preserve">לצד התרומות הפוטנציאליות שהוצגו, מניתוח המחקרים עולים גם לבטים באשר להליכי קבלת ההחלטות הפנים-שיפוטיות, ולמידת מעורבותם והשפעתם בפועל של נציגי הציבור על הדיונים וההחלטות. בחלק מהמחקרים הודגש יתרון הידע המוקדם שיש לשופט בתיק, אשר עשוי להעניק לו יתרון בקבלת ההחלטות. סוגיה נוספת שנדונה היא הדינמיקה הקבוצתית מאחורי הקלעים. בהקשר זה עלה כי לאור הבדלי הסטטוס ומעמדו המקצועי של השופט הוא עשוי לזכות במקרים מסוימים במרבית תשומת הלב מחברי הקבוצה, ובכך להשפיע על ההחלטה. מחלוקת נוספת שהוצגה עניינה שאלת הנראות החיצונית של פסק הדין. יש מחקרים המציינים כי בפועל ההכרעה השיפוטית מתקבלת פה אחד בשל הדומיננטיות של השופט המקצועי, ואילו אחרים טוענים כי האחידות בפסק הדין עשויה דווקא לנבוע מנורמת קונצנזוס רחבה שקיימת בקרב השופטים, ומטרתה להגיע לכדי החלטה משותפת. </w:t>
      </w:r>
    </w:p>
    <w:p w14:paraId="7B185313" w14:textId="77777777"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 xml:space="preserve">כדי לייעל את שילובם של נציגי הציבור בהליכים המשפטיים, הוצגו כמה המלצות שעלו במחקרים: קיום הליך הכשרה סדור ורשמי, הכנה מקדמית של נציג הציבור וחשיפתו לכלל מסמכי התיק, וכן </w:t>
      </w:r>
      <w:r w:rsidRPr="00262E7E">
        <w:rPr>
          <w:rFonts w:ascii="Georgia" w:hAnsi="Georgia"/>
          <w:sz w:val="18"/>
          <w:szCs w:val="20"/>
          <w:rtl/>
        </w:rPr>
        <w:t xml:space="preserve">הקצאת זמן ממושך </w:t>
      </w:r>
      <w:r w:rsidRPr="00262E7E">
        <w:rPr>
          <w:rFonts w:ascii="Georgia" w:hAnsi="Georgia" w:hint="cs"/>
          <w:sz w:val="18"/>
          <w:szCs w:val="20"/>
          <w:rtl/>
        </w:rPr>
        <w:t xml:space="preserve">יותר </w:t>
      </w:r>
      <w:r w:rsidRPr="00262E7E">
        <w:rPr>
          <w:rFonts w:ascii="Georgia" w:hAnsi="Georgia"/>
          <w:sz w:val="18"/>
          <w:szCs w:val="20"/>
          <w:rtl/>
        </w:rPr>
        <w:t xml:space="preserve">להתדיינויות, לרבות פגישות תדירות שבהן תינתן לנציגי הציבור הזדמנות </w:t>
      </w:r>
      <w:r w:rsidRPr="00262E7E">
        <w:rPr>
          <w:rFonts w:ascii="Georgia" w:hAnsi="Georgia" w:hint="cs"/>
          <w:sz w:val="18"/>
          <w:szCs w:val="20"/>
          <w:rtl/>
        </w:rPr>
        <w:t xml:space="preserve">לשתף את דעתם האישית והמקצועית. </w:t>
      </w:r>
    </w:p>
    <w:p w14:paraId="6F38001A" w14:textId="4B30411B" w:rsidR="00262E7E" w:rsidRPr="00262E7E" w:rsidRDefault="00262E7E" w:rsidP="00262E7E">
      <w:pPr>
        <w:spacing w:after="180" w:line="280" w:lineRule="exact"/>
        <w:jc w:val="both"/>
        <w:rPr>
          <w:rFonts w:ascii="Georgia" w:hAnsi="Georgia"/>
          <w:sz w:val="18"/>
          <w:szCs w:val="20"/>
          <w:rtl/>
        </w:rPr>
      </w:pPr>
      <w:r w:rsidRPr="00262E7E">
        <w:rPr>
          <w:rFonts w:ascii="Georgia" w:hAnsi="Georgia" w:hint="cs"/>
          <w:sz w:val="18"/>
          <w:szCs w:val="20"/>
          <w:rtl/>
        </w:rPr>
        <w:t xml:space="preserve">לסיכום, מחקר זה מהווה רק "יריית פתיחה" להבנת הרציונל העומד בבסיס שילובם של נציגי ציבור בטריבונלים שיפוטיים. בשל נוכחותם של נציגי הציבור בתחומי משפט מגוונים בארץ ובעולם, חשוב להמשיך ולחקור </w:t>
      </w:r>
      <w:r w:rsidRPr="00262E7E">
        <w:rPr>
          <w:rFonts w:ascii="Georgia" w:hAnsi="Georgia"/>
          <w:sz w:val="18"/>
          <w:szCs w:val="20"/>
          <w:rtl/>
        </w:rPr>
        <w:t xml:space="preserve">תחום זה. </w:t>
      </w:r>
      <w:r w:rsidRPr="00262E7E">
        <w:rPr>
          <w:rFonts w:ascii="Georgia" w:hAnsi="Georgia" w:hint="cs"/>
          <w:sz w:val="18"/>
          <w:szCs w:val="20"/>
          <w:rtl/>
        </w:rPr>
        <w:t xml:space="preserve">כך למשל יהיה זה </w:t>
      </w:r>
      <w:r w:rsidRPr="00262E7E">
        <w:rPr>
          <w:rFonts w:ascii="Georgia" w:hAnsi="Georgia"/>
          <w:sz w:val="18"/>
          <w:szCs w:val="20"/>
          <w:rtl/>
        </w:rPr>
        <w:t xml:space="preserve">ראוי </w:t>
      </w:r>
      <w:r w:rsidRPr="00262E7E">
        <w:rPr>
          <w:rFonts w:ascii="Georgia" w:hAnsi="Georgia" w:hint="cs"/>
          <w:sz w:val="18"/>
          <w:szCs w:val="20"/>
          <w:rtl/>
        </w:rPr>
        <w:t xml:space="preserve">לבצע </w:t>
      </w:r>
      <w:r w:rsidRPr="00262E7E">
        <w:rPr>
          <w:rFonts w:ascii="Georgia" w:hAnsi="Georgia"/>
          <w:sz w:val="18"/>
          <w:szCs w:val="20"/>
          <w:rtl/>
        </w:rPr>
        <w:t>בעתיד</w:t>
      </w:r>
      <w:r w:rsidRPr="00262E7E">
        <w:rPr>
          <w:rFonts w:ascii="Georgia" w:hAnsi="Georgia" w:hint="cs"/>
          <w:sz w:val="18"/>
          <w:szCs w:val="20"/>
          <w:rtl/>
        </w:rPr>
        <w:t xml:space="preserve"> מחקרים אמפיריים (כמותיים ואיכותניים כאחד) בקרב בתי הדין לעבודה בישראל, אשר יעשירו את הידע ויעניקו תמונה רחבה ומקיפה יותר בכל הנוגע לתפקידם הפורמלי </w:t>
      </w:r>
      <w:r w:rsidR="00097779">
        <w:rPr>
          <w:rFonts w:ascii="Georgia" w:hAnsi="Georgia"/>
          <w:sz w:val="18"/>
          <w:szCs w:val="20"/>
          <w:rtl/>
        </w:rPr>
        <w:br/>
      </w:r>
      <w:r w:rsidRPr="00262E7E">
        <w:rPr>
          <w:rFonts w:ascii="Georgia" w:hAnsi="Georgia" w:hint="cs"/>
          <w:sz w:val="18"/>
          <w:szCs w:val="20"/>
          <w:rtl/>
        </w:rPr>
        <w:t xml:space="preserve">והבלתי-פורמלי של נציגי הציבור בכל שלבי התהליך השיפוטי, בתחומים של יחסי עבודה וביטחון סוציאלי. </w:t>
      </w:r>
    </w:p>
    <w:p w14:paraId="5268DD8E" w14:textId="77777777" w:rsidR="00262E7E" w:rsidRPr="00262E7E" w:rsidRDefault="00262E7E" w:rsidP="00262E7E">
      <w:pPr>
        <w:spacing w:after="180" w:line="280" w:lineRule="exact"/>
        <w:jc w:val="both"/>
        <w:rPr>
          <w:rFonts w:ascii="Georgia" w:hAnsi="Georgia"/>
          <w:sz w:val="18"/>
          <w:szCs w:val="20"/>
          <w:rtl/>
        </w:rPr>
      </w:pPr>
    </w:p>
    <w:p w14:paraId="1C087105" w14:textId="36AE0AA0" w:rsidR="00262E7E" w:rsidRPr="00262E7E" w:rsidRDefault="00262E7E" w:rsidP="00262E7E">
      <w:pPr>
        <w:pStyle w:val="KOT4"/>
        <w:spacing w:after="0"/>
        <w:ind w:right="0"/>
        <w:rPr>
          <w:rFonts w:cs="Guttman Aharoni"/>
          <w:color w:val="2A8E8C"/>
          <w:sz w:val="32"/>
          <w:szCs w:val="32"/>
          <w:rtl/>
        </w:rPr>
      </w:pPr>
      <w:r w:rsidRPr="00262E7E">
        <w:rPr>
          <w:rFonts w:cs="Guttman Aharoni"/>
          <w:color w:val="2A8E8C"/>
          <w:sz w:val="32"/>
          <w:szCs w:val="32"/>
          <w:rtl/>
        </w:rPr>
        <w:t>מקורות</w:t>
      </w:r>
    </w:p>
    <w:p w14:paraId="7F89FBD5" w14:textId="77777777" w:rsidR="00262E7E" w:rsidRPr="00262E7E" w:rsidRDefault="00262E7E" w:rsidP="00BE60C5">
      <w:pPr>
        <w:spacing w:after="120"/>
        <w:ind w:left="397" w:hanging="397"/>
        <w:jc w:val="both"/>
        <w:rPr>
          <w:rFonts w:ascii="Georgia" w:hAnsi="Georgia"/>
          <w:sz w:val="18"/>
          <w:szCs w:val="20"/>
          <w:rtl/>
        </w:rPr>
      </w:pPr>
      <w:r w:rsidRPr="00262E7E">
        <w:rPr>
          <w:rFonts w:ascii="Georgia" w:hAnsi="Georgia" w:hint="cs"/>
          <w:sz w:val="18"/>
          <w:szCs w:val="20"/>
          <w:rtl/>
        </w:rPr>
        <w:t xml:space="preserve">אגמון, א' (2002). נציגי הציבור בבית הדין לעבודה פסקו לפי ה"צדק הטבעי" ו"ההיגיון", אך בניגוד לחוק. </w:t>
      </w:r>
      <w:r w:rsidRPr="00262E7E">
        <w:rPr>
          <w:rFonts w:ascii="Georgia" w:hAnsi="Georgia" w:hint="cs"/>
          <w:b/>
          <w:bCs/>
          <w:sz w:val="18"/>
          <w:szCs w:val="20"/>
          <w:rtl/>
        </w:rPr>
        <w:t>נטו פלוס: כתב העת לעבודה ולניהול המשאב האנושי</w:t>
      </w:r>
      <w:r w:rsidRPr="00262E7E">
        <w:rPr>
          <w:rFonts w:ascii="Georgia" w:hAnsi="Georgia" w:hint="cs"/>
          <w:sz w:val="18"/>
          <w:szCs w:val="20"/>
          <w:rtl/>
        </w:rPr>
        <w:t>,</w:t>
      </w:r>
      <w:r w:rsidRPr="00262E7E">
        <w:rPr>
          <w:rFonts w:ascii="Georgia" w:hAnsi="Georgia" w:hint="cs"/>
          <w:b/>
          <w:bCs/>
          <w:sz w:val="18"/>
          <w:szCs w:val="20"/>
          <w:rtl/>
        </w:rPr>
        <w:t xml:space="preserve"> 146</w:t>
      </w:r>
      <w:r w:rsidRPr="00262E7E">
        <w:rPr>
          <w:rFonts w:ascii="Georgia" w:hAnsi="Georgia" w:hint="cs"/>
          <w:sz w:val="18"/>
          <w:szCs w:val="20"/>
          <w:rtl/>
        </w:rPr>
        <w:t>, 31</w:t>
      </w:r>
      <w:r w:rsidRPr="00262E7E">
        <w:rPr>
          <w:rFonts w:ascii="Georgia" w:hAnsi="Georgia"/>
          <w:sz w:val="18"/>
          <w:szCs w:val="20"/>
          <w:rtl/>
        </w:rPr>
        <w:t>–</w:t>
      </w:r>
      <w:r w:rsidRPr="00262E7E">
        <w:rPr>
          <w:rFonts w:ascii="Georgia" w:hAnsi="Georgia" w:hint="cs"/>
          <w:sz w:val="18"/>
          <w:szCs w:val="20"/>
          <w:rtl/>
        </w:rPr>
        <w:t xml:space="preserve">32. </w:t>
      </w:r>
    </w:p>
    <w:p w14:paraId="6B8F0992" w14:textId="77777777" w:rsidR="00262E7E" w:rsidRPr="00262E7E" w:rsidRDefault="00262E7E" w:rsidP="00BE60C5">
      <w:pPr>
        <w:spacing w:after="120"/>
        <w:ind w:left="397" w:hanging="397"/>
        <w:jc w:val="both"/>
        <w:rPr>
          <w:rFonts w:ascii="Georgia" w:hAnsi="Georgia"/>
          <w:sz w:val="18"/>
          <w:szCs w:val="20"/>
          <w:rtl/>
        </w:rPr>
      </w:pPr>
      <w:r w:rsidRPr="00262E7E">
        <w:rPr>
          <w:rFonts w:ascii="Georgia" w:hAnsi="Georgia" w:hint="cs"/>
          <w:sz w:val="18"/>
          <w:szCs w:val="20"/>
          <w:rtl/>
        </w:rPr>
        <w:t xml:space="preserve">אדלר, ס' (1991). נציגי הציבור בבית הדין לעבודה: מטרתם, תפקידם והשפעתם. </w:t>
      </w:r>
      <w:r w:rsidRPr="00262E7E">
        <w:rPr>
          <w:rFonts w:ascii="Georgia" w:hAnsi="Georgia" w:hint="cs"/>
          <w:b/>
          <w:bCs/>
          <w:sz w:val="18"/>
          <w:szCs w:val="20"/>
          <w:rtl/>
        </w:rPr>
        <w:t>ביטאון האגודה למשפט ולביטחון סוציאלי</w:t>
      </w:r>
      <w:r w:rsidRPr="00262E7E">
        <w:rPr>
          <w:rFonts w:ascii="Georgia" w:hAnsi="Georgia" w:hint="cs"/>
          <w:sz w:val="18"/>
          <w:szCs w:val="20"/>
          <w:rtl/>
        </w:rPr>
        <w:t>,</w:t>
      </w:r>
      <w:r w:rsidRPr="00262E7E">
        <w:rPr>
          <w:rFonts w:ascii="Georgia" w:hAnsi="Georgia" w:hint="cs"/>
          <w:b/>
          <w:bCs/>
          <w:sz w:val="18"/>
          <w:szCs w:val="20"/>
          <w:rtl/>
        </w:rPr>
        <w:t xml:space="preserve"> ב</w:t>
      </w:r>
      <w:r w:rsidRPr="00262E7E">
        <w:rPr>
          <w:rFonts w:ascii="Georgia" w:hAnsi="Georgia" w:hint="cs"/>
          <w:sz w:val="18"/>
          <w:szCs w:val="20"/>
          <w:rtl/>
        </w:rPr>
        <w:t>, 9</w:t>
      </w:r>
      <w:r w:rsidRPr="00262E7E">
        <w:rPr>
          <w:rFonts w:ascii="Georgia" w:hAnsi="Georgia"/>
          <w:sz w:val="18"/>
          <w:szCs w:val="20"/>
          <w:rtl/>
        </w:rPr>
        <w:t>–</w:t>
      </w:r>
      <w:r w:rsidRPr="00262E7E">
        <w:rPr>
          <w:rFonts w:ascii="Georgia" w:hAnsi="Georgia" w:hint="cs"/>
          <w:sz w:val="18"/>
          <w:szCs w:val="20"/>
          <w:rtl/>
        </w:rPr>
        <w:t xml:space="preserve">28. </w:t>
      </w:r>
    </w:p>
    <w:p w14:paraId="696F1528" w14:textId="77777777" w:rsidR="00262E7E" w:rsidRPr="00262E7E" w:rsidRDefault="00262E7E" w:rsidP="00BE60C5">
      <w:pPr>
        <w:spacing w:after="120"/>
        <w:ind w:left="397" w:hanging="397"/>
        <w:jc w:val="both"/>
        <w:rPr>
          <w:rFonts w:ascii="Georgia" w:hAnsi="Georgia"/>
          <w:sz w:val="18"/>
          <w:szCs w:val="20"/>
          <w:rtl/>
        </w:rPr>
      </w:pPr>
      <w:r w:rsidRPr="00262E7E">
        <w:rPr>
          <w:rFonts w:ascii="Georgia" w:hAnsi="Georgia" w:hint="cs"/>
          <w:sz w:val="18"/>
          <w:szCs w:val="20"/>
          <w:rtl/>
        </w:rPr>
        <w:t xml:space="preserve">בן ישראל, ר' (1990). תפקידו ומיקומו של בית הדין לעבודה במערכת המשפט הישראלית. </w:t>
      </w:r>
      <w:r w:rsidRPr="00262E7E">
        <w:rPr>
          <w:rFonts w:ascii="Georgia" w:hAnsi="Georgia" w:hint="cs"/>
          <w:b/>
          <w:bCs/>
          <w:sz w:val="18"/>
          <w:szCs w:val="20"/>
          <w:rtl/>
        </w:rPr>
        <w:t>הפרקליט</w:t>
      </w:r>
      <w:r w:rsidRPr="00262E7E">
        <w:rPr>
          <w:rFonts w:ascii="Georgia" w:hAnsi="Georgia" w:hint="cs"/>
          <w:sz w:val="18"/>
          <w:szCs w:val="20"/>
          <w:rtl/>
        </w:rPr>
        <w:t>,</w:t>
      </w:r>
      <w:r w:rsidRPr="00262E7E">
        <w:rPr>
          <w:rFonts w:ascii="Georgia" w:hAnsi="Georgia" w:hint="cs"/>
          <w:b/>
          <w:bCs/>
          <w:sz w:val="18"/>
          <w:szCs w:val="20"/>
          <w:rtl/>
        </w:rPr>
        <w:t xml:space="preserve"> לט</w:t>
      </w:r>
      <w:r w:rsidRPr="00262E7E">
        <w:rPr>
          <w:rFonts w:ascii="Georgia" w:hAnsi="Georgia" w:hint="cs"/>
          <w:sz w:val="18"/>
          <w:szCs w:val="20"/>
          <w:rtl/>
        </w:rPr>
        <w:t>, 477</w:t>
      </w:r>
      <w:r w:rsidRPr="00262E7E">
        <w:rPr>
          <w:rFonts w:ascii="Georgia" w:hAnsi="Georgia"/>
          <w:sz w:val="18"/>
          <w:szCs w:val="20"/>
          <w:rtl/>
        </w:rPr>
        <w:t>–</w:t>
      </w:r>
      <w:r w:rsidRPr="00262E7E">
        <w:rPr>
          <w:rFonts w:ascii="Georgia" w:hAnsi="Georgia" w:hint="cs"/>
          <w:sz w:val="18"/>
          <w:szCs w:val="20"/>
          <w:rtl/>
        </w:rPr>
        <w:t xml:space="preserve">487. </w:t>
      </w:r>
    </w:p>
    <w:p w14:paraId="658B87C1" w14:textId="77777777" w:rsidR="00262E7E" w:rsidRPr="00262E7E" w:rsidRDefault="00262E7E" w:rsidP="00BE60C5">
      <w:pPr>
        <w:spacing w:after="120"/>
        <w:ind w:left="397" w:hanging="397"/>
        <w:jc w:val="both"/>
        <w:rPr>
          <w:rFonts w:ascii="Georgia" w:hAnsi="Georgia"/>
          <w:sz w:val="18"/>
          <w:szCs w:val="20"/>
          <w:rtl/>
        </w:rPr>
      </w:pPr>
      <w:r w:rsidRPr="00262E7E">
        <w:rPr>
          <w:rFonts w:ascii="Georgia" w:hAnsi="Georgia"/>
          <w:sz w:val="18"/>
          <w:szCs w:val="20"/>
          <w:rtl/>
        </w:rPr>
        <w:t>דוידוב</w:t>
      </w:r>
      <w:r w:rsidRPr="00262E7E">
        <w:rPr>
          <w:rFonts w:ascii="Georgia" w:hAnsi="Georgia" w:hint="cs"/>
          <w:sz w:val="18"/>
          <w:szCs w:val="20"/>
          <w:rtl/>
        </w:rPr>
        <w:t>, ג'</w:t>
      </w:r>
      <w:r w:rsidRPr="00262E7E">
        <w:rPr>
          <w:rFonts w:ascii="Georgia" w:hAnsi="Georgia"/>
          <w:sz w:val="18"/>
          <w:szCs w:val="20"/>
          <w:rtl/>
        </w:rPr>
        <w:t xml:space="preserve"> ו</w:t>
      </w:r>
      <w:r w:rsidRPr="00262E7E">
        <w:rPr>
          <w:rFonts w:ascii="Georgia" w:hAnsi="Georgia" w:hint="cs"/>
          <w:sz w:val="18"/>
          <w:szCs w:val="20"/>
          <w:rtl/>
        </w:rPr>
        <w:t xml:space="preserve">בגס-שמר, </w:t>
      </w:r>
      <w:r w:rsidRPr="00262E7E">
        <w:rPr>
          <w:rFonts w:ascii="Georgia" w:hAnsi="Georgia"/>
          <w:sz w:val="18"/>
          <w:szCs w:val="20"/>
          <w:rtl/>
        </w:rPr>
        <w:t>ר</w:t>
      </w:r>
      <w:r w:rsidRPr="00262E7E">
        <w:rPr>
          <w:rFonts w:ascii="Georgia" w:hAnsi="Georgia" w:hint="cs"/>
          <w:sz w:val="18"/>
          <w:szCs w:val="20"/>
          <w:rtl/>
        </w:rPr>
        <w:t>' (2012).</w:t>
      </w:r>
      <w:r w:rsidRPr="00262E7E">
        <w:rPr>
          <w:rFonts w:ascii="Georgia" w:hAnsi="Georgia"/>
          <w:sz w:val="18"/>
          <w:szCs w:val="20"/>
          <w:rtl/>
        </w:rPr>
        <w:t xml:space="preserve"> נציגי ציבור בבתי הדין לעבודה: תפקידם ותרומתם הלכה למעשה</w:t>
      </w:r>
      <w:r w:rsidRPr="00262E7E">
        <w:rPr>
          <w:rFonts w:ascii="Georgia" w:hAnsi="Georgia" w:hint="cs"/>
          <w:sz w:val="18"/>
          <w:szCs w:val="20"/>
          <w:rtl/>
        </w:rPr>
        <w:t>.</w:t>
      </w:r>
      <w:r w:rsidRPr="00262E7E">
        <w:rPr>
          <w:rFonts w:ascii="Georgia" w:hAnsi="Georgia"/>
          <w:b/>
          <w:bCs/>
          <w:sz w:val="18"/>
          <w:szCs w:val="20"/>
          <w:rtl/>
        </w:rPr>
        <w:t xml:space="preserve"> </w:t>
      </w:r>
      <w:r w:rsidRPr="00262E7E">
        <w:rPr>
          <w:rFonts w:ascii="Georgia" w:hAnsi="Georgia" w:hint="cs"/>
          <w:sz w:val="18"/>
          <w:szCs w:val="20"/>
          <w:rtl/>
        </w:rPr>
        <w:t>בתוך ס' אדלר, י' אליאסוף, נ' ארד, ג' דוידוב, ס' דוידוב-מוטולה, י' זמיר, א' לין, וג' מונדלק (עורכים),</w:t>
      </w:r>
      <w:r w:rsidRPr="00262E7E">
        <w:rPr>
          <w:rFonts w:ascii="Georgia" w:hAnsi="Georgia" w:hint="cs"/>
          <w:b/>
          <w:bCs/>
          <w:sz w:val="18"/>
          <w:szCs w:val="20"/>
          <w:rtl/>
        </w:rPr>
        <w:t xml:space="preserve"> </w:t>
      </w:r>
      <w:r w:rsidRPr="00262E7E">
        <w:rPr>
          <w:rFonts w:ascii="Georgia" w:hAnsi="Georgia"/>
          <w:b/>
          <w:bCs/>
          <w:sz w:val="18"/>
          <w:szCs w:val="20"/>
          <w:rtl/>
        </w:rPr>
        <w:t>ספר אליקה ברק-אוסוסקין</w:t>
      </w:r>
      <w:r w:rsidRPr="00262E7E">
        <w:rPr>
          <w:rFonts w:ascii="Georgia" w:hAnsi="Georgia" w:hint="cs"/>
          <w:b/>
          <w:bCs/>
          <w:sz w:val="18"/>
          <w:szCs w:val="20"/>
          <w:rtl/>
        </w:rPr>
        <w:t>: לכבודה של השופטת אלישבע (אליקה) ברק-אוסוסקין, סגנית נשיא בית הדין הארצי לעבודה בשנים 2000</w:t>
      </w:r>
      <w:r w:rsidRPr="00262E7E">
        <w:rPr>
          <w:rFonts w:ascii="Georgia" w:hAnsi="Georgia"/>
          <w:b/>
          <w:bCs/>
          <w:sz w:val="18"/>
          <w:szCs w:val="20"/>
          <w:rtl/>
        </w:rPr>
        <w:t>–</w:t>
      </w:r>
      <w:r w:rsidRPr="00262E7E">
        <w:rPr>
          <w:rFonts w:ascii="Georgia" w:hAnsi="Georgia" w:hint="cs"/>
          <w:b/>
          <w:bCs/>
          <w:sz w:val="18"/>
          <w:szCs w:val="20"/>
          <w:rtl/>
        </w:rPr>
        <w:t>2006</w:t>
      </w:r>
      <w:r w:rsidRPr="00262E7E">
        <w:rPr>
          <w:rFonts w:ascii="Georgia" w:hAnsi="Georgia"/>
          <w:b/>
          <w:bCs/>
          <w:sz w:val="18"/>
          <w:szCs w:val="20"/>
          <w:rtl/>
        </w:rPr>
        <w:t xml:space="preserve"> (קובץ)</w:t>
      </w:r>
      <w:r w:rsidRPr="00262E7E">
        <w:rPr>
          <w:rFonts w:ascii="Georgia" w:hAnsi="Georgia" w:hint="cs"/>
          <w:b/>
          <w:bCs/>
          <w:sz w:val="18"/>
          <w:szCs w:val="20"/>
          <w:rtl/>
        </w:rPr>
        <w:t xml:space="preserve"> </w:t>
      </w:r>
      <w:r w:rsidRPr="00262E7E">
        <w:rPr>
          <w:rFonts w:ascii="Georgia" w:hAnsi="Georgia" w:hint="cs"/>
          <w:sz w:val="18"/>
          <w:szCs w:val="20"/>
          <w:rtl/>
        </w:rPr>
        <w:t>(עמ' 185</w:t>
      </w:r>
      <w:r w:rsidRPr="00262E7E">
        <w:rPr>
          <w:rFonts w:ascii="Georgia" w:hAnsi="Georgia"/>
          <w:sz w:val="18"/>
          <w:szCs w:val="20"/>
          <w:rtl/>
        </w:rPr>
        <w:t>–</w:t>
      </w:r>
      <w:r w:rsidRPr="00262E7E">
        <w:rPr>
          <w:rFonts w:ascii="Georgia" w:hAnsi="Georgia" w:hint="cs"/>
          <w:sz w:val="18"/>
          <w:szCs w:val="20"/>
          <w:rtl/>
        </w:rPr>
        <w:t xml:space="preserve">206). נבו. </w:t>
      </w:r>
    </w:p>
    <w:p w14:paraId="34E3EA5B" w14:textId="77777777" w:rsidR="00262E7E" w:rsidRPr="00262E7E" w:rsidRDefault="00262E7E" w:rsidP="00BE60C5">
      <w:pPr>
        <w:spacing w:after="120"/>
        <w:ind w:left="397" w:hanging="397"/>
        <w:jc w:val="both"/>
        <w:rPr>
          <w:rFonts w:ascii="Georgia" w:hAnsi="Georgia"/>
          <w:color w:val="222222"/>
          <w:sz w:val="18"/>
          <w:szCs w:val="20"/>
          <w:shd w:val="clear" w:color="auto" w:fill="FFFFFF"/>
          <w:rtl/>
        </w:rPr>
      </w:pPr>
      <w:r w:rsidRPr="00262E7E">
        <w:rPr>
          <w:rFonts w:ascii="Georgia" w:hAnsi="Georgia" w:hint="cs"/>
          <w:color w:val="222222"/>
          <w:sz w:val="18"/>
          <w:szCs w:val="20"/>
          <w:shd w:val="clear" w:color="auto" w:fill="FFFFFF"/>
          <w:rtl/>
        </w:rPr>
        <w:t>הצעת חוק בית הדין לעבודה (1967, 4 בדצמבר) (קריאה ראשונה). הכנסת, מאגר החקיקה הלאומי.</w:t>
      </w:r>
    </w:p>
    <w:p w14:paraId="26A26679" w14:textId="77777777" w:rsidR="00262E7E" w:rsidRPr="00262E7E" w:rsidRDefault="00262E7E" w:rsidP="00BE60C5">
      <w:pPr>
        <w:spacing w:after="120"/>
        <w:ind w:left="397" w:hanging="397"/>
        <w:jc w:val="both"/>
        <w:rPr>
          <w:rFonts w:ascii="Georgia" w:hAnsi="Georgia"/>
          <w:color w:val="222222"/>
          <w:sz w:val="18"/>
          <w:szCs w:val="20"/>
          <w:shd w:val="clear" w:color="auto" w:fill="FFFFFF"/>
          <w:rtl/>
        </w:rPr>
      </w:pPr>
      <w:r w:rsidRPr="00262E7E">
        <w:rPr>
          <w:rFonts w:ascii="Georgia" w:hAnsi="Georgia"/>
          <w:color w:val="222222"/>
          <w:sz w:val="18"/>
          <w:szCs w:val="20"/>
          <w:shd w:val="clear" w:color="auto" w:fill="FFFFFF"/>
          <w:rtl/>
        </w:rPr>
        <w:t>הצעת חוק בית הדין לעבודה (</w:t>
      </w:r>
      <w:r w:rsidRPr="00262E7E">
        <w:rPr>
          <w:rFonts w:ascii="Georgia" w:hAnsi="Georgia" w:hint="cs"/>
          <w:color w:val="222222"/>
          <w:sz w:val="18"/>
          <w:szCs w:val="20"/>
          <w:shd w:val="clear" w:color="auto" w:fill="FFFFFF"/>
          <w:rtl/>
        </w:rPr>
        <w:t>1969, 18 במרץ) (</w:t>
      </w:r>
      <w:r w:rsidRPr="00262E7E">
        <w:rPr>
          <w:rFonts w:ascii="Georgia" w:hAnsi="Georgia"/>
          <w:color w:val="222222"/>
          <w:sz w:val="18"/>
          <w:szCs w:val="20"/>
          <w:shd w:val="clear" w:color="auto" w:fill="FFFFFF"/>
          <w:rtl/>
        </w:rPr>
        <w:t>קריאה שנייה ושלישית).</w:t>
      </w:r>
      <w:r w:rsidRPr="00262E7E">
        <w:rPr>
          <w:rFonts w:ascii="Georgia" w:hAnsi="Georgia" w:hint="cs"/>
          <w:color w:val="222222"/>
          <w:sz w:val="18"/>
          <w:szCs w:val="20"/>
          <w:shd w:val="clear" w:color="auto" w:fill="FFFFFF"/>
          <w:rtl/>
        </w:rPr>
        <w:t xml:space="preserve"> הכנסת, מאגר החקיקה הלאומי.</w:t>
      </w:r>
    </w:p>
    <w:p w14:paraId="3F41F963" w14:textId="77777777" w:rsidR="00262E7E" w:rsidRPr="00262E7E" w:rsidRDefault="00262E7E" w:rsidP="00BE60C5">
      <w:pPr>
        <w:spacing w:after="120"/>
        <w:ind w:left="397" w:hanging="397"/>
        <w:jc w:val="both"/>
        <w:rPr>
          <w:rFonts w:ascii="Georgia" w:hAnsi="Georgia"/>
          <w:sz w:val="18"/>
          <w:szCs w:val="20"/>
          <w:rtl/>
        </w:rPr>
      </w:pPr>
      <w:r w:rsidRPr="00262E7E">
        <w:rPr>
          <w:rFonts w:ascii="Georgia" w:hAnsi="Georgia" w:hint="cs"/>
          <w:color w:val="222222"/>
          <w:sz w:val="18"/>
          <w:szCs w:val="20"/>
          <w:shd w:val="clear" w:color="auto" w:fill="FFFFFF"/>
          <w:rtl/>
        </w:rPr>
        <w:t xml:space="preserve">ועדת זמיר (2006). </w:t>
      </w:r>
      <w:r w:rsidRPr="00262E7E">
        <w:rPr>
          <w:rFonts w:ascii="Georgia" w:hAnsi="Georgia"/>
          <w:b/>
          <w:bCs/>
          <w:sz w:val="18"/>
          <w:szCs w:val="20"/>
          <w:rtl/>
        </w:rPr>
        <w:t>הו</w:t>
      </w:r>
      <w:r w:rsidRPr="00262E7E">
        <w:rPr>
          <w:rFonts w:ascii="Georgia" w:hAnsi="Georgia" w:hint="cs"/>
          <w:b/>
          <w:bCs/>
          <w:sz w:val="18"/>
          <w:szCs w:val="20"/>
          <w:rtl/>
        </w:rPr>
        <w:t>ו</w:t>
      </w:r>
      <w:r w:rsidRPr="00262E7E">
        <w:rPr>
          <w:rFonts w:ascii="Georgia" w:hAnsi="Georgia"/>
          <w:b/>
          <w:bCs/>
          <w:sz w:val="18"/>
          <w:szCs w:val="20"/>
          <w:rtl/>
        </w:rPr>
        <w:t>עדה לבדיקת בתי הדין לעבודה (בראשות השופט יצחק זמיר)</w:t>
      </w:r>
      <w:r w:rsidRPr="00262E7E">
        <w:rPr>
          <w:rFonts w:ascii="Georgia" w:hAnsi="Georgia" w:hint="cs"/>
          <w:b/>
          <w:bCs/>
          <w:sz w:val="18"/>
          <w:szCs w:val="20"/>
          <w:rtl/>
        </w:rPr>
        <w:t>:</w:t>
      </w:r>
      <w:r w:rsidRPr="00262E7E">
        <w:rPr>
          <w:rFonts w:ascii="Georgia" w:hAnsi="Georgia"/>
          <w:b/>
          <w:bCs/>
          <w:sz w:val="18"/>
          <w:szCs w:val="20"/>
          <w:rtl/>
        </w:rPr>
        <w:t xml:space="preserve"> דין וחשבון</w:t>
      </w:r>
      <w:r w:rsidRPr="00262E7E">
        <w:rPr>
          <w:rFonts w:ascii="Georgia" w:hAnsi="Georgia" w:hint="cs"/>
          <w:sz w:val="18"/>
          <w:szCs w:val="20"/>
          <w:rtl/>
        </w:rPr>
        <w:t xml:space="preserve">. </w:t>
      </w:r>
    </w:p>
    <w:p w14:paraId="6109251A" w14:textId="77777777" w:rsidR="00262E7E" w:rsidRPr="00262E7E" w:rsidRDefault="00262E7E" w:rsidP="00BE60C5">
      <w:pPr>
        <w:spacing w:after="120"/>
        <w:ind w:left="397" w:hanging="397"/>
        <w:jc w:val="both"/>
        <w:rPr>
          <w:rFonts w:ascii="Georgia" w:hAnsi="Georgia"/>
          <w:sz w:val="18"/>
          <w:szCs w:val="20"/>
          <w:rtl/>
        </w:rPr>
      </w:pPr>
      <w:r w:rsidRPr="00262E7E">
        <w:rPr>
          <w:rFonts w:ascii="Georgia" w:hAnsi="Georgia" w:hint="cs"/>
          <w:sz w:val="18"/>
          <w:szCs w:val="20"/>
          <w:rtl/>
        </w:rPr>
        <w:t xml:space="preserve">זמיר, י' (2018). הצעת חוק בית הדין לעבודה ולביטוח לאומי, תשכ"ח-1967. </w:t>
      </w:r>
      <w:r w:rsidRPr="00262E7E">
        <w:rPr>
          <w:rFonts w:ascii="Georgia" w:hAnsi="Georgia" w:hint="cs"/>
          <w:b/>
          <w:bCs/>
          <w:sz w:val="18"/>
          <w:szCs w:val="20"/>
          <w:rtl/>
        </w:rPr>
        <w:t>משפטים</w:t>
      </w:r>
      <w:r w:rsidRPr="00262E7E">
        <w:rPr>
          <w:rFonts w:ascii="Georgia" w:hAnsi="Georgia" w:hint="cs"/>
          <w:sz w:val="18"/>
          <w:szCs w:val="20"/>
          <w:rtl/>
        </w:rPr>
        <w:t>,</w:t>
      </w:r>
      <w:r w:rsidRPr="00262E7E">
        <w:rPr>
          <w:rFonts w:ascii="Georgia" w:hAnsi="Georgia" w:hint="cs"/>
          <w:b/>
          <w:bCs/>
          <w:sz w:val="18"/>
          <w:szCs w:val="20"/>
          <w:rtl/>
        </w:rPr>
        <w:t xml:space="preserve"> א</w:t>
      </w:r>
      <w:r w:rsidRPr="00262E7E">
        <w:rPr>
          <w:rFonts w:ascii="Georgia" w:hAnsi="Georgia" w:hint="cs"/>
          <w:sz w:val="18"/>
          <w:szCs w:val="20"/>
          <w:rtl/>
        </w:rPr>
        <w:t>, 228</w:t>
      </w:r>
      <w:r w:rsidRPr="00262E7E">
        <w:rPr>
          <w:rFonts w:ascii="Georgia" w:hAnsi="Georgia"/>
          <w:sz w:val="18"/>
          <w:szCs w:val="20"/>
          <w:rtl/>
        </w:rPr>
        <w:t>–</w:t>
      </w:r>
      <w:r w:rsidRPr="00262E7E">
        <w:rPr>
          <w:rFonts w:ascii="Georgia" w:hAnsi="Georgia" w:hint="cs"/>
          <w:sz w:val="18"/>
          <w:szCs w:val="20"/>
          <w:rtl/>
        </w:rPr>
        <w:t xml:space="preserve">270. </w:t>
      </w:r>
    </w:p>
    <w:p w14:paraId="36E143FE" w14:textId="77777777" w:rsidR="00262E7E" w:rsidRPr="00262E7E" w:rsidRDefault="00262E7E" w:rsidP="00BE60C5">
      <w:pPr>
        <w:pStyle w:val="CommentText"/>
        <w:spacing w:after="120" w:line="240" w:lineRule="exact"/>
        <w:ind w:left="397" w:hanging="397"/>
        <w:jc w:val="both"/>
        <w:rPr>
          <w:rFonts w:ascii="Georgia" w:hAnsi="Georgia" w:cs="David"/>
          <w:sz w:val="18"/>
        </w:rPr>
      </w:pPr>
      <w:r w:rsidRPr="00262E7E">
        <w:rPr>
          <w:rFonts w:ascii="Georgia" w:hAnsi="Georgia" w:cs="David"/>
          <w:sz w:val="18"/>
          <w:rtl/>
        </w:rPr>
        <w:t>חוק בית הדין לעבודה, תשכ"ט-1969.</w:t>
      </w:r>
    </w:p>
    <w:p w14:paraId="7AFA302D" w14:textId="77777777" w:rsidR="00262E7E" w:rsidRPr="00262E7E" w:rsidRDefault="00262E7E" w:rsidP="00BE60C5">
      <w:pPr>
        <w:spacing w:after="120"/>
        <w:ind w:left="397" w:hanging="397"/>
        <w:jc w:val="both"/>
        <w:rPr>
          <w:rFonts w:ascii="Georgia" w:hAnsi="Georgia"/>
          <w:sz w:val="18"/>
          <w:szCs w:val="20"/>
          <w:rtl/>
        </w:rPr>
      </w:pPr>
      <w:r w:rsidRPr="00262E7E">
        <w:rPr>
          <w:rFonts w:ascii="Georgia" w:hAnsi="Georgia" w:hint="cs"/>
          <w:sz w:val="18"/>
          <w:szCs w:val="20"/>
          <w:rtl/>
        </w:rPr>
        <w:t>חרמש</w:t>
      </w:r>
      <w:r w:rsidRPr="00262E7E">
        <w:rPr>
          <w:rFonts w:ascii="Georgia" w:hAnsi="Georgia"/>
          <w:sz w:val="18"/>
          <w:szCs w:val="20"/>
          <w:rtl/>
        </w:rPr>
        <w:t xml:space="preserve">, </w:t>
      </w:r>
      <w:r w:rsidRPr="00262E7E">
        <w:rPr>
          <w:rFonts w:ascii="Georgia" w:hAnsi="Georgia" w:hint="cs"/>
          <w:sz w:val="18"/>
          <w:szCs w:val="20"/>
          <w:rtl/>
        </w:rPr>
        <w:t>ר'</w:t>
      </w:r>
      <w:r w:rsidRPr="00262E7E">
        <w:rPr>
          <w:rFonts w:ascii="Georgia" w:hAnsi="Georgia"/>
          <w:sz w:val="18"/>
          <w:szCs w:val="20"/>
          <w:rtl/>
        </w:rPr>
        <w:t xml:space="preserve"> (2014). </w:t>
      </w:r>
      <w:r w:rsidRPr="00262E7E">
        <w:rPr>
          <w:rFonts w:ascii="Georgia" w:hAnsi="Georgia" w:hint="cs"/>
          <w:sz w:val="18"/>
          <w:szCs w:val="20"/>
          <w:rtl/>
        </w:rPr>
        <w:t>נציגי</w:t>
      </w:r>
      <w:r w:rsidRPr="00262E7E">
        <w:rPr>
          <w:rFonts w:ascii="Georgia" w:hAnsi="Georgia"/>
          <w:sz w:val="18"/>
          <w:szCs w:val="20"/>
          <w:rtl/>
        </w:rPr>
        <w:t xml:space="preserve"> </w:t>
      </w:r>
      <w:r w:rsidRPr="00262E7E">
        <w:rPr>
          <w:rFonts w:ascii="Georgia" w:hAnsi="Georgia" w:hint="cs"/>
          <w:sz w:val="18"/>
          <w:szCs w:val="20"/>
          <w:rtl/>
        </w:rPr>
        <w:t>ציבור</w:t>
      </w:r>
      <w:r w:rsidRPr="00262E7E">
        <w:rPr>
          <w:rFonts w:ascii="Georgia" w:hAnsi="Georgia"/>
          <w:sz w:val="18"/>
          <w:szCs w:val="20"/>
          <w:rtl/>
        </w:rPr>
        <w:t xml:space="preserve"> </w:t>
      </w:r>
      <w:r w:rsidRPr="00262E7E">
        <w:rPr>
          <w:rFonts w:ascii="Georgia" w:hAnsi="Georgia" w:hint="cs"/>
          <w:sz w:val="18"/>
          <w:szCs w:val="20"/>
          <w:rtl/>
        </w:rPr>
        <w:t>בבית</w:t>
      </w:r>
      <w:r w:rsidRPr="00262E7E">
        <w:rPr>
          <w:rFonts w:ascii="Georgia" w:hAnsi="Georgia"/>
          <w:sz w:val="18"/>
          <w:szCs w:val="20"/>
          <w:rtl/>
        </w:rPr>
        <w:t xml:space="preserve"> </w:t>
      </w:r>
      <w:r w:rsidRPr="00262E7E">
        <w:rPr>
          <w:rFonts w:ascii="Georgia" w:hAnsi="Georgia" w:hint="cs"/>
          <w:sz w:val="18"/>
          <w:szCs w:val="20"/>
          <w:rtl/>
        </w:rPr>
        <w:t>הדין</w:t>
      </w:r>
      <w:r w:rsidRPr="00262E7E">
        <w:rPr>
          <w:rFonts w:ascii="Georgia" w:hAnsi="Georgia"/>
          <w:sz w:val="18"/>
          <w:szCs w:val="20"/>
          <w:rtl/>
        </w:rPr>
        <w:t xml:space="preserve"> </w:t>
      </w:r>
      <w:r w:rsidRPr="00262E7E">
        <w:rPr>
          <w:rFonts w:ascii="Georgia" w:hAnsi="Georgia" w:hint="cs"/>
          <w:sz w:val="18"/>
          <w:szCs w:val="20"/>
          <w:rtl/>
        </w:rPr>
        <w:t>לעבודה:</w:t>
      </w:r>
      <w:r w:rsidRPr="00262E7E">
        <w:rPr>
          <w:rFonts w:ascii="Georgia" w:hAnsi="Georgia"/>
          <w:sz w:val="18"/>
          <w:szCs w:val="20"/>
          <w:rtl/>
        </w:rPr>
        <w:t xml:space="preserve"> </w:t>
      </w:r>
      <w:r w:rsidRPr="00262E7E">
        <w:rPr>
          <w:rFonts w:ascii="Georgia" w:hAnsi="Georgia" w:hint="cs"/>
          <w:sz w:val="18"/>
          <w:szCs w:val="20"/>
          <w:rtl/>
        </w:rPr>
        <w:t>שותפים</w:t>
      </w:r>
      <w:r w:rsidRPr="00262E7E">
        <w:rPr>
          <w:rFonts w:ascii="Georgia" w:hAnsi="Georgia"/>
          <w:sz w:val="18"/>
          <w:szCs w:val="20"/>
          <w:rtl/>
        </w:rPr>
        <w:t xml:space="preserve"> </w:t>
      </w:r>
      <w:r w:rsidRPr="00262E7E">
        <w:rPr>
          <w:rFonts w:ascii="Georgia" w:hAnsi="Georgia" w:hint="cs"/>
          <w:sz w:val="18"/>
          <w:szCs w:val="20"/>
          <w:rtl/>
        </w:rPr>
        <w:t>לשופטים</w:t>
      </w:r>
      <w:r w:rsidRPr="00262E7E">
        <w:rPr>
          <w:rFonts w:ascii="Georgia" w:hAnsi="Georgia"/>
          <w:sz w:val="18"/>
          <w:szCs w:val="20"/>
          <w:rtl/>
        </w:rPr>
        <w:t xml:space="preserve"> </w:t>
      </w:r>
      <w:r w:rsidRPr="00262E7E">
        <w:rPr>
          <w:rFonts w:ascii="Georgia" w:hAnsi="Georgia" w:hint="cs"/>
          <w:sz w:val="18"/>
          <w:szCs w:val="20"/>
          <w:rtl/>
        </w:rPr>
        <w:t>או</w:t>
      </w:r>
      <w:r w:rsidRPr="00262E7E">
        <w:rPr>
          <w:rFonts w:ascii="Georgia" w:hAnsi="Georgia"/>
          <w:sz w:val="18"/>
          <w:szCs w:val="20"/>
          <w:rtl/>
        </w:rPr>
        <w:t xml:space="preserve"> </w:t>
      </w:r>
      <w:r w:rsidRPr="00262E7E">
        <w:rPr>
          <w:rFonts w:ascii="Georgia" w:hAnsi="Georgia" w:hint="cs"/>
          <w:sz w:val="18"/>
          <w:szCs w:val="20"/>
          <w:rtl/>
        </w:rPr>
        <w:t>עוזרים</w:t>
      </w:r>
      <w:r w:rsidRPr="00262E7E">
        <w:rPr>
          <w:rFonts w:ascii="Georgia" w:hAnsi="Georgia"/>
          <w:sz w:val="18"/>
          <w:szCs w:val="20"/>
          <w:rtl/>
        </w:rPr>
        <w:t xml:space="preserve"> </w:t>
      </w:r>
      <w:r w:rsidRPr="00262E7E">
        <w:rPr>
          <w:rFonts w:ascii="Georgia" w:hAnsi="Georgia" w:hint="cs"/>
          <w:sz w:val="18"/>
          <w:szCs w:val="20"/>
          <w:rtl/>
        </w:rPr>
        <w:t>למקצוענים</w:t>
      </w:r>
      <w:r w:rsidRPr="00262E7E">
        <w:rPr>
          <w:rFonts w:ascii="Georgia" w:hAnsi="Georgia"/>
          <w:sz w:val="18"/>
          <w:szCs w:val="20"/>
          <w:rtl/>
        </w:rPr>
        <w:t xml:space="preserve">? </w:t>
      </w:r>
      <w:r w:rsidRPr="00262E7E">
        <w:rPr>
          <w:rFonts w:ascii="Georgia" w:hAnsi="Georgia" w:hint="cs"/>
          <w:b/>
          <w:bCs/>
          <w:sz w:val="18"/>
          <w:szCs w:val="20"/>
          <w:rtl/>
        </w:rPr>
        <w:t>מאזני</w:t>
      </w:r>
      <w:r w:rsidRPr="00262E7E">
        <w:rPr>
          <w:rFonts w:ascii="Georgia" w:hAnsi="Georgia"/>
          <w:b/>
          <w:bCs/>
          <w:sz w:val="18"/>
          <w:szCs w:val="20"/>
          <w:rtl/>
        </w:rPr>
        <w:t xml:space="preserve"> </w:t>
      </w:r>
      <w:r w:rsidRPr="00262E7E">
        <w:rPr>
          <w:rFonts w:ascii="Georgia" w:hAnsi="Georgia" w:hint="cs"/>
          <w:b/>
          <w:bCs/>
          <w:sz w:val="18"/>
          <w:szCs w:val="20"/>
          <w:rtl/>
        </w:rPr>
        <w:t>משפט</w:t>
      </w:r>
      <w:r w:rsidRPr="00262E7E">
        <w:rPr>
          <w:rFonts w:ascii="Georgia" w:hAnsi="Georgia"/>
          <w:sz w:val="18"/>
          <w:szCs w:val="20"/>
          <w:rtl/>
        </w:rPr>
        <w:t>,</w:t>
      </w:r>
      <w:r w:rsidRPr="00262E7E">
        <w:rPr>
          <w:rFonts w:ascii="Georgia" w:hAnsi="Georgia"/>
          <w:b/>
          <w:bCs/>
          <w:sz w:val="18"/>
          <w:szCs w:val="20"/>
          <w:rtl/>
        </w:rPr>
        <w:t xml:space="preserve"> 9</w:t>
      </w:r>
      <w:r w:rsidRPr="00262E7E">
        <w:rPr>
          <w:rFonts w:ascii="Georgia" w:hAnsi="Georgia" w:hint="cs"/>
          <w:sz w:val="18"/>
          <w:szCs w:val="20"/>
          <w:rtl/>
        </w:rPr>
        <w:t>, 229</w:t>
      </w:r>
      <w:r w:rsidRPr="00262E7E">
        <w:rPr>
          <w:rFonts w:ascii="Georgia" w:hAnsi="Georgia"/>
          <w:sz w:val="18"/>
          <w:szCs w:val="20"/>
          <w:rtl/>
        </w:rPr>
        <w:t>–</w:t>
      </w:r>
      <w:r w:rsidRPr="00262E7E">
        <w:rPr>
          <w:rFonts w:ascii="Georgia" w:hAnsi="Georgia" w:hint="cs"/>
          <w:sz w:val="18"/>
          <w:szCs w:val="20"/>
          <w:rtl/>
        </w:rPr>
        <w:t>265.</w:t>
      </w:r>
      <w:r w:rsidRPr="00262E7E">
        <w:rPr>
          <w:rFonts w:ascii="Georgia" w:hAnsi="Georgia"/>
          <w:sz w:val="18"/>
          <w:szCs w:val="20"/>
          <w:rtl/>
        </w:rPr>
        <w:t xml:space="preserve"> </w:t>
      </w:r>
    </w:p>
    <w:p w14:paraId="6B17246F" w14:textId="77777777" w:rsidR="00262E7E" w:rsidRPr="00262E7E" w:rsidRDefault="00262E7E" w:rsidP="00BE60C5">
      <w:pPr>
        <w:spacing w:after="120"/>
        <w:ind w:left="397" w:hanging="397"/>
        <w:jc w:val="both"/>
        <w:rPr>
          <w:rFonts w:ascii="Georgia" w:hAnsi="Georgia"/>
          <w:sz w:val="18"/>
          <w:szCs w:val="20"/>
          <w:rtl/>
        </w:rPr>
      </w:pPr>
      <w:r w:rsidRPr="00262E7E">
        <w:rPr>
          <w:rFonts w:ascii="Georgia" w:hAnsi="Georgia" w:hint="cs"/>
          <w:sz w:val="18"/>
          <w:szCs w:val="20"/>
          <w:rtl/>
        </w:rPr>
        <w:t>לוין</w:t>
      </w:r>
      <w:r w:rsidRPr="00262E7E">
        <w:rPr>
          <w:rFonts w:ascii="Georgia" w:hAnsi="Georgia"/>
          <w:sz w:val="18"/>
          <w:szCs w:val="20"/>
          <w:rtl/>
        </w:rPr>
        <w:t xml:space="preserve">, </w:t>
      </w:r>
      <w:r w:rsidRPr="00262E7E">
        <w:rPr>
          <w:rFonts w:ascii="Georgia" w:hAnsi="Georgia" w:hint="cs"/>
          <w:sz w:val="18"/>
          <w:szCs w:val="20"/>
          <w:rtl/>
        </w:rPr>
        <w:t xml:space="preserve">א' </w:t>
      </w:r>
      <w:r w:rsidRPr="00262E7E">
        <w:rPr>
          <w:rFonts w:ascii="Georgia" w:hAnsi="Georgia"/>
          <w:sz w:val="18"/>
          <w:szCs w:val="20"/>
          <w:rtl/>
        </w:rPr>
        <w:t xml:space="preserve">(2019). </w:t>
      </w:r>
      <w:r w:rsidRPr="00262E7E">
        <w:rPr>
          <w:rFonts w:ascii="Georgia" w:hAnsi="Georgia"/>
          <w:b/>
          <w:bCs/>
          <w:sz w:val="18"/>
          <w:szCs w:val="20"/>
          <w:rtl/>
        </w:rPr>
        <w:t>משפט העבודה בישראל: סדרי דין וראיות בבתי-הדין לעבודה (חוק בית-הדין לעבודה – תקנות בית הדין לעבודה – תקנות סדרי הדין ופקודת הראיות)</w:t>
      </w:r>
      <w:r w:rsidRPr="00262E7E">
        <w:rPr>
          <w:rFonts w:ascii="Georgia" w:hAnsi="Georgia"/>
          <w:sz w:val="18"/>
          <w:szCs w:val="20"/>
          <w:rtl/>
        </w:rPr>
        <w:t xml:space="preserve">. </w:t>
      </w:r>
      <w:r w:rsidRPr="00262E7E">
        <w:rPr>
          <w:rFonts w:ascii="Georgia" w:hAnsi="Georgia" w:hint="cs"/>
          <w:sz w:val="18"/>
          <w:szCs w:val="20"/>
          <w:rtl/>
        </w:rPr>
        <w:t>אוצר</w:t>
      </w:r>
      <w:r w:rsidRPr="00262E7E">
        <w:rPr>
          <w:rFonts w:ascii="Georgia" w:hAnsi="Georgia"/>
          <w:sz w:val="18"/>
          <w:szCs w:val="20"/>
          <w:rtl/>
        </w:rPr>
        <w:t xml:space="preserve"> </w:t>
      </w:r>
      <w:r w:rsidRPr="00262E7E">
        <w:rPr>
          <w:rFonts w:ascii="Georgia" w:hAnsi="Georgia" w:hint="cs"/>
          <w:sz w:val="18"/>
          <w:szCs w:val="20"/>
          <w:rtl/>
        </w:rPr>
        <w:t>המשפט.</w:t>
      </w:r>
    </w:p>
    <w:p w14:paraId="71DD9A5A" w14:textId="77777777" w:rsidR="00262E7E" w:rsidRPr="00262E7E" w:rsidRDefault="00262E7E" w:rsidP="00BE60C5">
      <w:pPr>
        <w:spacing w:after="120"/>
        <w:ind w:left="397" w:hanging="397"/>
        <w:jc w:val="both"/>
        <w:rPr>
          <w:rFonts w:ascii="Georgia" w:hAnsi="Georgia"/>
          <w:sz w:val="18"/>
          <w:szCs w:val="20"/>
          <w:rtl/>
        </w:rPr>
      </w:pPr>
      <w:r w:rsidRPr="00262E7E">
        <w:rPr>
          <w:rFonts w:ascii="Georgia" w:hAnsi="Georgia" w:hint="cs"/>
          <w:sz w:val="18"/>
          <w:szCs w:val="20"/>
          <w:rtl/>
        </w:rPr>
        <w:t>סולומונוב</w:t>
      </w:r>
      <w:r w:rsidRPr="00262E7E">
        <w:rPr>
          <w:rFonts w:ascii="Georgia" w:hAnsi="Georgia"/>
          <w:sz w:val="18"/>
          <w:szCs w:val="20"/>
          <w:rtl/>
        </w:rPr>
        <w:t xml:space="preserve">, </w:t>
      </w:r>
      <w:r w:rsidRPr="00262E7E">
        <w:rPr>
          <w:rFonts w:ascii="Georgia" w:hAnsi="Georgia" w:hint="cs"/>
          <w:sz w:val="18"/>
          <w:szCs w:val="20"/>
          <w:rtl/>
        </w:rPr>
        <w:t xml:space="preserve">ע' </w:t>
      </w:r>
      <w:r w:rsidRPr="00262E7E">
        <w:rPr>
          <w:rFonts w:ascii="Georgia" w:hAnsi="Georgia"/>
          <w:sz w:val="18"/>
          <w:szCs w:val="20"/>
          <w:rtl/>
        </w:rPr>
        <w:t xml:space="preserve">(1990). </w:t>
      </w:r>
      <w:r w:rsidRPr="00262E7E">
        <w:rPr>
          <w:rFonts w:ascii="Georgia" w:hAnsi="Georgia" w:hint="cs"/>
          <w:sz w:val="18"/>
          <w:szCs w:val="20"/>
          <w:rtl/>
        </w:rPr>
        <w:t>מעמד</w:t>
      </w:r>
      <w:r w:rsidRPr="00262E7E">
        <w:rPr>
          <w:rFonts w:ascii="Georgia" w:hAnsi="Georgia"/>
          <w:sz w:val="18"/>
          <w:szCs w:val="20"/>
          <w:rtl/>
        </w:rPr>
        <w:t xml:space="preserve"> </w:t>
      </w:r>
      <w:r w:rsidRPr="00262E7E">
        <w:rPr>
          <w:rFonts w:ascii="Georgia" w:hAnsi="Georgia" w:hint="cs"/>
          <w:sz w:val="18"/>
          <w:szCs w:val="20"/>
          <w:rtl/>
        </w:rPr>
        <w:t>נציג</w:t>
      </w:r>
      <w:r w:rsidRPr="00262E7E">
        <w:rPr>
          <w:rFonts w:ascii="Georgia" w:hAnsi="Georgia"/>
          <w:sz w:val="18"/>
          <w:szCs w:val="20"/>
          <w:rtl/>
        </w:rPr>
        <w:t xml:space="preserve"> </w:t>
      </w:r>
      <w:r w:rsidRPr="00262E7E">
        <w:rPr>
          <w:rFonts w:ascii="Georgia" w:hAnsi="Georgia" w:hint="cs"/>
          <w:sz w:val="18"/>
          <w:szCs w:val="20"/>
          <w:rtl/>
        </w:rPr>
        <w:t>הציבור</w:t>
      </w:r>
      <w:r w:rsidRPr="00262E7E">
        <w:rPr>
          <w:rFonts w:ascii="Georgia" w:hAnsi="Georgia"/>
          <w:sz w:val="18"/>
          <w:szCs w:val="20"/>
          <w:rtl/>
        </w:rPr>
        <w:t xml:space="preserve"> </w:t>
      </w:r>
      <w:r w:rsidRPr="00262E7E">
        <w:rPr>
          <w:rFonts w:ascii="Georgia" w:hAnsi="Georgia" w:hint="cs"/>
          <w:sz w:val="18"/>
          <w:szCs w:val="20"/>
          <w:rtl/>
        </w:rPr>
        <w:t>במותב</w:t>
      </w:r>
      <w:r w:rsidRPr="00262E7E">
        <w:rPr>
          <w:rFonts w:ascii="Georgia" w:hAnsi="Georgia"/>
          <w:sz w:val="18"/>
          <w:szCs w:val="20"/>
          <w:rtl/>
        </w:rPr>
        <w:t xml:space="preserve"> </w:t>
      </w:r>
      <w:r w:rsidRPr="00262E7E">
        <w:rPr>
          <w:rFonts w:ascii="Georgia" w:hAnsi="Georgia" w:hint="cs"/>
          <w:sz w:val="18"/>
          <w:szCs w:val="20"/>
          <w:rtl/>
        </w:rPr>
        <w:t>בית</w:t>
      </w:r>
      <w:r w:rsidRPr="00262E7E">
        <w:rPr>
          <w:rFonts w:ascii="Georgia" w:hAnsi="Georgia"/>
          <w:sz w:val="18"/>
          <w:szCs w:val="20"/>
          <w:rtl/>
        </w:rPr>
        <w:t xml:space="preserve"> </w:t>
      </w:r>
      <w:r w:rsidRPr="00262E7E">
        <w:rPr>
          <w:rFonts w:ascii="Georgia" w:hAnsi="Georgia" w:hint="cs"/>
          <w:sz w:val="18"/>
          <w:szCs w:val="20"/>
          <w:rtl/>
        </w:rPr>
        <w:t>הדין</w:t>
      </w:r>
      <w:r w:rsidRPr="00262E7E">
        <w:rPr>
          <w:rFonts w:ascii="Georgia" w:hAnsi="Georgia"/>
          <w:sz w:val="18"/>
          <w:szCs w:val="20"/>
          <w:rtl/>
        </w:rPr>
        <w:t xml:space="preserve"> </w:t>
      </w:r>
      <w:r w:rsidRPr="00262E7E">
        <w:rPr>
          <w:rFonts w:ascii="Georgia" w:hAnsi="Georgia" w:hint="cs"/>
          <w:sz w:val="18"/>
          <w:szCs w:val="20"/>
          <w:rtl/>
        </w:rPr>
        <w:t>לעבודה.</w:t>
      </w:r>
      <w:r w:rsidRPr="00262E7E">
        <w:rPr>
          <w:rFonts w:ascii="Georgia" w:hAnsi="Georgia"/>
          <w:sz w:val="18"/>
          <w:szCs w:val="20"/>
          <w:rtl/>
        </w:rPr>
        <w:t xml:space="preserve"> </w:t>
      </w:r>
      <w:r w:rsidRPr="00262E7E">
        <w:rPr>
          <w:rFonts w:ascii="Georgia" w:hAnsi="Georgia" w:hint="cs"/>
          <w:b/>
          <w:bCs/>
          <w:sz w:val="18"/>
          <w:szCs w:val="20"/>
          <w:rtl/>
        </w:rPr>
        <w:t>דין</w:t>
      </w:r>
      <w:r w:rsidRPr="00262E7E">
        <w:rPr>
          <w:rFonts w:ascii="Georgia" w:hAnsi="Georgia"/>
          <w:b/>
          <w:bCs/>
          <w:sz w:val="18"/>
          <w:szCs w:val="20"/>
          <w:rtl/>
        </w:rPr>
        <w:t xml:space="preserve"> </w:t>
      </w:r>
      <w:r w:rsidRPr="00262E7E">
        <w:rPr>
          <w:rFonts w:ascii="Georgia" w:hAnsi="Georgia" w:hint="cs"/>
          <w:b/>
          <w:bCs/>
          <w:sz w:val="18"/>
          <w:szCs w:val="20"/>
          <w:rtl/>
        </w:rPr>
        <w:t>ואומר</w:t>
      </w:r>
      <w:r w:rsidRPr="00262E7E">
        <w:rPr>
          <w:rFonts w:ascii="Georgia" w:hAnsi="Georgia"/>
          <w:b/>
          <w:bCs/>
          <w:sz w:val="18"/>
          <w:szCs w:val="20"/>
          <w:rtl/>
        </w:rPr>
        <w:t xml:space="preserve">: </w:t>
      </w:r>
      <w:r w:rsidRPr="00262E7E">
        <w:rPr>
          <w:rFonts w:ascii="Georgia" w:hAnsi="Georgia" w:hint="cs"/>
          <w:b/>
          <w:bCs/>
          <w:sz w:val="18"/>
          <w:szCs w:val="20"/>
          <w:rtl/>
        </w:rPr>
        <w:t>ביטאון</w:t>
      </w:r>
      <w:r w:rsidRPr="00262E7E">
        <w:rPr>
          <w:rFonts w:ascii="Georgia" w:hAnsi="Georgia"/>
          <w:b/>
          <w:bCs/>
          <w:sz w:val="18"/>
          <w:szCs w:val="20"/>
          <w:rtl/>
        </w:rPr>
        <w:t xml:space="preserve"> </w:t>
      </w:r>
      <w:r w:rsidRPr="00262E7E">
        <w:rPr>
          <w:rFonts w:ascii="Georgia" w:hAnsi="Georgia" w:hint="cs"/>
          <w:b/>
          <w:bCs/>
          <w:sz w:val="18"/>
          <w:szCs w:val="20"/>
          <w:rtl/>
        </w:rPr>
        <w:t>לשכת</w:t>
      </w:r>
      <w:r w:rsidRPr="00262E7E">
        <w:rPr>
          <w:rFonts w:ascii="Georgia" w:hAnsi="Georgia"/>
          <w:b/>
          <w:bCs/>
          <w:sz w:val="18"/>
          <w:szCs w:val="20"/>
          <w:rtl/>
        </w:rPr>
        <w:t xml:space="preserve"> </w:t>
      </w:r>
      <w:r w:rsidRPr="00262E7E">
        <w:rPr>
          <w:rFonts w:ascii="Georgia" w:hAnsi="Georgia" w:hint="cs"/>
          <w:b/>
          <w:bCs/>
          <w:sz w:val="18"/>
          <w:szCs w:val="20"/>
          <w:rtl/>
        </w:rPr>
        <w:t>עורכי</w:t>
      </w:r>
      <w:r w:rsidRPr="00262E7E">
        <w:rPr>
          <w:rFonts w:ascii="Georgia" w:hAnsi="Georgia"/>
          <w:b/>
          <w:bCs/>
          <w:sz w:val="18"/>
          <w:szCs w:val="20"/>
          <w:rtl/>
        </w:rPr>
        <w:t xml:space="preserve"> </w:t>
      </w:r>
      <w:r w:rsidRPr="00262E7E">
        <w:rPr>
          <w:rFonts w:ascii="Georgia" w:hAnsi="Georgia" w:hint="cs"/>
          <w:b/>
          <w:bCs/>
          <w:sz w:val="18"/>
          <w:szCs w:val="20"/>
          <w:rtl/>
        </w:rPr>
        <w:t>הדין</w:t>
      </w:r>
      <w:r w:rsidRPr="00262E7E">
        <w:rPr>
          <w:rFonts w:ascii="Georgia" w:hAnsi="Georgia"/>
          <w:sz w:val="18"/>
          <w:szCs w:val="20"/>
          <w:rtl/>
        </w:rPr>
        <w:t>,</w:t>
      </w:r>
      <w:r w:rsidRPr="00262E7E">
        <w:rPr>
          <w:rFonts w:ascii="Georgia" w:hAnsi="Georgia"/>
          <w:b/>
          <w:bCs/>
          <w:sz w:val="18"/>
          <w:szCs w:val="20"/>
          <w:rtl/>
        </w:rPr>
        <w:t xml:space="preserve"> </w:t>
      </w:r>
      <w:r w:rsidRPr="00262E7E">
        <w:rPr>
          <w:rFonts w:ascii="Georgia" w:hAnsi="Georgia" w:hint="cs"/>
          <w:b/>
          <w:bCs/>
          <w:sz w:val="18"/>
          <w:szCs w:val="20"/>
          <w:rtl/>
        </w:rPr>
        <w:t>חיפה</w:t>
      </w:r>
      <w:r w:rsidRPr="00262E7E">
        <w:rPr>
          <w:rFonts w:ascii="Georgia" w:hAnsi="Georgia"/>
          <w:b/>
          <w:bCs/>
          <w:sz w:val="18"/>
          <w:szCs w:val="20"/>
          <w:rtl/>
        </w:rPr>
        <w:t xml:space="preserve"> </w:t>
      </w:r>
      <w:r w:rsidRPr="00262E7E">
        <w:rPr>
          <w:rFonts w:ascii="Georgia" w:hAnsi="Georgia" w:hint="cs"/>
          <w:b/>
          <w:bCs/>
          <w:sz w:val="18"/>
          <w:szCs w:val="20"/>
          <w:rtl/>
        </w:rPr>
        <w:t>והצפון</w:t>
      </w:r>
      <w:r w:rsidRPr="00262E7E">
        <w:rPr>
          <w:rFonts w:ascii="Georgia" w:hAnsi="Georgia"/>
          <w:sz w:val="18"/>
          <w:szCs w:val="20"/>
          <w:rtl/>
        </w:rPr>
        <w:t xml:space="preserve">, </w:t>
      </w:r>
      <w:r w:rsidRPr="00262E7E">
        <w:rPr>
          <w:rFonts w:ascii="Georgia" w:hAnsi="Georgia"/>
          <w:b/>
          <w:bCs/>
          <w:sz w:val="18"/>
          <w:szCs w:val="20"/>
          <w:rtl/>
        </w:rPr>
        <w:t>3</w:t>
      </w:r>
      <w:r w:rsidRPr="00262E7E">
        <w:rPr>
          <w:rFonts w:ascii="Georgia" w:hAnsi="Georgia" w:hint="cs"/>
          <w:sz w:val="18"/>
          <w:szCs w:val="20"/>
          <w:rtl/>
        </w:rPr>
        <w:t>, 15</w:t>
      </w:r>
      <w:r w:rsidRPr="00262E7E">
        <w:rPr>
          <w:rFonts w:ascii="Georgia" w:hAnsi="Georgia"/>
          <w:sz w:val="18"/>
          <w:szCs w:val="20"/>
          <w:rtl/>
        </w:rPr>
        <w:t>–</w:t>
      </w:r>
      <w:r w:rsidRPr="00262E7E">
        <w:rPr>
          <w:rFonts w:ascii="Georgia" w:hAnsi="Georgia" w:hint="cs"/>
          <w:sz w:val="18"/>
          <w:szCs w:val="20"/>
          <w:rtl/>
        </w:rPr>
        <w:t xml:space="preserve">16. </w:t>
      </w:r>
    </w:p>
    <w:p w14:paraId="5D775B6A" w14:textId="77777777" w:rsidR="00262E7E" w:rsidRPr="00262E7E" w:rsidRDefault="00262E7E" w:rsidP="00BE60C5">
      <w:pPr>
        <w:spacing w:after="120"/>
        <w:ind w:left="397" w:hanging="397"/>
        <w:jc w:val="both"/>
        <w:rPr>
          <w:rFonts w:ascii="Georgia" w:hAnsi="Georgia"/>
          <w:sz w:val="18"/>
          <w:szCs w:val="20"/>
        </w:rPr>
      </w:pPr>
      <w:r w:rsidRPr="00262E7E">
        <w:rPr>
          <w:rFonts w:ascii="Georgia" w:hAnsi="Georgia" w:hint="cs"/>
          <w:sz w:val="18"/>
          <w:szCs w:val="20"/>
          <w:rtl/>
        </w:rPr>
        <w:t xml:space="preserve">פרוטוקול ישיבה מספר 390 של הכנסת ה-6 (1969, 18 במרץ). </w:t>
      </w:r>
    </w:p>
    <w:p w14:paraId="46FAE0ED" w14:textId="77777777" w:rsidR="00262E7E" w:rsidRPr="00262E7E" w:rsidRDefault="00262E7E" w:rsidP="00BE60C5">
      <w:pPr>
        <w:spacing w:after="120"/>
        <w:ind w:left="397" w:hanging="397"/>
        <w:jc w:val="both"/>
        <w:rPr>
          <w:rFonts w:ascii="Georgia" w:hAnsi="Georgia"/>
          <w:b/>
          <w:bCs/>
          <w:sz w:val="18"/>
          <w:szCs w:val="20"/>
          <w:rtl/>
        </w:rPr>
      </w:pPr>
      <w:r w:rsidRPr="00262E7E">
        <w:rPr>
          <w:rFonts w:ascii="Georgia" w:hAnsi="Georgia" w:hint="cs"/>
          <w:sz w:val="18"/>
          <w:szCs w:val="20"/>
          <w:rtl/>
        </w:rPr>
        <w:t xml:space="preserve">צפריר, ש', דורון, י' ובר-און שמילוביץ, נ' (2022). נציגי ציבור בבית הדין הארצי לעבודה: זווית מבט שונה למאמרם של דוידוב ובגס-שמר. </w:t>
      </w:r>
      <w:r w:rsidRPr="00262E7E">
        <w:rPr>
          <w:rFonts w:ascii="Georgia" w:hAnsi="Georgia" w:hint="cs"/>
          <w:b/>
          <w:bCs/>
          <w:sz w:val="18"/>
          <w:szCs w:val="20"/>
          <w:rtl/>
        </w:rPr>
        <w:t>עבודה</w:t>
      </w:r>
      <w:r w:rsidRPr="00262E7E">
        <w:rPr>
          <w:rFonts w:ascii="Georgia" w:hAnsi="Georgia" w:hint="cs"/>
          <w:sz w:val="18"/>
          <w:szCs w:val="20"/>
          <w:rtl/>
        </w:rPr>
        <w:t>,</w:t>
      </w:r>
      <w:r w:rsidRPr="00262E7E">
        <w:rPr>
          <w:rFonts w:ascii="Georgia" w:hAnsi="Georgia" w:hint="cs"/>
          <w:b/>
          <w:bCs/>
          <w:sz w:val="18"/>
          <w:szCs w:val="20"/>
          <w:rtl/>
        </w:rPr>
        <w:t xml:space="preserve"> חברה ומשפט</w:t>
      </w:r>
      <w:r w:rsidRPr="00262E7E">
        <w:rPr>
          <w:rFonts w:ascii="Georgia" w:hAnsi="Georgia" w:hint="cs"/>
          <w:sz w:val="18"/>
          <w:szCs w:val="20"/>
          <w:rtl/>
        </w:rPr>
        <w:t>,</w:t>
      </w:r>
      <w:r w:rsidRPr="00262E7E">
        <w:rPr>
          <w:rFonts w:ascii="Georgia" w:hAnsi="Georgia" w:hint="cs"/>
          <w:b/>
          <w:bCs/>
          <w:sz w:val="18"/>
          <w:szCs w:val="20"/>
          <w:rtl/>
        </w:rPr>
        <w:t xml:space="preserve"> יז</w:t>
      </w:r>
      <w:r w:rsidRPr="00262E7E">
        <w:rPr>
          <w:rFonts w:ascii="Georgia" w:hAnsi="Georgia" w:hint="cs"/>
          <w:sz w:val="18"/>
          <w:szCs w:val="20"/>
          <w:rtl/>
        </w:rPr>
        <w:t>,</w:t>
      </w:r>
      <w:r w:rsidRPr="00262E7E">
        <w:rPr>
          <w:rFonts w:ascii="Georgia" w:hAnsi="Georgia" w:hint="cs"/>
          <w:b/>
          <w:bCs/>
          <w:sz w:val="18"/>
          <w:szCs w:val="20"/>
          <w:rtl/>
        </w:rPr>
        <w:t xml:space="preserve"> </w:t>
      </w:r>
      <w:r w:rsidRPr="00262E7E">
        <w:rPr>
          <w:rFonts w:ascii="Georgia" w:hAnsi="Georgia" w:hint="cs"/>
          <w:sz w:val="18"/>
          <w:szCs w:val="20"/>
          <w:rtl/>
        </w:rPr>
        <w:t>147</w:t>
      </w:r>
      <w:r w:rsidRPr="00262E7E">
        <w:rPr>
          <w:rFonts w:ascii="Georgia" w:hAnsi="Georgia"/>
          <w:sz w:val="18"/>
          <w:szCs w:val="20"/>
          <w:rtl/>
        </w:rPr>
        <w:t>–</w:t>
      </w:r>
      <w:r w:rsidRPr="00262E7E">
        <w:rPr>
          <w:rFonts w:ascii="Georgia" w:hAnsi="Georgia" w:hint="cs"/>
          <w:sz w:val="18"/>
          <w:szCs w:val="20"/>
          <w:rtl/>
        </w:rPr>
        <w:t>164.</w:t>
      </w:r>
      <w:r w:rsidRPr="00262E7E">
        <w:rPr>
          <w:rFonts w:ascii="Georgia" w:hAnsi="Georgia" w:hint="cs"/>
          <w:b/>
          <w:bCs/>
          <w:sz w:val="18"/>
          <w:szCs w:val="20"/>
          <w:rtl/>
        </w:rPr>
        <w:t xml:space="preserve"> </w:t>
      </w:r>
    </w:p>
    <w:p w14:paraId="2193C1C3" w14:textId="77777777" w:rsidR="00262E7E" w:rsidRPr="00262E7E" w:rsidRDefault="00262E7E" w:rsidP="00BE60C5">
      <w:pPr>
        <w:spacing w:after="120"/>
        <w:ind w:left="397" w:hanging="397"/>
        <w:jc w:val="both"/>
        <w:rPr>
          <w:rFonts w:ascii="Georgia" w:hAnsi="Georgia"/>
          <w:sz w:val="18"/>
          <w:szCs w:val="20"/>
          <w:rtl/>
        </w:rPr>
      </w:pPr>
      <w:r w:rsidRPr="00262E7E">
        <w:rPr>
          <w:rFonts w:ascii="Georgia" w:hAnsi="Georgia"/>
          <w:sz w:val="18"/>
          <w:szCs w:val="20"/>
          <w:rtl/>
        </w:rPr>
        <w:t>קנולר, י</w:t>
      </w:r>
      <w:r w:rsidRPr="00262E7E">
        <w:rPr>
          <w:rFonts w:ascii="Georgia" w:hAnsi="Georgia" w:hint="cs"/>
          <w:sz w:val="18"/>
          <w:szCs w:val="20"/>
          <w:rtl/>
        </w:rPr>
        <w:t>'</w:t>
      </w:r>
      <w:r w:rsidRPr="00262E7E">
        <w:rPr>
          <w:rFonts w:ascii="Georgia" w:hAnsi="Georgia"/>
          <w:sz w:val="18"/>
          <w:szCs w:val="20"/>
          <w:rtl/>
        </w:rPr>
        <w:t xml:space="preserve"> (2003). הצעות לרפורמה בבית הדין לעבודה</w:t>
      </w:r>
      <w:r w:rsidRPr="00262E7E">
        <w:rPr>
          <w:rFonts w:ascii="Georgia" w:hAnsi="Georgia" w:hint="cs"/>
          <w:sz w:val="18"/>
          <w:szCs w:val="20"/>
          <w:rtl/>
        </w:rPr>
        <w:t>.</w:t>
      </w:r>
      <w:r w:rsidRPr="00262E7E">
        <w:rPr>
          <w:rFonts w:ascii="Georgia" w:hAnsi="Georgia"/>
          <w:sz w:val="18"/>
          <w:szCs w:val="20"/>
          <w:rtl/>
        </w:rPr>
        <w:t xml:space="preserve"> </w:t>
      </w:r>
      <w:r w:rsidRPr="00262E7E">
        <w:rPr>
          <w:rFonts w:ascii="Georgia" w:hAnsi="Georgia"/>
          <w:b/>
          <w:bCs/>
          <w:sz w:val="18"/>
          <w:szCs w:val="20"/>
          <w:rtl/>
        </w:rPr>
        <w:t>נטו פלוס: כתב העת לעבודה ולניהול המשאב האנושי</w:t>
      </w:r>
      <w:r w:rsidRPr="00262E7E">
        <w:rPr>
          <w:rFonts w:ascii="Georgia" w:hAnsi="Georgia"/>
          <w:sz w:val="18"/>
          <w:szCs w:val="20"/>
          <w:rtl/>
        </w:rPr>
        <w:t>,</w:t>
      </w:r>
      <w:r w:rsidRPr="00262E7E">
        <w:rPr>
          <w:rFonts w:ascii="Georgia" w:hAnsi="Georgia"/>
          <w:b/>
          <w:bCs/>
          <w:sz w:val="18"/>
          <w:szCs w:val="20"/>
          <w:rtl/>
        </w:rPr>
        <w:t xml:space="preserve"> 157</w:t>
      </w:r>
      <w:r w:rsidRPr="00262E7E">
        <w:rPr>
          <w:rFonts w:ascii="Georgia" w:hAnsi="Georgia" w:hint="cs"/>
          <w:sz w:val="18"/>
          <w:szCs w:val="20"/>
          <w:rtl/>
        </w:rPr>
        <w:t>, 32</w:t>
      </w:r>
      <w:r w:rsidRPr="00262E7E">
        <w:rPr>
          <w:rFonts w:ascii="Georgia" w:hAnsi="Georgia"/>
          <w:sz w:val="18"/>
          <w:szCs w:val="20"/>
          <w:rtl/>
        </w:rPr>
        <w:t>–</w:t>
      </w:r>
      <w:r w:rsidRPr="00262E7E">
        <w:rPr>
          <w:rFonts w:ascii="Georgia" w:hAnsi="Georgia" w:hint="cs"/>
          <w:sz w:val="18"/>
          <w:szCs w:val="20"/>
          <w:rtl/>
        </w:rPr>
        <w:t>34.</w:t>
      </w:r>
    </w:p>
    <w:p w14:paraId="3C7D0B44" w14:textId="77777777" w:rsidR="00262E7E" w:rsidRPr="00262E7E" w:rsidRDefault="00262E7E" w:rsidP="00BE60C5">
      <w:pPr>
        <w:spacing w:after="120"/>
        <w:ind w:left="397" w:hanging="397"/>
        <w:jc w:val="both"/>
        <w:rPr>
          <w:rFonts w:ascii="Georgia" w:hAnsi="Georgia"/>
          <w:sz w:val="18"/>
          <w:szCs w:val="20"/>
          <w:rtl/>
        </w:rPr>
      </w:pPr>
      <w:r w:rsidRPr="00262E7E">
        <w:rPr>
          <w:rFonts w:ascii="Georgia" w:hAnsi="Georgia" w:hint="cs"/>
          <w:sz w:val="18"/>
          <w:szCs w:val="20"/>
          <w:rtl/>
        </w:rPr>
        <w:t xml:space="preserve">רוזן-צבי, י' (2014). פרוצדורה ומהות: חשיבה מחודשת על קטגוריות ישנות. בתוך ט' פישר וא' רוזן-צבי (עורכים), </w:t>
      </w:r>
      <w:r w:rsidRPr="00262E7E">
        <w:rPr>
          <w:rFonts w:ascii="Georgia" w:hAnsi="Georgia" w:hint="cs"/>
          <w:b/>
          <w:bCs/>
          <w:sz w:val="18"/>
          <w:szCs w:val="20"/>
          <w:rtl/>
        </w:rPr>
        <w:t xml:space="preserve">פרוצדורות </w:t>
      </w:r>
      <w:r w:rsidRPr="00262E7E">
        <w:rPr>
          <w:rFonts w:ascii="Georgia" w:hAnsi="Georgia" w:hint="cs"/>
          <w:sz w:val="18"/>
          <w:szCs w:val="20"/>
          <w:rtl/>
        </w:rPr>
        <w:t>(עמ' 45</w:t>
      </w:r>
      <w:r w:rsidRPr="00262E7E">
        <w:rPr>
          <w:rFonts w:ascii="Georgia" w:hAnsi="Georgia"/>
          <w:sz w:val="18"/>
          <w:szCs w:val="20"/>
          <w:rtl/>
        </w:rPr>
        <w:t>–</w:t>
      </w:r>
      <w:r w:rsidRPr="00262E7E">
        <w:rPr>
          <w:rFonts w:ascii="Georgia" w:hAnsi="Georgia" w:hint="cs"/>
          <w:sz w:val="18"/>
          <w:szCs w:val="20"/>
          <w:rtl/>
        </w:rPr>
        <w:t xml:space="preserve">91). </w:t>
      </w:r>
      <w:r w:rsidRPr="00262E7E">
        <w:rPr>
          <w:rFonts w:ascii="Georgia" w:hAnsi="Georgia"/>
          <w:sz w:val="18"/>
          <w:szCs w:val="20"/>
          <w:rtl/>
        </w:rPr>
        <w:t>אוניברסיטת תל-אביב</w:t>
      </w:r>
      <w:r w:rsidRPr="00262E7E">
        <w:rPr>
          <w:rFonts w:ascii="Georgia" w:hAnsi="Georgia" w:hint="cs"/>
          <w:sz w:val="18"/>
          <w:szCs w:val="20"/>
          <w:rtl/>
        </w:rPr>
        <w:t>.</w:t>
      </w:r>
    </w:p>
    <w:p w14:paraId="2425F6BD" w14:textId="48D74B36" w:rsidR="00262E7E" w:rsidRPr="00BB3CCE" w:rsidRDefault="00262E7E" w:rsidP="00BE60C5">
      <w:pPr>
        <w:bidi w:val="0"/>
        <w:spacing w:after="120"/>
        <w:ind w:left="397" w:hanging="397"/>
        <w:jc w:val="both"/>
        <w:rPr>
          <w:rFonts w:ascii="Georgia" w:hAnsi="Georgia"/>
          <w:spacing w:val="-2"/>
          <w:sz w:val="18"/>
          <w:szCs w:val="20"/>
          <w:shd w:val="clear" w:color="auto" w:fill="FFFFFF"/>
          <w:rtl/>
        </w:rPr>
      </w:pPr>
      <w:r w:rsidRPr="00BB3CCE">
        <w:rPr>
          <w:rFonts w:ascii="Georgia" w:hAnsi="Georgia"/>
          <w:color w:val="222222"/>
          <w:spacing w:val="-2"/>
          <w:sz w:val="18"/>
          <w:szCs w:val="20"/>
          <w:shd w:val="clear" w:color="auto" w:fill="FFFFFF"/>
        </w:rPr>
        <w:t>Anwar, S., Bayer, P., &amp; Hjalmarsson, R. (</w:t>
      </w:r>
      <w:r w:rsidRPr="00BB3CCE">
        <w:rPr>
          <w:rFonts w:ascii="Georgia" w:hAnsi="Georgia"/>
          <w:color w:val="222222"/>
          <w:spacing w:val="-2"/>
          <w:sz w:val="18"/>
          <w:szCs w:val="20"/>
          <w:shd w:val="clear" w:color="auto" w:fill="FFFFFF"/>
          <w:rtl/>
        </w:rPr>
        <w:t>2018</w:t>
      </w:r>
      <w:r w:rsidRPr="00BB3CCE">
        <w:rPr>
          <w:rFonts w:ascii="Georgia" w:hAnsi="Georgia"/>
          <w:color w:val="222222"/>
          <w:spacing w:val="-2"/>
          <w:sz w:val="18"/>
          <w:szCs w:val="20"/>
          <w:shd w:val="clear" w:color="auto" w:fill="FFFFFF"/>
        </w:rPr>
        <w:t xml:space="preserve">). Politics in the courtroom: Political ideology and jury decision making. </w:t>
      </w:r>
      <w:r w:rsidRPr="00BB3CCE">
        <w:rPr>
          <w:rFonts w:ascii="Georgia" w:hAnsi="Georgia"/>
          <w:i/>
          <w:iCs/>
          <w:color w:val="222222"/>
          <w:spacing w:val="-2"/>
          <w:sz w:val="18"/>
          <w:szCs w:val="20"/>
          <w:shd w:val="clear" w:color="auto" w:fill="FFFFFF"/>
        </w:rPr>
        <w:t>Journal of the European Economic Association</w:t>
      </w:r>
      <w:r w:rsidRPr="00BB3CCE">
        <w:rPr>
          <w:rFonts w:ascii="Georgia" w:hAnsi="Georgia"/>
          <w:color w:val="222222"/>
          <w:spacing w:val="-2"/>
          <w:sz w:val="18"/>
          <w:szCs w:val="20"/>
          <w:shd w:val="clear" w:color="auto" w:fill="FFFFFF"/>
        </w:rPr>
        <w:t>,</w:t>
      </w:r>
      <w:r w:rsidRPr="00BB3CCE">
        <w:rPr>
          <w:rFonts w:ascii="Georgia" w:hAnsi="Georgia"/>
          <w:i/>
          <w:iCs/>
          <w:color w:val="222222"/>
          <w:spacing w:val="-2"/>
          <w:sz w:val="18"/>
          <w:szCs w:val="20"/>
          <w:shd w:val="clear" w:color="auto" w:fill="FFFFFF"/>
        </w:rPr>
        <w:t xml:space="preserve"> 17</w:t>
      </w:r>
      <w:r w:rsidRPr="00BB3CCE">
        <w:rPr>
          <w:rFonts w:ascii="Georgia" w:hAnsi="Georgia"/>
          <w:color w:val="222222"/>
          <w:spacing w:val="-2"/>
          <w:sz w:val="18"/>
          <w:szCs w:val="20"/>
          <w:shd w:val="clear" w:color="auto" w:fill="FFFFFF"/>
        </w:rPr>
        <w:t>(3), 834</w:t>
      </w:r>
      <w:r w:rsidRPr="00BB3CCE">
        <w:rPr>
          <w:rFonts w:ascii="Georgia" w:hAnsi="Georgia"/>
          <w:spacing w:val="-2"/>
          <w:sz w:val="18"/>
          <w:szCs w:val="20"/>
          <w:shd w:val="clear" w:color="auto" w:fill="FFFFFF"/>
          <w:rtl/>
        </w:rPr>
        <w:t>–</w:t>
      </w:r>
      <w:r w:rsidRPr="00BB3CCE">
        <w:rPr>
          <w:rFonts w:ascii="Georgia" w:hAnsi="Georgia"/>
          <w:color w:val="222222"/>
          <w:spacing w:val="-2"/>
          <w:sz w:val="18"/>
          <w:szCs w:val="20"/>
          <w:shd w:val="clear" w:color="auto" w:fill="FFFFFF"/>
        </w:rPr>
        <w:t>875.</w:t>
      </w:r>
      <w:r w:rsidRPr="00BB3CCE">
        <w:rPr>
          <w:rFonts w:ascii="Georgia" w:hAnsi="Georgia"/>
          <w:color w:val="222222"/>
          <w:spacing w:val="-2"/>
          <w:sz w:val="18"/>
          <w:szCs w:val="20"/>
          <w:shd w:val="clear" w:color="auto" w:fill="FFFFFF"/>
          <w:rtl/>
        </w:rPr>
        <w:t>‏</w:t>
      </w:r>
      <w:r w:rsidRPr="00BB3CCE">
        <w:rPr>
          <w:rFonts w:ascii="Georgia" w:hAnsi="Georgia"/>
          <w:color w:val="222222"/>
          <w:spacing w:val="-2"/>
          <w:sz w:val="18"/>
          <w:szCs w:val="20"/>
          <w:shd w:val="clear" w:color="auto" w:fill="FFFFFF"/>
        </w:rPr>
        <w:t xml:space="preserve"> </w:t>
      </w:r>
      <w:hyperlink r:id="rId14" w:history="1">
        <w:r w:rsidRPr="00BB3CCE">
          <w:rPr>
            <w:rStyle w:val="Hyperlink"/>
            <w:rFonts w:ascii="Georgia" w:hAnsi="Georgia"/>
            <w:spacing w:val="-2"/>
            <w:sz w:val="18"/>
            <w:szCs w:val="20"/>
          </w:rPr>
          <w:t>https://doi.org/10.1093/jeea/jvy013</w:t>
        </w:r>
      </w:hyperlink>
      <w:r w:rsidRPr="00BB3CCE">
        <w:rPr>
          <w:rFonts w:ascii="Georgia" w:hAnsi="Georgia"/>
          <w:spacing w:val="-2"/>
          <w:sz w:val="18"/>
          <w:szCs w:val="20"/>
          <w:shd w:val="clear" w:color="auto" w:fill="FFFFFF"/>
        </w:rPr>
        <w:t xml:space="preserve"> [</w:t>
      </w:r>
      <w:r w:rsidR="00D844B7" w:rsidRPr="00D844B7">
        <w:rPr>
          <w:rStyle w:val="FootnoteReference"/>
          <w:rFonts w:ascii="Georgia" w:hAnsi="Georgia"/>
          <w:spacing w:val="-2"/>
          <w:sz w:val="18"/>
          <w:szCs w:val="20"/>
          <w:shd w:val="clear" w:color="auto" w:fill="FFFFFF"/>
          <w:vertAlign w:val="baseline"/>
          <w:rtl/>
        </w:rPr>
        <w:footnoteReference w:customMarkFollows="1" w:id="8"/>
        <w:t>*</w:t>
      </w:r>
      <w:r w:rsidRPr="00BB3CCE">
        <w:rPr>
          <w:rFonts w:ascii="Georgia" w:hAnsi="Georgia"/>
          <w:spacing w:val="-2"/>
          <w:sz w:val="18"/>
          <w:szCs w:val="20"/>
          <w:shd w:val="clear" w:color="auto" w:fill="FFFFFF"/>
        </w:rPr>
        <w:t>]</w:t>
      </w:r>
    </w:p>
    <w:p w14:paraId="5F776BA1" w14:textId="4A5A3958" w:rsidR="00262E7E" w:rsidRPr="00BE60C5" w:rsidRDefault="00262E7E" w:rsidP="00BE60C5">
      <w:pPr>
        <w:bidi w:val="0"/>
        <w:spacing w:after="120"/>
        <w:ind w:left="397" w:hanging="397"/>
        <w:jc w:val="both"/>
        <w:rPr>
          <w:rStyle w:val="Hyperlink"/>
          <w:rFonts w:ascii="Georgia" w:hAnsi="Georgia"/>
          <w:sz w:val="18"/>
          <w:szCs w:val="20"/>
        </w:rPr>
      </w:pPr>
      <w:r w:rsidRPr="00262E7E">
        <w:rPr>
          <w:rFonts w:ascii="Georgia" w:hAnsi="Georgia"/>
          <w:color w:val="222222"/>
          <w:sz w:val="18"/>
          <w:szCs w:val="20"/>
          <w:shd w:val="clear" w:color="auto" w:fill="FFFFFF"/>
        </w:rPr>
        <w:t>Arksey, H., &amp; O’Malley, L. (2005). Scoping studies: Towards a methodological framework.</w:t>
      </w:r>
      <w:r w:rsidRPr="00262E7E">
        <w:rPr>
          <w:rFonts w:ascii="Georgia" w:hAnsi="Georgia"/>
          <w:color w:val="222222"/>
          <w:sz w:val="18"/>
          <w:szCs w:val="20"/>
          <w:shd w:val="clear" w:color="auto" w:fill="FFFFFF"/>
          <w:rtl/>
        </w:rPr>
        <w:t xml:space="preserve"> </w:t>
      </w:r>
      <w:r w:rsidRPr="00262E7E">
        <w:rPr>
          <w:rFonts w:ascii="Georgia" w:hAnsi="Georgia"/>
          <w:i/>
          <w:iCs/>
          <w:color w:val="222222"/>
          <w:sz w:val="18"/>
          <w:szCs w:val="20"/>
          <w:shd w:val="clear" w:color="auto" w:fill="FFFFFF"/>
        </w:rPr>
        <w:t>International Journal of Social Research Methodology</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tl/>
        </w:rPr>
        <w:t xml:space="preserve"> </w:t>
      </w:r>
      <w:r w:rsidRPr="00262E7E">
        <w:rPr>
          <w:rFonts w:ascii="Georgia" w:hAnsi="Georgia"/>
          <w:i/>
          <w:iCs/>
          <w:color w:val="222222"/>
          <w:sz w:val="18"/>
          <w:szCs w:val="20"/>
          <w:shd w:val="clear" w:color="auto" w:fill="FFFFFF"/>
        </w:rPr>
        <w:t>8</w:t>
      </w:r>
      <w:r w:rsidRPr="00262E7E">
        <w:rPr>
          <w:rFonts w:ascii="Georgia" w:hAnsi="Georgia"/>
          <w:color w:val="222222"/>
          <w:sz w:val="18"/>
          <w:szCs w:val="20"/>
          <w:shd w:val="clear" w:color="auto" w:fill="FFFFFF"/>
        </w:rPr>
        <w:t xml:space="preserve">(1), </w:t>
      </w:r>
      <w:r w:rsidR="0006050C">
        <w:rPr>
          <w:rFonts w:ascii="Georgia" w:hAnsi="Georgia"/>
          <w:color w:val="222222"/>
          <w:sz w:val="18"/>
          <w:szCs w:val="20"/>
          <w:shd w:val="clear" w:color="auto" w:fill="FFFFFF"/>
        </w:rPr>
        <w:br/>
      </w:r>
      <w:r w:rsidRPr="00262E7E">
        <w:rPr>
          <w:rFonts w:ascii="Georgia" w:hAnsi="Georgia"/>
          <w:color w:val="222222"/>
          <w:sz w:val="18"/>
          <w:szCs w:val="20"/>
          <w:shd w:val="clear" w:color="auto" w:fill="FFFFFF"/>
        </w:rPr>
        <w:t>19</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32.</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 </w:t>
      </w:r>
      <w:hyperlink r:id="rId15" w:history="1">
        <w:r w:rsidRPr="00BE60C5">
          <w:rPr>
            <w:rStyle w:val="Hyperlink"/>
            <w:rFonts w:ascii="Georgia" w:hAnsi="Georgia"/>
            <w:sz w:val="18"/>
            <w:szCs w:val="20"/>
          </w:rPr>
          <w:t>https://doi.org/10.1080/1364557032000119616</w:t>
        </w:r>
      </w:hyperlink>
    </w:p>
    <w:p w14:paraId="0368D775" w14:textId="216F7BB0" w:rsidR="00262E7E" w:rsidRPr="00262E7E" w:rsidRDefault="00262E7E" w:rsidP="00BE60C5">
      <w:pPr>
        <w:pStyle w:val="CommentText"/>
        <w:bidi w:val="0"/>
        <w:spacing w:after="120" w:line="240" w:lineRule="exact"/>
        <w:ind w:left="397" w:hanging="397"/>
        <w:jc w:val="both"/>
        <w:rPr>
          <w:rFonts w:ascii="Georgia" w:hAnsi="Georgia" w:cs="David"/>
          <w:sz w:val="18"/>
        </w:rPr>
      </w:pPr>
      <w:r w:rsidRPr="00262E7E">
        <w:rPr>
          <w:rFonts w:ascii="Georgia" w:hAnsi="Georgia" w:cs="David"/>
          <w:sz w:val="18"/>
        </w:rPr>
        <w:t>Badó</w:t>
      </w:r>
      <w:r w:rsidRPr="00262E7E">
        <w:rPr>
          <w:rFonts w:ascii="Georgia" w:hAnsi="Georgia" w:cs="David"/>
          <w:color w:val="222222"/>
          <w:sz w:val="18"/>
          <w:shd w:val="clear" w:color="auto" w:fill="FFFFFF"/>
        </w:rPr>
        <w:t>, A. (2016). Hungarian mixed court without representativity: An empirical research.</w:t>
      </w:r>
      <w:r w:rsidR="00BE60C5">
        <w:rPr>
          <w:rFonts w:ascii="Georgia" w:hAnsi="Georgia" w:cs="David" w:hint="cs"/>
          <w:color w:val="222222"/>
          <w:sz w:val="18"/>
          <w:shd w:val="clear" w:color="auto" w:fill="FFFFFF"/>
          <w:rtl/>
        </w:rPr>
        <w:t xml:space="preserve"> </w:t>
      </w:r>
      <w:r w:rsidRPr="00262E7E">
        <w:rPr>
          <w:rFonts w:ascii="Georgia" w:hAnsi="Georgia" w:cs="David"/>
          <w:i/>
          <w:iCs/>
          <w:color w:val="222222"/>
          <w:sz w:val="18"/>
          <w:shd w:val="clear" w:color="auto" w:fill="FFFFFF"/>
        </w:rPr>
        <w:t>Zbornik Radova</w:t>
      </w:r>
      <w:r w:rsidRPr="00262E7E">
        <w:rPr>
          <w:rFonts w:ascii="Georgia" w:hAnsi="Georgia" w:cs="David"/>
          <w:color w:val="222222"/>
          <w:sz w:val="18"/>
          <w:shd w:val="clear" w:color="auto" w:fill="FFFFFF"/>
        </w:rPr>
        <w:t>,</w:t>
      </w:r>
      <w:r w:rsidRPr="00262E7E">
        <w:rPr>
          <w:rFonts w:ascii="Georgia" w:hAnsi="Georgia" w:cs="David"/>
          <w:i/>
          <w:iCs/>
          <w:color w:val="222222"/>
          <w:sz w:val="18"/>
          <w:shd w:val="clear" w:color="auto" w:fill="FFFFFF"/>
        </w:rPr>
        <w:t xml:space="preserve"> 50</w:t>
      </w:r>
      <w:r w:rsidRPr="00262E7E">
        <w:rPr>
          <w:rFonts w:ascii="Georgia" w:hAnsi="Georgia" w:cs="David"/>
          <w:color w:val="222222"/>
          <w:sz w:val="18"/>
          <w:shd w:val="clear" w:color="auto" w:fill="FFFFFF"/>
        </w:rPr>
        <w:t>, 1415</w:t>
      </w:r>
      <w:r w:rsidRPr="00262E7E">
        <w:rPr>
          <w:rFonts w:ascii="Georgia" w:hAnsi="Georgia" w:cs="David"/>
          <w:sz w:val="18"/>
          <w:shd w:val="clear" w:color="auto" w:fill="FFFFFF"/>
          <w:rtl/>
        </w:rPr>
        <w:t>–</w:t>
      </w:r>
      <w:r w:rsidRPr="00262E7E">
        <w:rPr>
          <w:rFonts w:ascii="Georgia" w:hAnsi="Georgia" w:cs="David"/>
          <w:color w:val="222222"/>
          <w:sz w:val="18"/>
          <w:shd w:val="clear" w:color="auto" w:fill="FFFFFF"/>
          <w:lang w:val="en-GB"/>
        </w:rPr>
        <w:t>1463</w:t>
      </w:r>
      <w:r w:rsidRPr="00262E7E">
        <w:rPr>
          <w:rFonts w:ascii="Georgia" w:hAnsi="Georgia" w:cs="David"/>
          <w:color w:val="222222"/>
          <w:sz w:val="18"/>
          <w:shd w:val="clear" w:color="auto" w:fill="FFFFFF"/>
        </w:rPr>
        <w:t>.</w:t>
      </w:r>
      <w:r w:rsidRPr="00262E7E">
        <w:rPr>
          <w:rFonts w:ascii="Georgia" w:hAnsi="Georgia" w:cs="David"/>
          <w:color w:val="222222"/>
          <w:sz w:val="18"/>
          <w:shd w:val="clear" w:color="auto" w:fill="FFFFFF"/>
          <w:rtl/>
        </w:rPr>
        <w:t>‏</w:t>
      </w:r>
      <w:r w:rsidRPr="00262E7E">
        <w:rPr>
          <w:rFonts w:ascii="Georgia" w:hAnsi="Georgia" w:cs="David"/>
          <w:sz w:val="18"/>
        </w:rPr>
        <w:t xml:space="preserve"> </w:t>
      </w:r>
      <w:r w:rsidRPr="00BE60C5">
        <w:rPr>
          <w:rStyle w:val="Hyperlink"/>
          <w:rFonts w:ascii="Georgia" w:hAnsi="Georgia" w:cs="David"/>
          <w:sz w:val="18"/>
        </w:rPr>
        <w:t>DOI:</w:t>
      </w:r>
      <w:hyperlink r:id="rId16" w:tgtFrame="_blank" w:history="1">
        <w:r w:rsidRPr="00BE60C5">
          <w:rPr>
            <w:rStyle w:val="Hyperlink"/>
            <w:rFonts w:ascii="Georgia" w:hAnsi="Georgia" w:cs="David"/>
            <w:sz w:val="18"/>
          </w:rPr>
          <w:t>10.5937/zrpfns50-13042</w:t>
        </w:r>
      </w:hyperlink>
      <w:r w:rsidRPr="00262E7E">
        <w:rPr>
          <w:rFonts w:ascii="Georgia" w:hAnsi="Georgia" w:cs="David"/>
          <w:sz w:val="18"/>
        </w:rPr>
        <w:t xml:space="preserve"> [*]</w:t>
      </w:r>
    </w:p>
    <w:p w14:paraId="681E606B" w14:textId="77777777" w:rsidR="00262E7E" w:rsidRPr="00262E7E" w:rsidRDefault="00262E7E" w:rsidP="00BE60C5">
      <w:pPr>
        <w:bidi w:val="0"/>
        <w:spacing w:after="120"/>
        <w:ind w:left="397" w:hanging="397"/>
        <w:jc w:val="both"/>
        <w:rPr>
          <w:rFonts w:ascii="Georgia" w:hAnsi="Georgia"/>
          <w:sz w:val="18"/>
          <w:szCs w:val="20"/>
          <w:shd w:val="clear" w:color="auto" w:fill="FFFFFF"/>
        </w:rPr>
      </w:pPr>
      <w:r w:rsidRPr="00262E7E">
        <w:rPr>
          <w:rFonts w:ascii="Georgia" w:hAnsi="Georgia"/>
          <w:sz w:val="18"/>
          <w:szCs w:val="20"/>
        </w:rPr>
        <w:t>Badó, A. (2018). Quality of justice and lay participation in the light of scientific studies. In</w:t>
      </w:r>
      <w:r w:rsidRPr="00262E7E">
        <w:rPr>
          <w:rFonts w:ascii="Georgia" w:hAnsi="Georgia"/>
          <w:sz w:val="18"/>
          <w:szCs w:val="20"/>
          <w:rtl/>
        </w:rPr>
        <w:t xml:space="preserve"> </w:t>
      </w:r>
      <w:r w:rsidRPr="00262E7E">
        <w:rPr>
          <w:rFonts w:ascii="Georgia" w:hAnsi="Georgia"/>
          <w:color w:val="222222"/>
          <w:sz w:val="18"/>
          <w:szCs w:val="20"/>
          <w:shd w:val="clear" w:color="auto" w:fill="FFFFFF"/>
        </w:rPr>
        <w:t xml:space="preserve">M. Bencze &amp; G. Y. Ng (Eds.), </w:t>
      </w:r>
      <w:r w:rsidRPr="00262E7E">
        <w:rPr>
          <w:rFonts w:ascii="Georgia" w:hAnsi="Georgia"/>
          <w:i/>
          <w:iCs/>
          <w:color w:val="222222"/>
          <w:sz w:val="18"/>
          <w:szCs w:val="20"/>
          <w:shd w:val="clear" w:color="auto" w:fill="FFFFFF"/>
        </w:rPr>
        <w:t>How to Measure the Quality of Judicial Reasoning</w:t>
      </w:r>
      <w:r w:rsidRPr="00262E7E">
        <w:rPr>
          <w:rFonts w:ascii="Georgia" w:hAnsi="Georgia"/>
          <w:color w:val="222222"/>
          <w:sz w:val="18"/>
          <w:szCs w:val="20"/>
          <w:shd w:val="clear" w:color="auto" w:fill="FFFFFF"/>
        </w:rPr>
        <w:t xml:space="preserve"> (pp. 73</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 xml:space="preserve">86). </w:t>
      </w:r>
      <w:r w:rsidRPr="00262E7E">
        <w:rPr>
          <w:rFonts w:ascii="Georgia" w:hAnsi="Georgia"/>
          <w:sz w:val="18"/>
          <w:szCs w:val="20"/>
        </w:rPr>
        <w:t>Springer</w:t>
      </w:r>
      <w:r w:rsidRPr="00262E7E">
        <w:rPr>
          <w:rFonts w:ascii="Georgia" w:hAnsi="Georgia"/>
          <w:color w:val="222222"/>
          <w:sz w:val="18"/>
          <w:szCs w:val="20"/>
          <w:shd w:val="clear" w:color="auto" w:fill="FFFFFF"/>
        </w:rPr>
        <w:t xml:space="preserve"> </w:t>
      </w:r>
      <w:r w:rsidRPr="00262E7E">
        <w:rPr>
          <w:rFonts w:ascii="Georgia" w:hAnsi="Georgia"/>
          <w:sz w:val="18"/>
          <w:szCs w:val="20"/>
          <w:shd w:val="clear" w:color="auto" w:fill="FFFFFF"/>
        </w:rPr>
        <w:t>[*]</w:t>
      </w:r>
    </w:p>
    <w:p w14:paraId="7065DC8F"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tl/>
        </w:rPr>
      </w:pPr>
      <w:r w:rsidRPr="00262E7E">
        <w:rPr>
          <w:rFonts w:ascii="Georgia" w:hAnsi="Georgia"/>
          <w:color w:val="222222"/>
          <w:sz w:val="18"/>
          <w:szCs w:val="20"/>
          <w:shd w:val="clear" w:color="auto" w:fill="FFFFFF"/>
        </w:rPr>
        <w:t xml:space="preserve">Bergoglio, M. I. (2012, June). </w:t>
      </w:r>
      <w:r w:rsidRPr="00262E7E">
        <w:rPr>
          <w:rFonts w:ascii="Georgia" w:hAnsi="Georgia"/>
          <w:i/>
          <w:iCs/>
          <w:color w:val="222222"/>
          <w:sz w:val="18"/>
          <w:szCs w:val="20"/>
          <w:shd w:val="clear" w:color="auto" w:fill="FFFFFF"/>
        </w:rPr>
        <w:t>Legitimacy of the judicial system and lay participation in judicial decision-making processes in Córdoba, Argentina</w:t>
      </w:r>
      <w:r w:rsidRPr="00262E7E">
        <w:rPr>
          <w:rFonts w:ascii="Georgia" w:hAnsi="Georgia"/>
          <w:color w:val="222222"/>
          <w:sz w:val="18"/>
          <w:szCs w:val="20"/>
          <w:shd w:val="clear" w:color="auto" w:fill="FFFFFF"/>
        </w:rPr>
        <w:t xml:space="preserve">. International conference on law and society, </w:t>
      </w:r>
      <w:r w:rsidRPr="00262E7E">
        <w:rPr>
          <w:rFonts w:ascii="Georgia" w:hAnsi="Georgia"/>
          <w:color w:val="222222"/>
          <w:sz w:val="18"/>
          <w:szCs w:val="20"/>
        </w:rPr>
        <w:t>Honolulu USA</w:t>
      </w:r>
      <w:r w:rsidRPr="00262E7E">
        <w:rPr>
          <w:rFonts w:ascii="Georgia" w:hAnsi="Georgia"/>
          <w:color w:val="222222"/>
          <w:sz w:val="18"/>
          <w:szCs w:val="20"/>
          <w:shd w:val="clear" w:color="auto" w:fill="FFFFFF"/>
        </w:rPr>
        <w:t>.</w:t>
      </w:r>
      <w:r w:rsidRPr="00262E7E">
        <w:rPr>
          <w:rFonts w:ascii="Georgia" w:hAnsi="Georgia"/>
          <w:color w:val="222222"/>
          <w:sz w:val="18"/>
          <w:szCs w:val="20"/>
          <w:shd w:val="clear" w:color="auto" w:fill="FFFFFF"/>
          <w:rtl/>
        </w:rPr>
        <w:t xml:space="preserve"> ‏</w:t>
      </w:r>
    </w:p>
    <w:p w14:paraId="0ECB452D" w14:textId="77777777" w:rsidR="00262E7E" w:rsidRPr="00262E7E" w:rsidRDefault="00262E7E" w:rsidP="00BE60C5">
      <w:pPr>
        <w:pStyle w:val="CommentText"/>
        <w:bidi w:val="0"/>
        <w:spacing w:after="120" w:line="240" w:lineRule="exact"/>
        <w:ind w:left="397" w:hanging="397"/>
        <w:jc w:val="both"/>
        <w:rPr>
          <w:rStyle w:val="Hyperlink"/>
          <w:rFonts w:ascii="Georgia" w:hAnsi="Georgia" w:cs="David"/>
          <w:color w:val="006FB7"/>
          <w:sz w:val="18"/>
          <w:bdr w:val="none" w:sz="0" w:space="0" w:color="auto" w:frame="1"/>
          <w:shd w:val="clear" w:color="auto" w:fill="FFFFFF"/>
        </w:rPr>
      </w:pPr>
      <w:r w:rsidRPr="00262E7E">
        <w:rPr>
          <w:rFonts w:ascii="Georgia" w:hAnsi="Georgia" w:cs="David"/>
          <w:color w:val="222222"/>
          <w:sz w:val="18"/>
          <w:shd w:val="clear" w:color="auto" w:fill="FFFFFF"/>
        </w:rPr>
        <w:t xml:space="preserve">Bonnieu, M. (2001). The presumption of innocence and the cour d’assises: Is France ready for adversarial procedure? </w:t>
      </w:r>
      <w:r w:rsidRPr="00262E7E">
        <w:rPr>
          <w:rFonts w:ascii="Georgia" w:hAnsi="Georgia" w:cs="David"/>
          <w:i/>
          <w:iCs/>
          <w:color w:val="222222"/>
          <w:sz w:val="18"/>
          <w:shd w:val="clear" w:color="auto" w:fill="FFFFFF"/>
        </w:rPr>
        <w:t>Revue Internationale de Droit Penal</w:t>
      </w:r>
      <w:r w:rsidRPr="00262E7E">
        <w:rPr>
          <w:rFonts w:ascii="Georgia" w:hAnsi="Georgia" w:cs="David"/>
          <w:color w:val="222222"/>
          <w:sz w:val="18"/>
          <w:shd w:val="clear" w:color="auto" w:fill="FFFFFF"/>
        </w:rPr>
        <w:t>,</w:t>
      </w:r>
      <w:r w:rsidRPr="00262E7E">
        <w:rPr>
          <w:rFonts w:ascii="Georgia" w:hAnsi="Georgia" w:cs="David"/>
          <w:i/>
          <w:iCs/>
          <w:color w:val="222222"/>
          <w:sz w:val="18"/>
          <w:shd w:val="clear" w:color="auto" w:fill="FFFFFF"/>
        </w:rPr>
        <w:t xml:space="preserve"> 72</w:t>
      </w:r>
      <w:r w:rsidRPr="00262E7E">
        <w:rPr>
          <w:rFonts w:ascii="Georgia" w:hAnsi="Georgia" w:cs="David"/>
          <w:color w:val="222222"/>
          <w:sz w:val="18"/>
          <w:shd w:val="clear" w:color="auto" w:fill="FFFFFF"/>
        </w:rPr>
        <w:t>(1), 559</w:t>
      </w:r>
      <w:r w:rsidRPr="00262E7E">
        <w:rPr>
          <w:rFonts w:ascii="Georgia" w:hAnsi="Georgia" w:cs="David"/>
          <w:sz w:val="18"/>
          <w:shd w:val="clear" w:color="auto" w:fill="FFFFFF"/>
          <w:rtl/>
        </w:rPr>
        <w:t>–</w:t>
      </w:r>
      <w:r w:rsidRPr="00262E7E">
        <w:rPr>
          <w:rFonts w:ascii="Georgia" w:hAnsi="Georgia" w:cs="David"/>
          <w:color w:val="222222"/>
          <w:sz w:val="18"/>
          <w:shd w:val="clear" w:color="auto" w:fill="FFFFFF"/>
        </w:rPr>
        <w:t>577.</w:t>
      </w:r>
      <w:r w:rsidRPr="00262E7E">
        <w:rPr>
          <w:rFonts w:ascii="Georgia" w:hAnsi="Georgia" w:cs="David"/>
          <w:color w:val="222222"/>
          <w:sz w:val="18"/>
          <w:shd w:val="clear" w:color="auto" w:fill="FFFFFF"/>
          <w:rtl/>
        </w:rPr>
        <w:t>‏</w:t>
      </w:r>
      <w:r w:rsidRPr="00262E7E">
        <w:rPr>
          <w:rFonts w:ascii="Georgia" w:hAnsi="Georgia" w:cs="David"/>
          <w:color w:val="222222"/>
          <w:sz w:val="18"/>
          <w:shd w:val="clear" w:color="auto" w:fill="FFFFFF"/>
        </w:rPr>
        <w:t xml:space="preserve"> </w:t>
      </w:r>
      <w:hyperlink r:id="rId17" w:history="1">
        <w:r w:rsidRPr="00BE60C5">
          <w:rPr>
            <w:rStyle w:val="Hyperlink"/>
            <w:rFonts w:ascii="Georgia" w:hAnsi="Georgia" w:cs="David"/>
            <w:sz w:val="18"/>
          </w:rPr>
          <w:t>https://doi.org/10.3917/ridp.721.0559</w:t>
        </w:r>
      </w:hyperlink>
    </w:p>
    <w:p w14:paraId="27298021" w14:textId="6CCD7491" w:rsidR="00262E7E" w:rsidRPr="00262E7E" w:rsidRDefault="00262E7E" w:rsidP="00BE60C5">
      <w:pPr>
        <w:pStyle w:val="CommentText"/>
        <w:bidi w:val="0"/>
        <w:spacing w:after="120" w:line="240" w:lineRule="exact"/>
        <w:ind w:left="397" w:hanging="397"/>
        <w:jc w:val="both"/>
        <w:rPr>
          <w:rFonts w:ascii="Georgia" w:hAnsi="Georgia" w:cs="David"/>
          <w:sz w:val="18"/>
          <w:shd w:val="clear" w:color="auto" w:fill="FFFFFF"/>
        </w:rPr>
      </w:pPr>
      <w:r w:rsidRPr="00262E7E">
        <w:rPr>
          <w:rFonts w:ascii="Georgia" w:hAnsi="Georgia" w:cs="David"/>
          <w:color w:val="222222"/>
          <w:sz w:val="18"/>
          <w:shd w:val="clear" w:color="auto" w:fill="FFFFFF"/>
        </w:rPr>
        <w:t xml:space="preserve">Burgess, P., Corby, S., Höland, A., Michel, H., Willemez, L., Buchwald, C., &amp; Krausbeck, E. (2017). </w:t>
      </w:r>
      <w:r w:rsidRPr="00262E7E">
        <w:rPr>
          <w:rFonts w:ascii="Georgia" w:hAnsi="Georgia" w:cs="David"/>
          <w:i/>
          <w:iCs/>
          <w:color w:val="222222"/>
          <w:sz w:val="18"/>
          <w:shd w:val="clear" w:color="auto" w:fill="FFFFFF"/>
        </w:rPr>
        <w:t>The roles, resources and competencies of employee lay judges:</w:t>
      </w:r>
      <w:r w:rsidR="00BB3CCE">
        <w:rPr>
          <w:rFonts w:ascii="Georgia" w:hAnsi="Georgia" w:cs="David"/>
          <w:i/>
          <w:iCs/>
          <w:color w:val="222222"/>
          <w:sz w:val="18"/>
          <w:shd w:val="clear" w:color="auto" w:fill="FFFFFF"/>
        </w:rPr>
        <w:t xml:space="preserve"> </w:t>
      </w:r>
      <w:r w:rsidRPr="00262E7E">
        <w:rPr>
          <w:rFonts w:ascii="Georgia" w:hAnsi="Georgia" w:cs="David"/>
          <w:i/>
          <w:iCs/>
          <w:color w:val="222222"/>
          <w:sz w:val="18"/>
          <w:shd w:val="clear" w:color="auto" w:fill="FFFFFF"/>
        </w:rPr>
        <w:t>A cross-national study of Germany, France and Great Britain</w:t>
      </w:r>
      <w:r w:rsidRPr="00262E7E">
        <w:rPr>
          <w:rFonts w:ascii="Georgia" w:hAnsi="Georgia" w:cs="David"/>
          <w:color w:val="222222"/>
          <w:sz w:val="18"/>
          <w:shd w:val="clear" w:color="auto" w:fill="FFFFFF"/>
        </w:rPr>
        <w:t>. Working paper.</w:t>
      </w:r>
      <w:r w:rsidRPr="00262E7E">
        <w:rPr>
          <w:rFonts w:ascii="Georgia" w:hAnsi="Georgia" w:cs="David"/>
          <w:sz w:val="18"/>
          <w:shd w:val="clear" w:color="auto" w:fill="FFFFFF"/>
        </w:rPr>
        <w:t xml:space="preserve"> [*]</w:t>
      </w:r>
    </w:p>
    <w:p w14:paraId="7E252EFA" w14:textId="77777777" w:rsidR="00262E7E" w:rsidRPr="00262E7E" w:rsidRDefault="00262E7E" w:rsidP="00BE60C5">
      <w:pPr>
        <w:bidi w:val="0"/>
        <w:spacing w:after="120"/>
        <w:ind w:left="397" w:hanging="397"/>
        <w:jc w:val="both"/>
        <w:rPr>
          <w:rFonts w:ascii="Georgia" w:hAnsi="Georgia"/>
          <w:sz w:val="18"/>
          <w:szCs w:val="20"/>
          <w:shd w:val="clear" w:color="auto" w:fill="FFFFFF"/>
        </w:rPr>
      </w:pPr>
      <w:r w:rsidRPr="00262E7E">
        <w:rPr>
          <w:rFonts w:ascii="Georgia" w:hAnsi="Georgia"/>
          <w:color w:val="222222"/>
          <w:sz w:val="18"/>
          <w:szCs w:val="20"/>
          <w:shd w:val="clear" w:color="auto" w:fill="FFFFFF"/>
        </w:rPr>
        <w:t xml:space="preserve">Burgess, P., Corby, S., &amp; Latreille, P. L. (2013). Lay judges and labor courts: A question of legitimacy. </w:t>
      </w:r>
      <w:r w:rsidRPr="00262E7E">
        <w:rPr>
          <w:rFonts w:ascii="Georgia" w:hAnsi="Georgia"/>
          <w:i/>
          <w:iCs/>
          <w:color w:val="222222"/>
          <w:sz w:val="18"/>
          <w:szCs w:val="20"/>
          <w:shd w:val="clear" w:color="auto" w:fill="FFFFFF"/>
        </w:rPr>
        <w:t>Comparative Labor Law &amp; Policy Journal</w:t>
      </w:r>
      <w:r w:rsidRPr="00262E7E">
        <w:rPr>
          <w:rFonts w:ascii="Georgia" w:hAnsi="Georgia"/>
          <w:color w:val="222222"/>
          <w:sz w:val="18"/>
          <w:szCs w:val="20"/>
          <w:shd w:val="clear" w:color="auto" w:fill="FFFFFF"/>
        </w:rPr>
        <w:t xml:space="preserve">, </w:t>
      </w:r>
      <w:r w:rsidRPr="00262E7E">
        <w:rPr>
          <w:rFonts w:ascii="Georgia" w:hAnsi="Georgia"/>
          <w:i/>
          <w:iCs/>
          <w:color w:val="222222"/>
          <w:sz w:val="18"/>
          <w:szCs w:val="20"/>
          <w:shd w:val="clear" w:color="auto" w:fill="FFFFFF"/>
        </w:rPr>
        <w:t>35</w:t>
      </w:r>
      <w:r w:rsidRPr="00262E7E">
        <w:rPr>
          <w:rFonts w:ascii="Georgia" w:hAnsi="Georgia"/>
          <w:color w:val="222222"/>
          <w:sz w:val="18"/>
          <w:szCs w:val="20"/>
          <w:shd w:val="clear" w:color="auto" w:fill="FFFFFF"/>
        </w:rPr>
        <w:t>(2), 191</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 xml:space="preserve">216. </w:t>
      </w:r>
      <w:r w:rsidRPr="00262E7E">
        <w:rPr>
          <w:rFonts w:ascii="Georgia" w:hAnsi="Georgia"/>
          <w:sz w:val="18"/>
          <w:szCs w:val="20"/>
          <w:shd w:val="clear" w:color="auto" w:fill="FFFFFF"/>
        </w:rPr>
        <w:t>[*]</w:t>
      </w:r>
    </w:p>
    <w:p w14:paraId="7388277A" w14:textId="77777777" w:rsidR="00262E7E" w:rsidRPr="00262E7E" w:rsidRDefault="00262E7E" w:rsidP="00BE60C5">
      <w:pPr>
        <w:bidi w:val="0"/>
        <w:spacing w:after="120"/>
        <w:ind w:left="397" w:hanging="397"/>
        <w:jc w:val="both"/>
        <w:rPr>
          <w:rFonts w:ascii="Georgia" w:hAnsi="Georgia"/>
          <w:sz w:val="18"/>
          <w:szCs w:val="20"/>
          <w:shd w:val="clear" w:color="auto" w:fill="FFFFFF"/>
        </w:rPr>
      </w:pPr>
      <w:r w:rsidRPr="00262E7E">
        <w:rPr>
          <w:rFonts w:ascii="Georgia" w:hAnsi="Georgia"/>
          <w:color w:val="222222"/>
          <w:sz w:val="18"/>
          <w:szCs w:val="20"/>
          <w:shd w:val="clear" w:color="auto" w:fill="FFFFFF"/>
        </w:rPr>
        <w:t xml:space="preserve">Buys, C. G., &amp; Rodriguez, D. S. (2018). Primer on the Cuban legal system. </w:t>
      </w:r>
      <w:r w:rsidRPr="00262E7E">
        <w:rPr>
          <w:rFonts w:ascii="Georgia" w:hAnsi="Georgia"/>
          <w:i/>
          <w:iCs/>
          <w:color w:val="222222"/>
          <w:sz w:val="18"/>
          <w:szCs w:val="20"/>
          <w:shd w:val="clear" w:color="auto" w:fill="FFFFFF"/>
        </w:rPr>
        <w:t>Florida Coastal Law Review</w:t>
      </w:r>
      <w:r w:rsidRPr="00262E7E">
        <w:rPr>
          <w:rFonts w:ascii="Georgia" w:hAnsi="Georgia"/>
          <w:color w:val="222222"/>
          <w:sz w:val="18"/>
          <w:szCs w:val="20"/>
          <w:shd w:val="clear" w:color="auto" w:fill="FFFFFF"/>
        </w:rPr>
        <w:t xml:space="preserve">, </w:t>
      </w:r>
      <w:r w:rsidRPr="00262E7E">
        <w:rPr>
          <w:rFonts w:ascii="Georgia" w:hAnsi="Georgia"/>
          <w:i/>
          <w:iCs/>
          <w:color w:val="222222"/>
          <w:sz w:val="18"/>
          <w:szCs w:val="20"/>
          <w:shd w:val="clear" w:color="auto" w:fill="FFFFFF"/>
        </w:rPr>
        <w:t>19</w:t>
      </w:r>
      <w:r w:rsidRPr="00262E7E">
        <w:rPr>
          <w:rFonts w:ascii="Georgia" w:hAnsi="Georgia"/>
          <w:color w:val="222222"/>
          <w:sz w:val="18"/>
          <w:szCs w:val="20"/>
          <w:shd w:val="clear" w:color="auto" w:fill="FFFFFF"/>
        </w:rPr>
        <w:t>, 27</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50.</w:t>
      </w:r>
      <w:r w:rsidRPr="00262E7E">
        <w:rPr>
          <w:rFonts w:ascii="Georgia" w:hAnsi="Georgia"/>
          <w:color w:val="222222"/>
          <w:sz w:val="18"/>
          <w:szCs w:val="20"/>
          <w:shd w:val="clear" w:color="auto" w:fill="FFFFFF"/>
          <w:rtl/>
        </w:rPr>
        <w:t xml:space="preserve"> ‏</w:t>
      </w:r>
      <w:r w:rsidRPr="00262E7E">
        <w:rPr>
          <w:rFonts w:ascii="Georgia" w:hAnsi="Georgia"/>
          <w:sz w:val="18"/>
          <w:szCs w:val="20"/>
          <w:shd w:val="clear" w:color="auto" w:fill="FFFFFF"/>
        </w:rPr>
        <w:t>[*]</w:t>
      </w:r>
    </w:p>
    <w:p w14:paraId="495F5A7F" w14:textId="77777777" w:rsidR="00262E7E" w:rsidRPr="00262E7E" w:rsidRDefault="00262E7E" w:rsidP="00BE60C5">
      <w:pPr>
        <w:bidi w:val="0"/>
        <w:spacing w:after="120"/>
        <w:ind w:left="397" w:hanging="397"/>
        <w:jc w:val="both"/>
        <w:rPr>
          <w:rFonts w:ascii="Georgia" w:hAnsi="Georgia"/>
          <w:sz w:val="18"/>
          <w:szCs w:val="20"/>
          <w:shd w:val="clear" w:color="auto" w:fill="FFFFFF"/>
        </w:rPr>
      </w:pPr>
      <w:r w:rsidRPr="00262E7E">
        <w:rPr>
          <w:rFonts w:ascii="Georgia" w:hAnsi="Georgia"/>
          <w:color w:val="222222"/>
          <w:sz w:val="18"/>
          <w:szCs w:val="20"/>
          <w:shd w:val="clear" w:color="auto" w:fill="FFFFFF"/>
        </w:rPr>
        <w:t xml:space="preserve">Choi, J. S. (2014). Korean citizen participation in criminal trials: The present situation and problems. </w:t>
      </w:r>
      <w:r w:rsidRPr="00262E7E">
        <w:rPr>
          <w:rFonts w:ascii="Georgia" w:hAnsi="Georgia"/>
          <w:i/>
          <w:iCs/>
          <w:color w:val="222222"/>
          <w:sz w:val="18"/>
          <w:szCs w:val="20"/>
          <w:shd w:val="clear" w:color="auto" w:fill="FFFFFF"/>
        </w:rPr>
        <w:t>International Journal of Law</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Crime and Justice</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42</w:t>
      </w:r>
      <w:r w:rsidRPr="00262E7E">
        <w:rPr>
          <w:rFonts w:ascii="Georgia" w:hAnsi="Georgia"/>
          <w:color w:val="222222"/>
          <w:sz w:val="18"/>
          <w:szCs w:val="20"/>
          <w:shd w:val="clear" w:color="auto" w:fill="FFFFFF"/>
        </w:rPr>
        <w:t>(2), 83</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102.</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 </w:t>
      </w:r>
      <w:hyperlink r:id="rId18" w:tgtFrame="_blank" w:tooltip="Persistent link using digital object identifier" w:history="1">
        <w:r w:rsidRPr="00BE60C5">
          <w:rPr>
            <w:rStyle w:val="Hyperlink"/>
            <w:rFonts w:ascii="Georgia" w:hAnsi="Georgia"/>
            <w:sz w:val="18"/>
            <w:szCs w:val="20"/>
          </w:rPr>
          <w:t>https://doi.org/10.1016/j.ijlcj.2013.07.003</w:t>
        </w:r>
      </w:hyperlink>
      <w:r w:rsidRPr="00262E7E">
        <w:rPr>
          <w:rFonts w:ascii="Georgia" w:hAnsi="Georgia"/>
          <w:sz w:val="18"/>
          <w:szCs w:val="20"/>
        </w:rPr>
        <w:t xml:space="preserve"> </w:t>
      </w:r>
      <w:r w:rsidRPr="00262E7E">
        <w:rPr>
          <w:rFonts w:ascii="Georgia" w:hAnsi="Georgia"/>
          <w:sz w:val="18"/>
          <w:szCs w:val="20"/>
          <w:shd w:val="clear" w:color="auto" w:fill="FFFFFF"/>
        </w:rPr>
        <w:t>[*]</w:t>
      </w:r>
    </w:p>
    <w:p w14:paraId="6A1F989E" w14:textId="5352559C" w:rsidR="00262E7E" w:rsidRDefault="00262E7E" w:rsidP="007B7E91">
      <w:pPr>
        <w:bidi w:val="0"/>
        <w:spacing w:after="120"/>
        <w:ind w:left="397" w:hanging="397"/>
        <w:jc w:val="both"/>
        <w:rPr>
          <w:rFonts w:ascii="Georgia" w:hAnsi="Georgia"/>
          <w:sz w:val="18"/>
          <w:szCs w:val="20"/>
          <w:shd w:val="clear" w:color="auto" w:fill="FFFFFF"/>
        </w:rPr>
      </w:pPr>
      <w:r w:rsidRPr="00262E7E">
        <w:rPr>
          <w:rFonts w:ascii="Georgia" w:hAnsi="Georgia"/>
          <w:color w:val="222222"/>
          <w:sz w:val="18"/>
          <w:szCs w:val="20"/>
          <w:shd w:val="clear" w:color="auto" w:fill="FFFFFF"/>
        </w:rPr>
        <w:t xml:space="preserve">Choi, J. S. (2015). An examination on juries’ independence from the influence on professional judges in Korean jury system. </w:t>
      </w:r>
      <w:r w:rsidRPr="00262E7E">
        <w:rPr>
          <w:rFonts w:ascii="Georgia" w:hAnsi="Georgia"/>
          <w:i/>
          <w:iCs/>
          <w:color w:val="222222"/>
          <w:sz w:val="18"/>
          <w:szCs w:val="20"/>
          <w:shd w:val="clear" w:color="auto" w:fill="FFFFFF"/>
        </w:rPr>
        <w:t>US-China Law Review</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12</w:t>
      </w:r>
      <w:r w:rsidRPr="00262E7E">
        <w:rPr>
          <w:rFonts w:ascii="Georgia" w:hAnsi="Georgia"/>
          <w:color w:val="222222"/>
          <w:sz w:val="18"/>
          <w:szCs w:val="20"/>
          <w:shd w:val="clear" w:color="auto" w:fill="FFFFFF"/>
        </w:rPr>
        <w:t xml:space="preserve">, </w:t>
      </w:r>
      <w:r w:rsidR="00BB3CCE">
        <w:rPr>
          <w:rFonts w:ascii="Georgia" w:hAnsi="Georgia"/>
          <w:color w:val="222222"/>
          <w:sz w:val="18"/>
          <w:szCs w:val="20"/>
          <w:shd w:val="clear" w:color="auto" w:fill="FFFFFF"/>
        </w:rPr>
        <w:br/>
      </w:r>
      <w:r w:rsidRPr="00262E7E">
        <w:rPr>
          <w:rFonts w:ascii="Georgia" w:hAnsi="Georgia"/>
          <w:color w:val="222222"/>
          <w:sz w:val="18"/>
          <w:szCs w:val="20"/>
          <w:shd w:val="clear" w:color="auto" w:fill="FFFFFF"/>
        </w:rPr>
        <w:t>937</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lang w:val="en-GB"/>
        </w:rPr>
        <w:t>950</w:t>
      </w:r>
      <w:r w:rsidRPr="00262E7E">
        <w:rPr>
          <w:rFonts w:ascii="Georgia" w:hAnsi="Georgia"/>
          <w:color w:val="222222"/>
          <w:sz w:val="18"/>
          <w:szCs w:val="20"/>
          <w:shd w:val="clear" w:color="auto" w:fill="FFFFFF"/>
        </w:rPr>
        <w:t>.</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 </w:t>
      </w:r>
      <w:r w:rsidRPr="00BE60C5">
        <w:rPr>
          <w:rStyle w:val="Hyperlink"/>
          <w:rFonts w:ascii="Georgia" w:hAnsi="Georgia"/>
          <w:sz w:val="18"/>
          <w:szCs w:val="20"/>
        </w:rPr>
        <w:t>DOI:10.17265/1548-6605/2015.12.001</w:t>
      </w:r>
      <w:r w:rsidRPr="0006050C">
        <w:rPr>
          <w:rStyle w:val="Hyperlink"/>
          <w:rFonts w:ascii="Georgia" w:hAnsi="Georgia"/>
          <w:color w:val="006FB7"/>
          <w:sz w:val="18"/>
          <w:szCs w:val="20"/>
          <w:u w:val="none"/>
          <w:bdr w:val="none" w:sz="0" w:space="0" w:color="auto" w:frame="1"/>
          <w:shd w:val="clear" w:color="auto" w:fill="FFFFFF"/>
        </w:rPr>
        <w:t xml:space="preserve"> </w:t>
      </w:r>
      <w:r w:rsidRPr="00262E7E">
        <w:rPr>
          <w:rFonts w:ascii="Georgia" w:hAnsi="Georgia"/>
          <w:sz w:val="18"/>
          <w:szCs w:val="20"/>
          <w:shd w:val="clear" w:color="auto" w:fill="FFFFFF"/>
        </w:rPr>
        <w:t>[*]</w:t>
      </w:r>
    </w:p>
    <w:p w14:paraId="592EE779" w14:textId="27ADBBD2" w:rsidR="00262E7E" w:rsidRPr="00262E7E" w:rsidRDefault="00262E7E" w:rsidP="00BE60C5">
      <w:pPr>
        <w:pStyle w:val="CommentText"/>
        <w:bidi w:val="0"/>
        <w:spacing w:after="120" w:line="240" w:lineRule="exact"/>
        <w:ind w:left="397" w:hanging="397"/>
        <w:jc w:val="both"/>
        <w:rPr>
          <w:rFonts w:ascii="Georgia" w:hAnsi="Georgia" w:cs="David"/>
          <w:sz w:val="18"/>
        </w:rPr>
      </w:pPr>
      <w:r w:rsidRPr="00262E7E">
        <w:rPr>
          <w:rFonts w:ascii="Georgia" w:hAnsi="Georgia" w:cs="David"/>
          <w:sz w:val="18"/>
        </w:rPr>
        <w:t>Code of Criminal Procedure, 1958</w:t>
      </w:r>
      <w:r w:rsidR="0006050C">
        <w:rPr>
          <w:rFonts w:ascii="Georgia" w:hAnsi="Georgia" w:cs="David"/>
          <w:sz w:val="18"/>
        </w:rPr>
        <w:t>.</w:t>
      </w:r>
    </w:p>
    <w:p w14:paraId="5A18D801" w14:textId="77777777" w:rsidR="00BB3CCE" w:rsidRDefault="00262E7E" w:rsidP="00BB3CCE">
      <w:pPr>
        <w:keepNext/>
        <w:keepLines/>
        <w:bidi w:val="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Corby, S., Burgess, P., Höland, A., Michel, H., &amp; Willemez, L. (2019). Lay and professional judges in Europe’s labour courts: Does the professional judge dominate? </w:t>
      </w:r>
      <w:r w:rsidRPr="00262E7E">
        <w:rPr>
          <w:rFonts w:ascii="Georgia" w:hAnsi="Georgia"/>
          <w:i/>
          <w:iCs/>
          <w:color w:val="222222"/>
          <w:sz w:val="18"/>
          <w:szCs w:val="20"/>
          <w:shd w:val="clear" w:color="auto" w:fill="FFFFFF"/>
        </w:rPr>
        <w:t>Industrial Law Journal</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49</w:t>
      </w:r>
      <w:r w:rsidRPr="00262E7E">
        <w:rPr>
          <w:rFonts w:ascii="Georgia" w:hAnsi="Georgia"/>
          <w:color w:val="222222"/>
          <w:sz w:val="18"/>
          <w:szCs w:val="20"/>
          <w:shd w:val="clear" w:color="auto" w:fill="FFFFFF"/>
        </w:rPr>
        <w:t>(2), 231</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257.</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 </w:t>
      </w:r>
    </w:p>
    <w:p w14:paraId="7772F362" w14:textId="540E65D7" w:rsidR="00262E7E" w:rsidRPr="00262E7E" w:rsidRDefault="00000000" w:rsidP="00BB3CCE">
      <w:pPr>
        <w:bidi w:val="0"/>
        <w:spacing w:after="120"/>
        <w:ind w:left="397"/>
        <w:jc w:val="both"/>
        <w:rPr>
          <w:rFonts w:ascii="Georgia" w:hAnsi="Georgia"/>
          <w:sz w:val="18"/>
          <w:szCs w:val="20"/>
          <w:shd w:val="clear" w:color="auto" w:fill="FFFFFF"/>
        </w:rPr>
      </w:pPr>
      <w:hyperlink r:id="rId19" w:history="1">
        <w:r w:rsidR="00BB3CCE" w:rsidRPr="0026507E">
          <w:rPr>
            <w:rStyle w:val="Hyperlink"/>
            <w:rFonts w:ascii="Georgia" w:hAnsi="Georgia"/>
            <w:sz w:val="18"/>
            <w:szCs w:val="20"/>
          </w:rPr>
          <w:t>https://doi.org/10.1093/indlaw/dwz012</w:t>
        </w:r>
      </w:hyperlink>
      <w:r w:rsidR="00262E7E" w:rsidRPr="00262E7E">
        <w:rPr>
          <w:rFonts w:ascii="Georgia" w:hAnsi="Georgia"/>
          <w:sz w:val="18"/>
          <w:szCs w:val="20"/>
        </w:rPr>
        <w:t xml:space="preserve"> </w:t>
      </w:r>
      <w:r w:rsidR="00262E7E" w:rsidRPr="00262E7E">
        <w:rPr>
          <w:rFonts w:ascii="Georgia" w:hAnsi="Georgia"/>
          <w:sz w:val="18"/>
          <w:szCs w:val="20"/>
          <w:shd w:val="clear" w:color="auto" w:fill="FFFFFF"/>
        </w:rPr>
        <w:t>[*]</w:t>
      </w:r>
    </w:p>
    <w:p w14:paraId="325BC2B9" w14:textId="77777777" w:rsidR="00BB3CCE" w:rsidRDefault="00262E7E" w:rsidP="00BB3CCE">
      <w:pPr>
        <w:keepNext/>
        <w:keepLines/>
        <w:bidi w:val="0"/>
        <w:ind w:left="397" w:hanging="397"/>
        <w:jc w:val="both"/>
        <w:rPr>
          <w:rFonts w:ascii="Georgia" w:hAnsi="Georgia"/>
          <w:color w:val="222222"/>
          <w:sz w:val="18"/>
          <w:szCs w:val="20"/>
          <w:shd w:val="clear" w:color="auto" w:fill="FFFFFF"/>
          <w:lang w:val="en-GB"/>
        </w:rPr>
      </w:pPr>
      <w:r w:rsidRPr="00262E7E">
        <w:rPr>
          <w:rFonts w:ascii="Georgia" w:hAnsi="Georgia"/>
          <w:color w:val="222222"/>
          <w:sz w:val="18"/>
          <w:szCs w:val="20"/>
          <w:shd w:val="clear" w:color="auto" w:fill="FFFFFF"/>
        </w:rPr>
        <w:t>Corby, S., &amp; Latreille, P. L. (201</w:t>
      </w:r>
      <w:r w:rsidRPr="00262E7E">
        <w:rPr>
          <w:rFonts w:ascii="Georgia" w:hAnsi="Georgia"/>
          <w:color w:val="222222"/>
          <w:sz w:val="18"/>
          <w:szCs w:val="20"/>
          <w:shd w:val="clear" w:color="auto" w:fill="FFFFFF"/>
          <w:rtl/>
        </w:rPr>
        <w:t>1</w:t>
      </w:r>
      <w:r w:rsidRPr="00262E7E">
        <w:rPr>
          <w:rFonts w:ascii="Georgia" w:hAnsi="Georgia"/>
          <w:color w:val="222222"/>
          <w:sz w:val="18"/>
          <w:szCs w:val="20"/>
          <w:shd w:val="clear" w:color="auto" w:fill="FFFFFF"/>
        </w:rPr>
        <w:t xml:space="preserve">). </w:t>
      </w:r>
      <w:r w:rsidRPr="00262E7E">
        <w:rPr>
          <w:rFonts w:ascii="Georgia" w:hAnsi="Georgia"/>
          <w:color w:val="222222"/>
          <w:sz w:val="18"/>
          <w:szCs w:val="20"/>
          <w:shd w:val="clear" w:color="auto" w:fill="FFFFFF"/>
          <w:lang w:val="en-GB"/>
        </w:rPr>
        <w:t xml:space="preserve">Survey evidence: ET and EAT judges and lay members. </w:t>
      </w:r>
    </w:p>
    <w:p w14:paraId="0FEFDC0F" w14:textId="6C011B7E" w:rsidR="00262E7E" w:rsidRPr="00262E7E" w:rsidRDefault="00000000" w:rsidP="00BB3CCE">
      <w:pPr>
        <w:bidi w:val="0"/>
        <w:spacing w:after="120"/>
        <w:ind w:left="397"/>
        <w:jc w:val="both"/>
        <w:rPr>
          <w:rFonts w:ascii="Georgia" w:hAnsi="Georgia"/>
          <w:color w:val="222222"/>
          <w:sz w:val="18"/>
          <w:szCs w:val="20"/>
          <w:shd w:val="clear" w:color="auto" w:fill="FFFFFF"/>
        </w:rPr>
      </w:pPr>
      <w:hyperlink r:id="rId20" w:history="1">
        <w:r w:rsidR="00BB3CCE" w:rsidRPr="0026507E">
          <w:rPr>
            <w:rStyle w:val="Hyperlink"/>
            <w:rFonts w:ascii="Georgia" w:hAnsi="Georgia"/>
            <w:sz w:val="18"/>
            <w:szCs w:val="20"/>
          </w:rPr>
          <w:t>http://www2.gre.ac.uk/about/schools/business/research/centres/weru/publications</w:t>
        </w:r>
      </w:hyperlink>
    </w:p>
    <w:p w14:paraId="591F8D35" w14:textId="77777777" w:rsidR="00BB3CCE" w:rsidRDefault="00262E7E" w:rsidP="00BB3CCE">
      <w:pPr>
        <w:keepNext/>
        <w:keepLines/>
        <w:bidi w:val="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Corby, S., &amp; Latreille, P. L. (2012). Employment tribunals and the civil courts: Isomorphism exemplified. </w:t>
      </w:r>
      <w:r w:rsidRPr="00262E7E">
        <w:rPr>
          <w:rFonts w:ascii="Georgia" w:hAnsi="Georgia"/>
          <w:i/>
          <w:iCs/>
          <w:color w:val="222222"/>
          <w:sz w:val="18"/>
          <w:szCs w:val="20"/>
          <w:shd w:val="clear" w:color="auto" w:fill="FFFFFF"/>
        </w:rPr>
        <w:t>Industrial Law Journal</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41</w:t>
      </w:r>
      <w:r w:rsidRPr="00262E7E">
        <w:rPr>
          <w:rFonts w:ascii="Georgia" w:hAnsi="Georgia"/>
          <w:color w:val="222222"/>
          <w:sz w:val="18"/>
          <w:szCs w:val="20"/>
          <w:shd w:val="clear" w:color="auto" w:fill="FFFFFF"/>
        </w:rPr>
        <w:t>(4), 387</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406.</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 </w:t>
      </w:r>
    </w:p>
    <w:p w14:paraId="7FD9DCD3" w14:textId="44F8C583" w:rsidR="00262E7E" w:rsidRPr="00262E7E" w:rsidRDefault="00000000" w:rsidP="00BB3CCE">
      <w:pPr>
        <w:bidi w:val="0"/>
        <w:spacing w:after="120"/>
        <w:ind w:left="397"/>
        <w:jc w:val="both"/>
        <w:rPr>
          <w:rFonts w:ascii="Georgia" w:hAnsi="Georgia"/>
          <w:sz w:val="18"/>
          <w:szCs w:val="20"/>
          <w:shd w:val="clear" w:color="auto" w:fill="FFFFFF"/>
        </w:rPr>
      </w:pPr>
      <w:hyperlink r:id="rId21" w:history="1">
        <w:r w:rsidR="00BB3CCE" w:rsidRPr="0026507E">
          <w:rPr>
            <w:rStyle w:val="Hyperlink"/>
            <w:rFonts w:ascii="Georgia" w:hAnsi="Georgia"/>
            <w:sz w:val="18"/>
            <w:szCs w:val="20"/>
          </w:rPr>
          <w:t>https://doi.org/10.1093/indlaw/dws034</w:t>
        </w:r>
      </w:hyperlink>
      <w:r w:rsidR="00262E7E" w:rsidRPr="00262E7E" w:rsidDel="001948F3">
        <w:rPr>
          <w:rFonts w:ascii="Georgia" w:hAnsi="Georgia"/>
          <w:sz w:val="18"/>
          <w:szCs w:val="20"/>
        </w:rPr>
        <w:t xml:space="preserve"> </w:t>
      </w:r>
      <w:r w:rsidR="00262E7E" w:rsidRPr="00262E7E">
        <w:rPr>
          <w:rFonts w:ascii="Georgia" w:hAnsi="Georgia"/>
          <w:sz w:val="18"/>
          <w:szCs w:val="20"/>
          <w:shd w:val="clear" w:color="auto" w:fill="FFFFFF"/>
        </w:rPr>
        <w:t>[*]</w:t>
      </w:r>
    </w:p>
    <w:p w14:paraId="63F97F64" w14:textId="77777777" w:rsidR="00262E7E" w:rsidRPr="00262E7E" w:rsidRDefault="00262E7E" w:rsidP="00BE60C5">
      <w:pPr>
        <w:bidi w:val="0"/>
        <w:spacing w:after="120"/>
        <w:ind w:left="397" w:hanging="397"/>
        <w:jc w:val="both"/>
        <w:rPr>
          <w:rFonts w:ascii="Georgia" w:hAnsi="Georgia"/>
          <w:sz w:val="18"/>
          <w:szCs w:val="20"/>
        </w:rPr>
      </w:pPr>
      <w:r w:rsidRPr="00262E7E">
        <w:rPr>
          <w:rFonts w:ascii="Georgia" w:hAnsi="Georgia"/>
          <w:sz w:val="18"/>
          <w:szCs w:val="20"/>
        </w:rPr>
        <w:t xml:space="preserve">Dawson, J. P. (2014). </w:t>
      </w:r>
      <w:r w:rsidRPr="00262E7E">
        <w:rPr>
          <w:rFonts w:ascii="Georgia" w:hAnsi="Georgia"/>
          <w:i/>
          <w:iCs/>
          <w:sz w:val="18"/>
          <w:szCs w:val="20"/>
        </w:rPr>
        <w:t>A history of lay judges</w:t>
      </w:r>
      <w:r w:rsidRPr="00262E7E">
        <w:rPr>
          <w:rFonts w:ascii="Georgia" w:hAnsi="Georgia"/>
          <w:sz w:val="18"/>
          <w:szCs w:val="20"/>
        </w:rPr>
        <w:t xml:space="preserve">. </w:t>
      </w:r>
      <w:r w:rsidRPr="00262E7E">
        <w:rPr>
          <w:rFonts w:ascii="Georgia" w:hAnsi="Georgia"/>
          <w:color w:val="222222"/>
          <w:sz w:val="18"/>
          <w:szCs w:val="20"/>
          <w:shd w:val="clear" w:color="auto" w:fill="FFFFFF"/>
        </w:rPr>
        <w:t>Harvard University Press</w:t>
      </w:r>
      <w:r w:rsidRPr="00262E7E">
        <w:rPr>
          <w:rFonts w:ascii="Georgia" w:hAnsi="Georgia"/>
          <w:sz w:val="18"/>
          <w:szCs w:val="20"/>
        </w:rPr>
        <w:t>.</w:t>
      </w:r>
    </w:p>
    <w:p w14:paraId="7598F92A"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Desrieux, C., &amp; Espinosa, R. (2015). </w:t>
      </w:r>
      <w:r w:rsidRPr="00262E7E">
        <w:rPr>
          <w:rFonts w:ascii="Georgia" w:hAnsi="Georgia"/>
          <w:i/>
          <w:iCs/>
          <w:color w:val="222222"/>
          <w:sz w:val="18"/>
          <w:szCs w:val="20"/>
          <w:shd w:val="clear" w:color="auto" w:fill="FFFFFF"/>
        </w:rPr>
        <w:t>Do employers fear unions in labor courts? Theory and evidence from French labor courts</w:t>
      </w:r>
      <w:r w:rsidRPr="00262E7E">
        <w:rPr>
          <w:rFonts w:ascii="Georgia" w:hAnsi="Georgia"/>
          <w:color w:val="222222"/>
          <w:sz w:val="18"/>
          <w:szCs w:val="20"/>
          <w:shd w:val="clear" w:color="auto" w:fill="FFFFFF"/>
        </w:rPr>
        <w:t xml:space="preserve">. Working paper. </w:t>
      </w:r>
      <w:r w:rsidRPr="00262E7E">
        <w:rPr>
          <w:rFonts w:ascii="Georgia" w:hAnsi="Georgia"/>
          <w:sz w:val="18"/>
          <w:szCs w:val="20"/>
          <w:shd w:val="clear" w:color="auto" w:fill="FFFFFF"/>
        </w:rPr>
        <w:t>[*]</w:t>
      </w:r>
    </w:p>
    <w:p w14:paraId="089BB84C"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tl/>
        </w:rPr>
      </w:pPr>
      <w:r w:rsidRPr="00262E7E">
        <w:rPr>
          <w:rFonts w:ascii="Georgia" w:hAnsi="Georgia"/>
          <w:color w:val="222222"/>
          <w:sz w:val="18"/>
          <w:szCs w:val="20"/>
          <w:shd w:val="clear" w:color="auto" w:fill="FFFFFF"/>
        </w:rPr>
        <w:t xml:space="preserve">Desrieux, C., &amp; Espinosa, R. (2016). </w:t>
      </w:r>
      <w:r w:rsidRPr="00262E7E">
        <w:rPr>
          <w:rFonts w:ascii="Georgia" w:hAnsi="Georgia"/>
          <w:i/>
          <w:iCs/>
          <w:color w:val="222222"/>
          <w:sz w:val="18"/>
          <w:szCs w:val="20"/>
          <w:shd w:val="clear" w:color="auto" w:fill="FFFFFF"/>
        </w:rPr>
        <w:t>Litigants</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strategies in elected courts: Evidence from French labor courts</w:t>
      </w:r>
      <w:r w:rsidRPr="00262E7E">
        <w:rPr>
          <w:rFonts w:ascii="Georgia" w:hAnsi="Georgia"/>
          <w:color w:val="222222"/>
          <w:sz w:val="18"/>
          <w:szCs w:val="20"/>
          <w:shd w:val="clear" w:color="auto" w:fill="FFFFFF"/>
        </w:rPr>
        <w:t>. Working paper. [*]</w:t>
      </w:r>
    </w:p>
    <w:p w14:paraId="58F9EEC9" w14:textId="55342022" w:rsidR="00262E7E" w:rsidRPr="00262E7E" w:rsidRDefault="00262E7E" w:rsidP="007B7E91">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Diesen, C. (2001). Lay judges in Sweden: A short introduction. </w:t>
      </w:r>
      <w:r w:rsidRPr="00262E7E">
        <w:rPr>
          <w:rFonts w:ascii="Georgia" w:hAnsi="Georgia"/>
          <w:i/>
          <w:iCs/>
          <w:color w:val="222222"/>
          <w:sz w:val="18"/>
          <w:szCs w:val="20"/>
          <w:shd w:val="clear" w:color="auto" w:fill="FFFFFF"/>
        </w:rPr>
        <w:t>Revue Internationale de Droit Penal, 1</w:t>
      </w:r>
      <w:r w:rsidRPr="00262E7E">
        <w:rPr>
          <w:rFonts w:ascii="Georgia" w:hAnsi="Georgia"/>
          <w:sz w:val="18"/>
          <w:szCs w:val="20"/>
          <w:shd w:val="clear" w:color="auto" w:fill="FFFFFF"/>
          <w:rtl/>
        </w:rPr>
        <w:t>–</w:t>
      </w:r>
      <w:r w:rsidRPr="00262E7E">
        <w:rPr>
          <w:rFonts w:ascii="Georgia" w:hAnsi="Georgia"/>
          <w:i/>
          <w:iCs/>
          <w:color w:val="222222"/>
          <w:sz w:val="18"/>
          <w:szCs w:val="20"/>
          <w:shd w:val="clear" w:color="auto" w:fill="FFFFFF"/>
        </w:rPr>
        <w:t>2</w:t>
      </w:r>
      <w:r w:rsidRPr="00262E7E">
        <w:rPr>
          <w:rFonts w:ascii="Georgia" w:hAnsi="Georgia"/>
          <w:color w:val="222222"/>
          <w:sz w:val="18"/>
          <w:szCs w:val="20"/>
          <w:shd w:val="clear" w:color="auto" w:fill="FFFFFF"/>
        </w:rPr>
        <w:t>(72), 313</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 xml:space="preserve">315. </w:t>
      </w:r>
      <w:r w:rsidRPr="00BE60C5">
        <w:rPr>
          <w:rStyle w:val="Hyperlink"/>
          <w:rFonts w:ascii="Georgia" w:hAnsi="Georgia"/>
          <w:sz w:val="18"/>
          <w:szCs w:val="20"/>
        </w:rPr>
        <w:t>DOI: 10.3917/ridp.721.0313</w:t>
      </w:r>
      <w:r w:rsidRPr="00262E7E">
        <w:rPr>
          <w:rFonts w:ascii="Georgia" w:hAnsi="Georgia"/>
          <w:color w:val="222222"/>
          <w:sz w:val="18"/>
          <w:szCs w:val="20"/>
          <w:shd w:val="clear" w:color="auto" w:fill="FFFFFF"/>
        </w:rPr>
        <w:t xml:space="preserve"> </w:t>
      </w:r>
    </w:p>
    <w:p w14:paraId="074A712F"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Ebisui, M., Cooney, S., &amp; Fenwick, C. (2016). </w:t>
      </w:r>
      <w:r w:rsidRPr="00262E7E">
        <w:rPr>
          <w:rFonts w:ascii="Georgia" w:hAnsi="Georgia"/>
          <w:i/>
          <w:iCs/>
          <w:color w:val="222222"/>
          <w:sz w:val="18"/>
          <w:szCs w:val="20"/>
          <w:shd w:val="clear" w:color="auto" w:fill="FFFFFF"/>
        </w:rPr>
        <w:t>Resolving individual labour disputes: A comparative overview</w:t>
      </w:r>
      <w:r w:rsidRPr="00262E7E">
        <w:rPr>
          <w:rFonts w:ascii="Georgia" w:hAnsi="Georgia"/>
          <w:color w:val="222222"/>
          <w:sz w:val="18"/>
          <w:szCs w:val="20"/>
          <w:shd w:val="clear" w:color="auto" w:fill="FFFFFF"/>
        </w:rPr>
        <w:t xml:space="preserve">. International Labour Organization. </w:t>
      </w:r>
      <w:r w:rsidRPr="00262E7E">
        <w:rPr>
          <w:rFonts w:ascii="Georgia" w:hAnsi="Georgia"/>
          <w:sz w:val="18"/>
          <w:szCs w:val="20"/>
          <w:shd w:val="clear" w:color="auto" w:fill="FFFFFF"/>
        </w:rPr>
        <w:t>[*]</w:t>
      </w:r>
    </w:p>
    <w:p w14:paraId="4DE4DB96"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tl/>
        </w:rPr>
      </w:pPr>
      <w:r w:rsidRPr="00262E7E">
        <w:rPr>
          <w:rFonts w:ascii="Georgia" w:hAnsi="Georgia"/>
          <w:color w:val="222222"/>
          <w:sz w:val="18"/>
          <w:szCs w:val="20"/>
          <w:shd w:val="clear" w:color="auto" w:fill="FFFFFF"/>
        </w:rPr>
        <w:t xml:space="preserve">Fahlbeck, R., &amp; Mulder, B.J. (2009). </w:t>
      </w:r>
      <w:r w:rsidRPr="00262E7E">
        <w:rPr>
          <w:rFonts w:ascii="Georgia" w:hAnsi="Georgia"/>
          <w:i/>
          <w:iCs/>
          <w:color w:val="222222"/>
          <w:sz w:val="18"/>
          <w:szCs w:val="20"/>
          <w:shd w:val="clear" w:color="auto" w:fill="FFFFFF"/>
        </w:rPr>
        <w:t>Labour and employment law in Sweden</w:t>
      </w:r>
      <w:r w:rsidRPr="00262E7E">
        <w:rPr>
          <w:rFonts w:ascii="Georgia" w:hAnsi="Georgia"/>
          <w:color w:val="222222"/>
          <w:sz w:val="18"/>
          <w:szCs w:val="20"/>
          <w:shd w:val="clear" w:color="auto" w:fill="FFFFFF"/>
        </w:rPr>
        <w:t>. Juristförlaget i Lund.</w:t>
      </w:r>
    </w:p>
    <w:p w14:paraId="5FC8D638"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Findley, J. (2010). The debate over nonlawyer probate judges: A historical perspective. </w:t>
      </w:r>
      <w:r w:rsidRPr="00262E7E">
        <w:rPr>
          <w:rFonts w:ascii="Georgia" w:hAnsi="Georgia"/>
          <w:i/>
          <w:iCs/>
          <w:color w:val="222222"/>
          <w:sz w:val="18"/>
          <w:szCs w:val="20"/>
          <w:shd w:val="clear" w:color="auto" w:fill="FFFFFF"/>
        </w:rPr>
        <w:t>Alabama Law Review</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61</w:t>
      </w:r>
      <w:r w:rsidRPr="00262E7E">
        <w:rPr>
          <w:rFonts w:ascii="Georgia" w:hAnsi="Georgia"/>
          <w:color w:val="222222"/>
          <w:sz w:val="18"/>
          <w:szCs w:val="20"/>
          <w:shd w:val="clear" w:color="auto" w:fill="FFFFFF"/>
        </w:rPr>
        <w:t>(5), 1143</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1159.</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 </w:t>
      </w:r>
      <w:r w:rsidRPr="00262E7E">
        <w:rPr>
          <w:rFonts w:ascii="Georgia" w:hAnsi="Georgia"/>
          <w:sz w:val="18"/>
          <w:szCs w:val="20"/>
          <w:shd w:val="clear" w:color="auto" w:fill="FFFFFF"/>
        </w:rPr>
        <w:t>[*]</w:t>
      </w:r>
    </w:p>
    <w:p w14:paraId="55E2932F" w14:textId="77777777" w:rsidR="00BB3CCE" w:rsidRDefault="00262E7E" w:rsidP="00BB3CCE">
      <w:pPr>
        <w:keepNext/>
        <w:keepLines/>
        <w:bidi w:val="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Fujita, M., &amp; Hotta, S. (2010). The impact of differential information between lay participants and professional judges on deliberative decision-making. </w:t>
      </w:r>
      <w:r w:rsidRPr="00262E7E">
        <w:rPr>
          <w:rFonts w:ascii="Georgia" w:hAnsi="Georgia"/>
          <w:i/>
          <w:iCs/>
          <w:color w:val="222222"/>
          <w:sz w:val="18"/>
          <w:szCs w:val="20"/>
          <w:shd w:val="clear" w:color="auto" w:fill="FFFFFF"/>
        </w:rPr>
        <w:t>International Journal of Law, Crime and Justice</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38</w:t>
      </w:r>
      <w:r w:rsidRPr="00262E7E">
        <w:rPr>
          <w:rFonts w:ascii="Georgia" w:hAnsi="Georgia"/>
          <w:color w:val="222222"/>
          <w:sz w:val="18"/>
          <w:szCs w:val="20"/>
          <w:shd w:val="clear" w:color="auto" w:fill="FFFFFF"/>
        </w:rPr>
        <w:t>(4), 216</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235.</w:t>
      </w:r>
      <w:r w:rsidRPr="00262E7E">
        <w:rPr>
          <w:rFonts w:ascii="Georgia" w:hAnsi="Georgia"/>
          <w:color w:val="222222"/>
          <w:sz w:val="18"/>
          <w:szCs w:val="20"/>
          <w:shd w:val="clear" w:color="auto" w:fill="FFFFFF"/>
          <w:rtl/>
        </w:rPr>
        <w:t xml:space="preserve"> ‏</w:t>
      </w:r>
      <w:r w:rsidRPr="00262E7E">
        <w:rPr>
          <w:rFonts w:ascii="Georgia" w:hAnsi="Georgia"/>
          <w:color w:val="222222"/>
          <w:sz w:val="18"/>
          <w:szCs w:val="20"/>
          <w:shd w:val="clear" w:color="auto" w:fill="FFFFFF"/>
        </w:rPr>
        <w:t xml:space="preserve"> </w:t>
      </w:r>
    </w:p>
    <w:p w14:paraId="36CEFC2F" w14:textId="7C893B9B" w:rsidR="00262E7E" w:rsidRPr="00262E7E" w:rsidRDefault="00000000" w:rsidP="00BB3CCE">
      <w:pPr>
        <w:bidi w:val="0"/>
        <w:spacing w:after="120"/>
        <w:ind w:left="397"/>
        <w:jc w:val="both"/>
        <w:rPr>
          <w:rFonts w:ascii="Georgia" w:hAnsi="Georgia"/>
          <w:color w:val="222222"/>
          <w:sz w:val="18"/>
          <w:szCs w:val="20"/>
          <w:shd w:val="clear" w:color="auto" w:fill="FFFFFF"/>
        </w:rPr>
      </w:pPr>
      <w:hyperlink r:id="rId22" w:history="1">
        <w:r w:rsidR="00BB3CCE" w:rsidRPr="0026507E">
          <w:rPr>
            <w:rStyle w:val="Hyperlink"/>
            <w:rFonts w:ascii="Georgia" w:hAnsi="Georgia"/>
            <w:sz w:val="18"/>
            <w:szCs w:val="20"/>
          </w:rPr>
          <w:t>https://doi.org/10.1016/j.ijlcj.2011.01.006</w:t>
        </w:r>
      </w:hyperlink>
      <w:r w:rsidR="00262E7E" w:rsidRPr="00262E7E">
        <w:rPr>
          <w:rFonts w:ascii="Georgia" w:hAnsi="Georgia"/>
          <w:color w:val="222222"/>
          <w:sz w:val="18"/>
          <w:szCs w:val="20"/>
          <w:shd w:val="clear" w:color="auto" w:fill="FFFFFF"/>
        </w:rPr>
        <w:t xml:space="preserve"> </w:t>
      </w:r>
      <w:r w:rsidR="00262E7E" w:rsidRPr="00262E7E">
        <w:rPr>
          <w:rFonts w:ascii="Georgia" w:hAnsi="Georgia"/>
          <w:sz w:val="18"/>
          <w:szCs w:val="20"/>
          <w:shd w:val="clear" w:color="auto" w:fill="FFFFFF"/>
        </w:rPr>
        <w:t>[*]</w:t>
      </w:r>
    </w:p>
    <w:p w14:paraId="3DAD68BF" w14:textId="4B481466"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Fukurai, H. (2013). A step in the right direction for Japan’s judicial reform: Impact of the justice system reform council recommendations on criminal justice and citizen participation in criminal, civil, and administrative litigation. </w:t>
      </w:r>
      <w:r w:rsidRPr="00262E7E">
        <w:rPr>
          <w:rFonts w:ascii="Georgia" w:hAnsi="Georgia"/>
          <w:i/>
          <w:iCs/>
          <w:color w:val="222222"/>
          <w:sz w:val="18"/>
          <w:szCs w:val="20"/>
          <w:shd w:val="clear" w:color="auto" w:fill="FFFFFF"/>
        </w:rPr>
        <w:t>Hastings International and Comparative Law Review</w:t>
      </w:r>
      <w:r w:rsidRPr="00262E7E">
        <w:rPr>
          <w:rFonts w:ascii="Georgia" w:hAnsi="Georgia"/>
          <w:color w:val="222222"/>
          <w:sz w:val="18"/>
          <w:szCs w:val="20"/>
          <w:shd w:val="clear" w:color="auto" w:fill="FFFFFF"/>
        </w:rPr>
        <w:t xml:space="preserve">, </w:t>
      </w:r>
      <w:r w:rsidRPr="00262E7E">
        <w:rPr>
          <w:rFonts w:ascii="Georgia" w:hAnsi="Georgia"/>
          <w:i/>
          <w:iCs/>
          <w:color w:val="222222"/>
          <w:sz w:val="18"/>
          <w:szCs w:val="20"/>
          <w:shd w:val="clear" w:color="auto" w:fill="FFFFFF"/>
        </w:rPr>
        <w:t>36</w:t>
      </w:r>
      <w:r w:rsidRPr="00262E7E">
        <w:rPr>
          <w:rFonts w:ascii="Georgia" w:hAnsi="Georgia"/>
          <w:color w:val="222222"/>
          <w:sz w:val="18"/>
          <w:szCs w:val="20"/>
          <w:shd w:val="clear" w:color="auto" w:fill="FFFFFF"/>
        </w:rPr>
        <w:t>, 517</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566. </w:t>
      </w:r>
      <w:r w:rsidRPr="00262E7E">
        <w:rPr>
          <w:rFonts w:ascii="Georgia" w:hAnsi="Georgia"/>
          <w:sz w:val="18"/>
          <w:szCs w:val="20"/>
          <w:shd w:val="clear" w:color="auto" w:fill="FFFFFF"/>
        </w:rPr>
        <w:t>[*]</w:t>
      </w:r>
    </w:p>
    <w:p w14:paraId="409840C7" w14:textId="41CB6B96"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Fukurai, H., Knudtson, C., &amp; Lopez, S. (2010). Is Mexico ready for a jury trial? Comparative analysis of lay justice systems in Mexico, the United States, Japan, New Zealand, South Korea, and Ireland. </w:t>
      </w:r>
      <w:r w:rsidRPr="00262E7E">
        <w:rPr>
          <w:rFonts w:ascii="Georgia" w:hAnsi="Georgia"/>
          <w:i/>
          <w:iCs/>
          <w:color w:val="222222"/>
          <w:sz w:val="18"/>
          <w:szCs w:val="20"/>
          <w:shd w:val="clear" w:color="auto" w:fill="FFFFFF"/>
        </w:rPr>
        <w:t>Mexican Law Review</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2</w:t>
      </w:r>
      <w:r w:rsidRPr="00262E7E">
        <w:rPr>
          <w:rFonts w:ascii="Georgia" w:hAnsi="Georgia"/>
          <w:color w:val="222222"/>
          <w:sz w:val="18"/>
          <w:szCs w:val="20"/>
          <w:shd w:val="clear" w:color="auto" w:fill="FFFFFF"/>
        </w:rPr>
        <w:t xml:space="preserve">, </w:t>
      </w:r>
      <w:r w:rsidR="00BB3CCE">
        <w:rPr>
          <w:rFonts w:ascii="Georgia" w:hAnsi="Georgia"/>
          <w:color w:val="222222"/>
          <w:sz w:val="18"/>
          <w:szCs w:val="20"/>
          <w:shd w:val="clear" w:color="auto" w:fill="FFFFFF"/>
        </w:rPr>
        <w:br/>
      </w:r>
      <w:r w:rsidRPr="00262E7E">
        <w:rPr>
          <w:rFonts w:ascii="Georgia" w:hAnsi="Georgia"/>
          <w:color w:val="222222"/>
          <w:sz w:val="18"/>
          <w:szCs w:val="20"/>
          <w:shd w:val="clear" w:color="auto" w:fill="FFFFFF"/>
        </w:rPr>
        <w:t>3</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44.</w:t>
      </w:r>
      <w:r w:rsidRPr="00262E7E">
        <w:rPr>
          <w:rFonts w:ascii="Georgia" w:hAnsi="Georgia"/>
          <w:color w:val="222222"/>
          <w:sz w:val="18"/>
          <w:szCs w:val="20"/>
          <w:shd w:val="clear" w:color="auto" w:fill="FFFFFF"/>
          <w:rtl/>
        </w:rPr>
        <w:t xml:space="preserve"> ‏</w:t>
      </w:r>
      <w:r w:rsidRPr="00262E7E">
        <w:rPr>
          <w:rFonts w:ascii="Georgia" w:hAnsi="Georgia"/>
          <w:color w:val="222222"/>
          <w:sz w:val="18"/>
          <w:szCs w:val="20"/>
          <w:shd w:val="clear" w:color="auto" w:fill="FFFFFF"/>
        </w:rPr>
        <w:t xml:space="preserve"> </w:t>
      </w:r>
      <w:r w:rsidRPr="00262E7E">
        <w:rPr>
          <w:rFonts w:ascii="Georgia" w:hAnsi="Georgia"/>
          <w:sz w:val="18"/>
          <w:szCs w:val="20"/>
          <w:shd w:val="clear" w:color="auto" w:fill="FFFFFF"/>
        </w:rPr>
        <w:t>[*]</w:t>
      </w:r>
    </w:p>
    <w:p w14:paraId="2BF9E085"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Fukurai, H., &amp; Krooth, R. (2010). The establishment of all-citizen juries as a key component of Mexico’s judicial reform: Cross-national analyses of lay judge participation and the search for Mexico’s judicial sovereignty. </w:t>
      </w:r>
      <w:r w:rsidRPr="00262E7E">
        <w:rPr>
          <w:rFonts w:ascii="Georgia" w:hAnsi="Georgia"/>
          <w:i/>
          <w:iCs/>
          <w:color w:val="222222"/>
          <w:sz w:val="18"/>
          <w:szCs w:val="20"/>
          <w:shd w:val="clear" w:color="auto" w:fill="FFFFFF"/>
        </w:rPr>
        <w:t>Texas Hispanic Journal of Law and Policy</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16</w:t>
      </w:r>
      <w:r w:rsidRPr="00262E7E">
        <w:rPr>
          <w:rFonts w:ascii="Georgia" w:hAnsi="Georgia"/>
          <w:color w:val="222222"/>
          <w:sz w:val="18"/>
          <w:szCs w:val="20"/>
          <w:shd w:val="clear" w:color="auto" w:fill="FFFFFF"/>
        </w:rPr>
        <w:t>, 37</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85.</w:t>
      </w:r>
      <w:r w:rsidRPr="00262E7E">
        <w:rPr>
          <w:rFonts w:ascii="Georgia" w:hAnsi="Georgia"/>
          <w:color w:val="222222"/>
          <w:sz w:val="18"/>
          <w:szCs w:val="20"/>
          <w:shd w:val="clear" w:color="auto" w:fill="FFFFFF"/>
          <w:rtl/>
        </w:rPr>
        <w:t xml:space="preserve"> ‏</w:t>
      </w:r>
      <w:r w:rsidRPr="00262E7E">
        <w:rPr>
          <w:rFonts w:ascii="Georgia" w:hAnsi="Georgia"/>
          <w:sz w:val="18"/>
          <w:szCs w:val="20"/>
          <w:shd w:val="clear" w:color="auto" w:fill="FFFFFF"/>
        </w:rPr>
        <w:t>[*]</w:t>
      </w:r>
    </w:p>
    <w:p w14:paraId="63A6B852" w14:textId="77777777" w:rsidR="00BB3CCE" w:rsidRPr="0067236B" w:rsidRDefault="00262E7E" w:rsidP="00BB3CCE">
      <w:pPr>
        <w:keepNext/>
        <w:keepLines/>
        <w:bidi w:val="0"/>
        <w:ind w:left="397" w:hanging="397"/>
        <w:jc w:val="both"/>
        <w:rPr>
          <w:rFonts w:ascii="Georgia" w:hAnsi="Georgia"/>
          <w:sz w:val="18"/>
          <w:shd w:val="clear" w:color="auto" w:fill="FFFFFF"/>
        </w:rPr>
      </w:pPr>
      <w:r w:rsidRPr="00262E7E">
        <w:rPr>
          <w:rFonts w:ascii="Georgia" w:hAnsi="Georgia"/>
          <w:color w:val="222222"/>
          <w:sz w:val="18"/>
          <w:shd w:val="clear" w:color="auto" w:fill="FFFFFF"/>
        </w:rPr>
        <w:t xml:space="preserve">Gaboardi, M. (2018). How judges can think: The use of expert’s knowledge as proof in civil proceedings. </w:t>
      </w:r>
      <w:r w:rsidRPr="00262E7E">
        <w:rPr>
          <w:rFonts w:ascii="Georgia" w:hAnsi="Georgia"/>
          <w:i/>
          <w:iCs/>
          <w:sz w:val="18"/>
          <w:shd w:val="clear" w:color="auto" w:fill="FFFFFF"/>
        </w:rPr>
        <w:t>Global Jurist</w:t>
      </w:r>
      <w:r w:rsidRPr="00262E7E">
        <w:rPr>
          <w:rFonts w:ascii="Georgia" w:hAnsi="Georgia"/>
          <w:sz w:val="18"/>
          <w:shd w:val="clear" w:color="auto" w:fill="FFFFFF"/>
        </w:rPr>
        <w:t>,</w:t>
      </w:r>
      <w:r w:rsidRPr="00262E7E">
        <w:rPr>
          <w:rFonts w:ascii="Georgia" w:hAnsi="Georgia"/>
          <w:i/>
          <w:iCs/>
          <w:sz w:val="18"/>
          <w:shd w:val="clear" w:color="auto" w:fill="FFFFFF"/>
        </w:rPr>
        <w:t xml:space="preserve"> 18</w:t>
      </w:r>
      <w:r w:rsidRPr="00262E7E">
        <w:rPr>
          <w:rFonts w:ascii="Georgia" w:hAnsi="Georgia"/>
          <w:sz w:val="18"/>
          <w:shd w:val="clear" w:color="auto" w:fill="FFFFFF"/>
        </w:rPr>
        <w:t>(1), 1</w:t>
      </w:r>
      <w:r w:rsidRPr="00262E7E">
        <w:rPr>
          <w:rFonts w:ascii="Georgia" w:hAnsi="Georgia"/>
          <w:sz w:val="18"/>
          <w:shd w:val="clear" w:color="auto" w:fill="FFFFFF"/>
          <w:rtl/>
        </w:rPr>
        <w:t>–</w:t>
      </w:r>
      <w:r w:rsidRPr="00262E7E">
        <w:rPr>
          <w:rFonts w:ascii="Georgia" w:hAnsi="Georgia"/>
          <w:sz w:val="18"/>
          <w:shd w:val="clear" w:color="auto" w:fill="FFFFFF"/>
        </w:rPr>
        <w:t>30.</w:t>
      </w:r>
      <w:r w:rsidRPr="00262E7E">
        <w:rPr>
          <w:rFonts w:ascii="Georgia" w:hAnsi="Georgia"/>
          <w:sz w:val="18"/>
          <w:shd w:val="clear" w:color="auto" w:fill="FFFFFF"/>
          <w:rtl/>
        </w:rPr>
        <w:t>‏</w:t>
      </w:r>
      <w:r w:rsidRPr="00262E7E">
        <w:rPr>
          <w:rFonts w:ascii="Georgia" w:hAnsi="Georgia"/>
          <w:sz w:val="18"/>
          <w:shd w:val="clear" w:color="auto" w:fill="FFFFFF"/>
          <w:lang w:val="en-GB"/>
        </w:rPr>
        <w:t xml:space="preserve"> </w:t>
      </w:r>
    </w:p>
    <w:p w14:paraId="2C271A12" w14:textId="781D071A" w:rsidR="00262E7E" w:rsidRPr="00262E7E" w:rsidRDefault="00000000" w:rsidP="00BB3CCE">
      <w:pPr>
        <w:pStyle w:val="CommentText"/>
        <w:bidi w:val="0"/>
        <w:spacing w:after="120" w:line="240" w:lineRule="exact"/>
        <w:ind w:left="397"/>
        <w:jc w:val="both"/>
        <w:rPr>
          <w:rFonts w:ascii="Georgia" w:hAnsi="Georgia" w:cs="David"/>
          <w:sz w:val="18"/>
        </w:rPr>
      </w:pPr>
      <w:hyperlink r:id="rId23" w:history="1">
        <w:r w:rsidR="00BB3CCE" w:rsidRPr="0026507E">
          <w:rPr>
            <w:rStyle w:val="Hyperlink"/>
            <w:rFonts w:ascii="Georgia" w:hAnsi="Georgia" w:cs="David"/>
            <w:sz w:val="18"/>
          </w:rPr>
          <w:t>https://doi.org/10.1515/gj-2017-0027</w:t>
        </w:r>
      </w:hyperlink>
      <w:r w:rsidR="00262E7E" w:rsidRPr="00262E7E">
        <w:rPr>
          <w:rStyle w:val="Hyperlink"/>
          <w:rFonts w:ascii="Georgia" w:hAnsi="Georgia" w:cs="David"/>
          <w:color w:val="006FB7"/>
          <w:sz w:val="18"/>
          <w:bdr w:val="none" w:sz="0" w:space="0" w:color="auto" w:frame="1"/>
          <w:shd w:val="clear" w:color="auto" w:fill="FFFFFF"/>
        </w:rPr>
        <w:t xml:space="preserve"> </w:t>
      </w:r>
      <w:r w:rsidR="00262E7E" w:rsidRPr="00262E7E">
        <w:rPr>
          <w:rFonts w:ascii="Georgia" w:hAnsi="Georgia" w:cs="David"/>
          <w:sz w:val="18"/>
          <w:shd w:val="clear" w:color="auto" w:fill="FFFFFF"/>
        </w:rPr>
        <w:t>[*]</w:t>
      </w:r>
    </w:p>
    <w:p w14:paraId="7450773F" w14:textId="77777777" w:rsidR="00BB3CCE" w:rsidRDefault="00262E7E" w:rsidP="00BB3CCE">
      <w:pPr>
        <w:keepNext/>
        <w:keepLines/>
        <w:bidi w:val="0"/>
        <w:ind w:left="397" w:hanging="397"/>
        <w:jc w:val="both"/>
        <w:rPr>
          <w:rFonts w:ascii="Georgia" w:hAnsi="Georgia"/>
          <w:sz w:val="18"/>
          <w:shd w:val="clear" w:color="auto" w:fill="FFFFFF"/>
        </w:rPr>
      </w:pPr>
      <w:r w:rsidRPr="00262E7E">
        <w:rPr>
          <w:rFonts w:ascii="Georgia" w:hAnsi="Georgia"/>
          <w:sz w:val="18"/>
          <w:shd w:val="clear" w:color="auto" w:fill="FFFFFF"/>
        </w:rPr>
        <w:t xml:space="preserve">Galin, A. (2014). What makes court-referred mediation effective? </w:t>
      </w:r>
      <w:r w:rsidRPr="00262E7E">
        <w:rPr>
          <w:rFonts w:ascii="Georgia" w:hAnsi="Georgia"/>
          <w:i/>
          <w:iCs/>
          <w:sz w:val="18"/>
          <w:shd w:val="clear" w:color="auto" w:fill="FFFFFF"/>
        </w:rPr>
        <w:t>International Journal of Conflict Management</w:t>
      </w:r>
      <w:r w:rsidRPr="00262E7E">
        <w:rPr>
          <w:rFonts w:ascii="Georgia" w:hAnsi="Georgia"/>
          <w:sz w:val="18"/>
          <w:shd w:val="clear" w:color="auto" w:fill="FFFFFF"/>
        </w:rPr>
        <w:t>,</w:t>
      </w:r>
      <w:r w:rsidRPr="00262E7E">
        <w:rPr>
          <w:rFonts w:ascii="Georgia" w:hAnsi="Georgia"/>
          <w:i/>
          <w:iCs/>
          <w:sz w:val="18"/>
          <w:shd w:val="clear" w:color="auto" w:fill="FFFFFF"/>
        </w:rPr>
        <w:t xml:space="preserve"> 25</w:t>
      </w:r>
      <w:r w:rsidRPr="00262E7E">
        <w:rPr>
          <w:rFonts w:ascii="Georgia" w:hAnsi="Georgia"/>
          <w:sz w:val="18"/>
          <w:shd w:val="clear" w:color="auto" w:fill="FFFFFF"/>
        </w:rPr>
        <w:t>(1), 21</w:t>
      </w:r>
      <w:r w:rsidRPr="00262E7E">
        <w:rPr>
          <w:rFonts w:ascii="Georgia" w:hAnsi="Georgia"/>
          <w:sz w:val="18"/>
          <w:shd w:val="clear" w:color="auto" w:fill="FFFFFF"/>
          <w:rtl/>
        </w:rPr>
        <w:t>–</w:t>
      </w:r>
      <w:r w:rsidRPr="00262E7E">
        <w:rPr>
          <w:rFonts w:ascii="Georgia" w:hAnsi="Georgia"/>
          <w:sz w:val="18"/>
          <w:shd w:val="clear" w:color="auto" w:fill="FFFFFF"/>
        </w:rPr>
        <w:t xml:space="preserve">37. </w:t>
      </w:r>
    </w:p>
    <w:p w14:paraId="731FF083" w14:textId="37EFE537" w:rsidR="00262E7E" w:rsidRPr="00262E7E" w:rsidRDefault="00000000" w:rsidP="00BB3CCE">
      <w:pPr>
        <w:pStyle w:val="CommentText"/>
        <w:bidi w:val="0"/>
        <w:spacing w:after="120" w:line="240" w:lineRule="exact"/>
        <w:ind w:left="397"/>
        <w:jc w:val="both"/>
        <w:rPr>
          <w:rFonts w:ascii="Georgia" w:hAnsi="Georgia" w:cs="David"/>
          <w:sz w:val="18"/>
        </w:rPr>
      </w:pPr>
      <w:hyperlink r:id="rId24" w:history="1">
        <w:r w:rsidR="00BB3CCE" w:rsidRPr="0026507E">
          <w:rPr>
            <w:rStyle w:val="Hyperlink"/>
            <w:rFonts w:ascii="Georgia" w:hAnsi="Georgia" w:cs="David"/>
            <w:sz w:val="18"/>
          </w:rPr>
          <w:t>https://doi.org/10.1108/IJCMA-09-2012-0071</w:t>
        </w:r>
      </w:hyperlink>
      <w:r w:rsidR="00262E7E" w:rsidRPr="00262E7E">
        <w:rPr>
          <w:rStyle w:val="Hyperlink"/>
          <w:rFonts w:ascii="Georgia" w:hAnsi="Georgia" w:cs="David"/>
          <w:color w:val="006FB7"/>
          <w:sz w:val="18"/>
          <w:bdr w:val="none" w:sz="0" w:space="0" w:color="auto" w:frame="1"/>
          <w:shd w:val="clear" w:color="auto" w:fill="FFFFFF"/>
        </w:rPr>
        <w:t xml:space="preserve"> </w:t>
      </w:r>
      <w:r w:rsidR="00262E7E" w:rsidRPr="00262E7E">
        <w:rPr>
          <w:rFonts w:ascii="Georgia" w:hAnsi="Georgia" w:cs="David"/>
          <w:sz w:val="18"/>
          <w:shd w:val="clear" w:color="auto" w:fill="FFFFFF"/>
        </w:rPr>
        <w:t>[*]</w:t>
      </w:r>
      <w:r w:rsidR="00262E7E" w:rsidRPr="00262E7E">
        <w:rPr>
          <w:rFonts w:ascii="Georgia" w:hAnsi="Georgia" w:cs="David"/>
          <w:sz w:val="18"/>
        </w:rPr>
        <w:t xml:space="preserve"> </w:t>
      </w:r>
    </w:p>
    <w:p w14:paraId="2B5AD8D6" w14:textId="77777777" w:rsidR="00262E7E" w:rsidRPr="00262E7E" w:rsidRDefault="00262E7E" w:rsidP="00BE60C5">
      <w:pPr>
        <w:pStyle w:val="CommentText"/>
        <w:bidi w:val="0"/>
        <w:spacing w:after="120" w:line="240" w:lineRule="exact"/>
        <w:ind w:left="397" w:hanging="397"/>
        <w:jc w:val="both"/>
        <w:rPr>
          <w:rFonts w:ascii="Georgia" w:hAnsi="Georgia" w:cs="David"/>
          <w:sz w:val="18"/>
        </w:rPr>
      </w:pPr>
      <w:r w:rsidRPr="00262E7E">
        <w:rPr>
          <w:rFonts w:ascii="Georgia" w:hAnsi="Georgia" w:cs="David"/>
          <w:sz w:val="18"/>
        </w:rPr>
        <w:t>Gerichtsverfassungsgesetz (GVG), 1975.</w:t>
      </w:r>
    </w:p>
    <w:p w14:paraId="573D5E56"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Goldbach, T. S., &amp; Hans, V. P. (2014). Juries, lay judges, and trials. In G. Bruinsma &amp; </w:t>
      </w:r>
      <w:proofErr w:type="gramStart"/>
      <w:r w:rsidRPr="00262E7E">
        <w:rPr>
          <w:rFonts w:ascii="Georgia" w:hAnsi="Georgia"/>
          <w:color w:val="222222"/>
          <w:sz w:val="18"/>
          <w:szCs w:val="20"/>
          <w:shd w:val="clear" w:color="auto" w:fill="FFFFFF"/>
        </w:rPr>
        <w:t>D.Weisburd</w:t>
      </w:r>
      <w:proofErr w:type="gramEnd"/>
      <w:r w:rsidRPr="00262E7E">
        <w:rPr>
          <w:rFonts w:ascii="Georgia" w:hAnsi="Georgia"/>
          <w:color w:val="222222"/>
          <w:sz w:val="18"/>
          <w:szCs w:val="20"/>
          <w:shd w:val="clear" w:color="auto" w:fill="FFFFFF"/>
        </w:rPr>
        <w:t xml:space="preserve"> (Eds.), </w:t>
      </w:r>
      <w:r w:rsidRPr="00262E7E">
        <w:rPr>
          <w:rFonts w:ascii="Georgia" w:hAnsi="Georgia"/>
          <w:i/>
          <w:iCs/>
          <w:color w:val="222222"/>
          <w:sz w:val="18"/>
          <w:szCs w:val="20"/>
          <w:shd w:val="clear" w:color="auto" w:fill="FFFFFF"/>
        </w:rPr>
        <w:t xml:space="preserve">Encyclopedia on Criminology and Criminal Justice </w:t>
      </w:r>
      <w:r w:rsidRPr="00262E7E">
        <w:rPr>
          <w:rFonts w:ascii="Georgia" w:hAnsi="Georgia"/>
          <w:color w:val="222222"/>
          <w:sz w:val="18"/>
          <w:szCs w:val="20"/>
          <w:shd w:val="clear" w:color="auto" w:fill="FFFFFF"/>
        </w:rPr>
        <w:t xml:space="preserve">(pp. </w:t>
      </w:r>
      <w:r w:rsidRPr="00262E7E">
        <w:rPr>
          <w:rFonts w:ascii="Georgia" w:hAnsi="Georgia"/>
          <w:color w:val="222222"/>
          <w:sz w:val="18"/>
          <w:szCs w:val="20"/>
          <w:shd w:val="clear" w:color="auto" w:fill="FFFFFF"/>
          <w:lang w:val="en-GB"/>
        </w:rPr>
        <w:t>2716</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lang w:val="en-GB"/>
        </w:rPr>
        <w:t>2727).</w:t>
      </w:r>
      <w:r w:rsidRPr="00262E7E">
        <w:rPr>
          <w:rFonts w:ascii="Georgia" w:hAnsi="Georgia"/>
          <w:color w:val="222222"/>
          <w:sz w:val="18"/>
          <w:szCs w:val="20"/>
          <w:shd w:val="clear" w:color="auto" w:fill="FFFFFF"/>
        </w:rPr>
        <w:t xml:space="preserve"> Springer.</w:t>
      </w:r>
      <w:r w:rsidRPr="00262E7E">
        <w:rPr>
          <w:rFonts w:ascii="Georgia" w:hAnsi="Georgia"/>
          <w:color w:val="333333"/>
          <w:sz w:val="18"/>
          <w:szCs w:val="20"/>
          <w:shd w:val="clear" w:color="auto" w:fill="FFFFFF"/>
        </w:rPr>
        <w:t xml:space="preserve"> </w:t>
      </w:r>
      <w:r w:rsidRPr="00262E7E">
        <w:rPr>
          <w:rFonts w:ascii="Georgia" w:hAnsi="Georgia"/>
          <w:sz w:val="18"/>
          <w:szCs w:val="20"/>
          <w:shd w:val="clear" w:color="auto" w:fill="FFFFFF"/>
        </w:rPr>
        <w:t>[*]</w:t>
      </w:r>
    </w:p>
    <w:p w14:paraId="063BB87B" w14:textId="77777777" w:rsidR="00BB3CCE" w:rsidRDefault="00262E7E" w:rsidP="00BB3CCE">
      <w:pPr>
        <w:keepNext/>
        <w:keepLines/>
        <w:bidi w:val="0"/>
        <w:ind w:left="397" w:hanging="397"/>
        <w:jc w:val="both"/>
        <w:rPr>
          <w:rFonts w:ascii="Georgia" w:hAnsi="Georgia"/>
          <w:color w:val="222222"/>
          <w:sz w:val="18"/>
          <w:shd w:val="clear" w:color="auto" w:fill="FFFFFF"/>
        </w:rPr>
      </w:pPr>
      <w:r w:rsidRPr="00262E7E">
        <w:rPr>
          <w:rFonts w:ascii="Georgia" w:hAnsi="Georgia"/>
          <w:color w:val="222222"/>
          <w:sz w:val="18"/>
          <w:shd w:val="clear" w:color="auto" w:fill="FFFFFF"/>
        </w:rPr>
        <w:t xml:space="preserve">Grant, J. E., Florén-Romero, M., Stone, S. D., da Costa, S. A., Louis-Jacques, L., Kellett, C., </w:t>
      </w:r>
      <w:r w:rsidRPr="00262E7E">
        <w:rPr>
          <w:rFonts w:ascii="Georgia" w:hAnsi="Georgia"/>
          <w:sz w:val="18"/>
          <w:bdr w:val="none" w:sz="0" w:space="0" w:color="auto" w:frame="1"/>
        </w:rPr>
        <w:t>Pratter,</w:t>
      </w:r>
      <w:r w:rsidRPr="00262E7E">
        <w:rPr>
          <w:rFonts w:ascii="Georgia" w:hAnsi="Georgia"/>
          <w:sz w:val="18"/>
        </w:rPr>
        <w:t xml:space="preserve"> J., </w:t>
      </w:r>
      <w:r w:rsidRPr="00262E7E">
        <w:rPr>
          <w:rFonts w:ascii="Georgia" w:hAnsi="Georgia"/>
          <w:sz w:val="18"/>
          <w:bdr w:val="none" w:sz="0" w:space="0" w:color="auto" w:frame="1"/>
        </w:rPr>
        <w:t>Miguel-Stearns,</w:t>
      </w:r>
      <w:r w:rsidRPr="00262E7E">
        <w:rPr>
          <w:rFonts w:ascii="Georgia" w:hAnsi="Georgia"/>
          <w:sz w:val="18"/>
        </w:rPr>
        <w:t xml:space="preserve"> T. M., </w:t>
      </w:r>
      <w:r w:rsidRPr="00262E7E">
        <w:rPr>
          <w:rFonts w:ascii="Georgia" w:hAnsi="Georgia"/>
          <w:sz w:val="18"/>
          <w:bdr w:val="none" w:sz="0" w:space="0" w:color="auto" w:frame="1"/>
        </w:rPr>
        <w:t>Colón-Semidey,</w:t>
      </w:r>
      <w:r w:rsidRPr="00262E7E">
        <w:rPr>
          <w:rFonts w:ascii="Georgia" w:hAnsi="Georgia"/>
          <w:sz w:val="18"/>
        </w:rPr>
        <w:t xml:space="preserve"> E.,</w:t>
      </w:r>
      <w:r w:rsidRPr="00262E7E">
        <w:rPr>
          <w:rFonts w:ascii="Georgia" w:hAnsi="Georgia"/>
          <w:sz w:val="18"/>
          <w:bdr w:val="none" w:sz="0" w:space="0" w:color="auto" w:frame="1"/>
        </w:rPr>
        <w:t xml:space="preserve"> Lee,</w:t>
      </w:r>
      <w:r w:rsidRPr="00262E7E">
        <w:rPr>
          <w:rFonts w:ascii="Georgia" w:hAnsi="Georgia"/>
          <w:sz w:val="18"/>
        </w:rPr>
        <w:t xml:space="preserve"> J., </w:t>
      </w:r>
      <w:r w:rsidRPr="00262E7E">
        <w:rPr>
          <w:rFonts w:ascii="Georgia" w:hAnsi="Georgia"/>
          <w:sz w:val="18"/>
          <w:bdr w:val="none" w:sz="0" w:space="0" w:color="auto" w:frame="1"/>
        </w:rPr>
        <w:t>Kraft, I., &amp;</w:t>
      </w:r>
      <w:r w:rsidRPr="00262E7E">
        <w:rPr>
          <w:rFonts w:ascii="Georgia" w:hAnsi="Georgia"/>
          <w:sz w:val="18"/>
        </w:rPr>
        <w:t xml:space="preserve"> </w:t>
      </w:r>
      <w:r w:rsidRPr="00262E7E">
        <w:rPr>
          <w:rFonts w:ascii="Georgia" w:hAnsi="Georgia"/>
          <w:sz w:val="18"/>
          <w:bdr w:val="none" w:sz="0" w:space="0" w:color="auto" w:frame="1"/>
        </w:rPr>
        <w:t>Morais</w:t>
      </w:r>
      <w:r w:rsidRPr="00262E7E">
        <w:rPr>
          <w:rFonts w:ascii="Georgia" w:hAnsi="Georgia"/>
          <w:sz w:val="18"/>
        </w:rPr>
        <w:t xml:space="preserve">, Y. </w:t>
      </w:r>
      <w:r w:rsidRPr="00262E7E">
        <w:rPr>
          <w:rFonts w:ascii="Georgia" w:hAnsi="Georgia"/>
          <w:color w:val="222222"/>
          <w:sz w:val="18"/>
          <w:shd w:val="clear" w:color="auto" w:fill="FFFFFF"/>
        </w:rPr>
        <w:t xml:space="preserve">(2017). Guide to Cuban law and legal research. </w:t>
      </w:r>
      <w:r w:rsidRPr="00262E7E">
        <w:rPr>
          <w:rFonts w:ascii="Georgia" w:hAnsi="Georgia"/>
          <w:i/>
          <w:iCs/>
          <w:color w:val="222222"/>
          <w:sz w:val="18"/>
          <w:shd w:val="clear" w:color="auto" w:fill="FFFFFF"/>
        </w:rPr>
        <w:t>International Journal of Legal Information</w:t>
      </w:r>
      <w:r w:rsidRPr="00262E7E">
        <w:rPr>
          <w:rFonts w:ascii="Georgia" w:hAnsi="Georgia"/>
          <w:color w:val="222222"/>
          <w:sz w:val="18"/>
          <w:shd w:val="clear" w:color="auto" w:fill="FFFFFF"/>
        </w:rPr>
        <w:t>,</w:t>
      </w:r>
      <w:r w:rsidRPr="00262E7E">
        <w:rPr>
          <w:rFonts w:ascii="Georgia" w:hAnsi="Georgia"/>
          <w:i/>
          <w:iCs/>
          <w:color w:val="222222"/>
          <w:sz w:val="18"/>
          <w:shd w:val="clear" w:color="auto" w:fill="FFFFFF"/>
        </w:rPr>
        <w:t xml:space="preserve"> 45</w:t>
      </w:r>
      <w:r w:rsidRPr="00262E7E">
        <w:rPr>
          <w:rFonts w:ascii="Georgia" w:hAnsi="Georgia"/>
          <w:color w:val="222222"/>
          <w:sz w:val="18"/>
          <w:shd w:val="clear" w:color="auto" w:fill="FFFFFF"/>
        </w:rPr>
        <w:t>(2), 76</w:t>
      </w:r>
      <w:r w:rsidRPr="00262E7E">
        <w:rPr>
          <w:rFonts w:ascii="Georgia" w:hAnsi="Georgia"/>
          <w:sz w:val="18"/>
          <w:shd w:val="clear" w:color="auto" w:fill="FFFFFF"/>
          <w:rtl/>
        </w:rPr>
        <w:t>–</w:t>
      </w:r>
      <w:r w:rsidRPr="00262E7E">
        <w:rPr>
          <w:rFonts w:ascii="Georgia" w:hAnsi="Georgia"/>
          <w:color w:val="222222"/>
          <w:sz w:val="18"/>
          <w:shd w:val="clear" w:color="auto" w:fill="FFFFFF"/>
        </w:rPr>
        <w:t>188.</w:t>
      </w:r>
      <w:r w:rsidRPr="00262E7E">
        <w:rPr>
          <w:rFonts w:ascii="Georgia" w:hAnsi="Georgia"/>
          <w:color w:val="222222"/>
          <w:sz w:val="18"/>
          <w:shd w:val="clear" w:color="auto" w:fill="FFFFFF"/>
          <w:rtl/>
        </w:rPr>
        <w:t>‏</w:t>
      </w:r>
      <w:r w:rsidRPr="00262E7E">
        <w:rPr>
          <w:rFonts w:ascii="Georgia" w:hAnsi="Georgia"/>
          <w:color w:val="222222"/>
          <w:sz w:val="18"/>
          <w:shd w:val="clear" w:color="auto" w:fill="FFFFFF"/>
        </w:rPr>
        <w:t xml:space="preserve"> </w:t>
      </w:r>
    </w:p>
    <w:p w14:paraId="6858E5DA" w14:textId="7C6D3FF6" w:rsidR="00262E7E" w:rsidRPr="00262E7E" w:rsidRDefault="00262E7E" w:rsidP="00BB3CCE">
      <w:pPr>
        <w:pStyle w:val="CommentText"/>
        <w:bidi w:val="0"/>
        <w:spacing w:after="120" w:line="240" w:lineRule="exact"/>
        <w:ind w:left="397"/>
        <w:jc w:val="both"/>
        <w:rPr>
          <w:rFonts w:ascii="Georgia" w:hAnsi="Georgia" w:cs="David"/>
          <w:sz w:val="18"/>
        </w:rPr>
      </w:pPr>
      <w:r w:rsidRPr="00BE60C5">
        <w:rPr>
          <w:rStyle w:val="Hyperlink"/>
          <w:rFonts w:ascii="Georgia" w:hAnsi="Georgia" w:cs="David"/>
          <w:sz w:val="18"/>
        </w:rPr>
        <w:t>doi:10.1017/jli.2017.22</w:t>
      </w:r>
      <w:r w:rsidRPr="00262E7E">
        <w:rPr>
          <w:rFonts w:ascii="Georgia" w:hAnsi="Georgia" w:cs="David"/>
          <w:sz w:val="18"/>
        </w:rPr>
        <w:t xml:space="preserve"> </w:t>
      </w:r>
      <w:r w:rsidRPr="00262E7E">
        <w:rPr>
          <w:rFonts w:ascii="Georgia" w:hAnsi="Georgia" w:cs="David"/>
          <w:sz w:val="18"/>
          <w:shd w:val="clear" w:color="auto" w:fill="FFFFFF"/>
        </w:rPr>
        <w:t>[*]</w:t>
      </w:r>
    </w:p>
    <w:p w14:paraId="2A10584B" w14:textId="77777777" w:rsidR="0067236B"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Hans, V. P. (2003). Lay participation in legal decision making. </w:t>
      </w:r>
      <w:r w:rsidRPr="00262E7E">
        <w:rPr>
          <w:rFonts w:ascii="Georgia" w:hAnsi="Georgia"/>
          <w:i/>
          <w:iCs/>
          <w:color w:val="222222"/>
          <w:sz w:val="18"/>
          <w:szCs w:val="20"/>
          <w:shd w:val="clear" w:color="auto" w:fill="FFFFFF"/>
        </w:rPr>
        <w:t>Law &amp; Policy</w:t>
      </w:r>
      <w:r w:rsidRPr="00262E7E">
        <w:rPr>
          <w:rFonts w:ascii="Georgia" w:hAnsi="Georgia"/>
          <w:color w:val="222222"/>
          <w:sz w:val="18"/>
          <w:szCs w:val="20"/>
          <w:shd w:val="clear" w:color="auto" w:fill="FFFFFF"/>
        </w:rPr>
        <w:t>, </w:t>
      </w:r>
      <w:r w:rsidRPr="00262E7E">
        <w:rPr>
          <w:rFonts w:ascii="Georgia" w:hAnsi="Georgia"/>
          <w:i/>
          <w:iCs/>
          <w:color w:val="222222"/>
          <w:sz w:val="18"/>
          <w:szCs w:val="20"/>
          <w:shd w:val="clear" w:color="auto" w:fill="FFFFFF"/>
        </w:rPr>
        <w:t>25</w:t>
      </w:r>
      <w:r w:rsidRPr="00262E7E">
        <w:rPr>
          <w:rFonts w:ascii="Georgia" w:hAnsi="Georgia"/>
          <w:color w:val="222222"/>
          <w:sz w:val="18"/>
          <w:szCs w:val="20"/>
          <w:shd w:val="clear" w:color="auto" w:fill="FFFFFF"/>
        </w:rPr>
        <w:t>, 83</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92.</w:t>
      </w:r>
      <w:r w:rsidRPr="00262E7E">
        <w:rPr>
          <w:rFonts w:ascii="Georgia" w:hAnsi="Georgia"/>
          <w:color w:val="222222"/>
          <w:sz w:val="18"/>
          <w:szCs w:val="20"/>
          <w:shd w:val="clear" w:color="auto" w:fill="FFFFFF"/>
          <w:rtl/>
        </w:rPr>
        <w:t xml:space="preserve"> ‏</w:t>
      </w:r>
      <w:r w:rsidRPr="00262E7E">
        <w:rPr>
          <w:rFonts w:ascii="Georgia" w:hAnsi="Georgia"/>
          <w:color w:val="222222"/>
          <w:sz w:val="18"/>
          <w:szCs w:val="20"/>
          <w:shd w:val="clear" w:color="auto" w:fill="FFFFFF"/>
        </w:rPr>
        <w:t xml:space="preserve"> </w:t>
      </w:r>
    </w:p>
    <w:p w14:paraId="3576C984" w14:textId="6F61CFFF" w:rsidR="00262E7E" w:rsidRPr="00262E7E" w:rsidRDefault="00262E7E" w:rsidP="0067236B">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Hans, V. P. (2007). Introduction: Citizens as legal decision makers: an international perspective. </w:t>
      </w:r>
      <w:r w:rsidRPr="00262E7E">
        <w:rPr>
          <w:rFonts w:ascii="Georgia" w:hAnsi="Georgia"/>
          <w:i/>
          <w:iCs/>
          <w:sz w:val="18"/>
          <w:szCs w:val="20"/>
        </w:rPr>
        <w:t>Cornell International Law Journal</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40</w:t>
      </w:r>
      <w:r w:rsidRPr="00262E7E">
        <w:rPr>
          <w:rFonts w:ascii="Georgia" w:hAnsi="Georgia"/>
          <w:color w:val="222222"/>
          <w:sz w:val="18"/>
          <w:szCs w:val="20"/>
          <w:shd w:val="clear" w:color="auto" w:fill="FFFFFF"/>
        </w:rPr>
        <w:t xml:space="preserve">(2), </w:t>
      </w:r>
      <w:r w:rsidR="0067236B">
        <w:rPr>
          <w:rFonts w:ascii="Georgia" w:hAnsi="Georgia"/>
          <w:color w:val="222222"/>
          <w:sz w:val="18"/>
          <w:szCs w:val="20"/>
          <w:shd w:val="clear" w:color="auto" w:fill="FFFFFF"/>
        </w:rPr>
        <w:br/>
      </w:r>
      <w:r w:rsidRPr="00262E7E">
        <w:rPr>
          <w:rFonts w:ascii="Georgia" w:hAnsi="Georgia"/>
          <w:color w:val="222222"/>
          <w:sz w:val="18"/>
          <w:szCs w:val="20"/>
          <w:shd w:val="clear" w:color="auto" w:fill="FFFFFF"/>
        </w:rPr>
        <w:t>303</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314.</w:t>
      </w:r>
      <w:r w:rsidRPr="00262E7E">
        <w:rPr>
          <w:rFonts w:ascii="Georgia" w:hAnsi="Georgia"/>
          <w:color w:val="222222"/>
          <w:sz w:val="18"/>
          <w:szCs w:val="20"/>
          <w:shd w:val="clear" w:color="auto" w:fill="FFFFFF"/>
          <w:rtl/>
        </w:rPr>
        <w:t xml:space="preserve"> ‏</w:t>
      </w:r>
    </w:p>
    <w:p w14:paraId="139EA8BB" w14:textId="77777777" w:rsidR="00BB3CCE" w:rsidRDefault="00262E7E" w:rsidP="00BB3CCE">
      <w:pPr>
        <w:keepNext/>
        <w:keepLines/>
        <w:bidi w:val="0"/>
        <w:ind w:left="397" w:hanging="397"/>
        <w:jc w:val="both"/>
        <w:rPr>
          <w:rFonts w:ascii="Georgia" w:hAnsi="Georgia"/>
          <w:sz w:val="18"/>
          <w:shd w:val="clear" w:color="auto" w:fill="FFFFFF"/>
        </w:rPr>
      </w:pPr>
      <w:r w:rsidRPr="00262E7E">
        <w:rPr>
          <w:rFonts w:ascii="Georgia" w:hAnsi="Georgia"/>
          <w:color w:val="222222"/>
          <w:sz w:val="18"/>
          <w:shd w:val="clear" w:color="auto" w:fill="FFFFFF"/>
        </w:rPr>
        <w:t xml:space="preserve">Hans, V. P. (2008). Jury systems around the world. </w:t>
      </w:r>
      <w:r w:rsidRPr="00262E7E">
        <w:rPr>
          <w:rFonts w:ascii="Georgia" w:hAnsi="Georgia"/>
          <w:i/>
          <w:iCs/>
          <w:color w:val="222222"/>
          <w:sz w:val="18"/>
          <w:shd w:val="clear" w:color="auto" w:fill="FFFFFF"/>
        </w:rPr>
        <w:t>Annual Review of Law and Social Science</w:t>
      </w:r>
      <w:r w:rsidRPr="00262E7E">
        <w:rPr>
          <w:rFonts w:ascii="Georgia" w:hAnsi="Georgia"/>
          <w:color w:val="222222"/>
          <w:sz w:val="18"/>
          <w:shd w:val="clear" w:color="auto" w:fill="FFFFFF"/>
        </w:rPr>
        <w:t>,</w:t>
      </w:r>
      <w:r w:rsidRPr="00262E7E">
        <w:rPr>
          <w:rFonts w:ascii="Georgia" w:hAnsi="Georgia"/>
          <w:i/>
          <w:iCs/>
          <w:color w:val="222222"/>
          <w:sz w:val="18"/>
          <w:shd w:val="clear" w:color="auto" w:fill="FFFFFF"/>
        </w:rPr>
        <w:t> 4</w:t>
      </w:r>
      <w:r w:rsidRPr="00262E7E">
        <w:rPr>
          <w:rFonts w:ascii="Georgia" w:hAnsi="Georgia"/>
          <w:color w:val="222222"/>
          <w:sz w:val="18"/>
          <w:shd w:val="clear" w:color="auto" w:fill="FFFFFF"/>
        </w:rPr>
        <w:t>, 275</w:t>
      </w:r>
      <w:r w:rsidRPr="00262E7E">
        <w:rPr>
          <w:rFonts w:ascii="Georgia" w:hAnsi="Georgia"/>
          <w:sz w:val="18"/>
          <w:shd w:val="clear" w:color="auto" w:fill="FFFFFF"/>
          <w:rtl/>
        </w:rPr>
        <w:t>–</w:t>
      </w:r>
      <w:r w:rsidRPr="00262E7E">
        <w:rPr>
          <w:rFonts w:ascii="Georgia" w:hAnsi="Georgia"/>
          <w:sz w:val="18"/>
          <w:shd w:val="clear" w:color="auto" w:fill="FFFFFF"/>
        </w:rPr>
        <w:t>297.</w:t>
      </w:r>
      <w:r w:rsidRPr="00262E7E">
        <w:rPr>
          <w:rFonts w:ascii="Georgia" w:hAnsi="Georgia"/>
          <w:sz w:val="18"/>
          <w:shd w:val="clear" w:color="auto" w:fill="FFFFFF"/>
          <w:rtl/>
        </w:rPr>
        <w:t>‏</w:t>
      </w:r>
      <w:r w:rsidRPr="00262E7E">
        <w:rPr>
          <w:rFonts w:ascii="Georgia" w:hAnsi="Georgia"/>
          <w:sz w:val="18"/>
          <w:shd w:val="clear" w:color="auto" w:fill="FFFFFF"/>
        </w:rPr>
        <w:t xml:space="preserve"> </w:t>
      </w:r>
    </w:p>
    <w:p w14:paraId="291DA752" w14:textId="74D111A4" w:rsidR="00262E7E" w:rsidRPr="00262E7E" w:rsidRDefault="00262E7E" w:rsidP="00BB3CCE">
      <w:pPr>
        <w:pStyle w:val="CommentText"/>
        <w:bidi w:val="0"/>
        <w:spacing w:after="120" w:line="240" w:lineRule="exact"/>
        <w:ind w:left="397"/>
        <w:jc w:val="both"/>
        <w:rPr>
          <w:rFonts w:ascii="Georgia" w:hAnsi="Georgia" w:cs="David"/>
          <w:sz w:val="18"/>
        </w:rPr>
      </w:pPr>
      <w:r w:rsidRPr="00BE60C5">
        <w:rPr>
          <w:rStyle w:val="Hyperlink"/>
          <w:rFonts w:ascii="Georgia" w:hAnsi="Georgia" w:cs="David"/>
          <w:sz w:val="18"/>
        </w:rPr>
        <w:t>DOI: 10.1146/annurev.lawsocsci.4.110707.172319</w:t>
      </w:r>
      <w:r w:rsidRPr="00262E7E">
        <w:rPr>
          <w:rFonts w:ascii="Georgia" w:hAnsi="Georgia" w:cs="David"/>
          <w:sz w:val="18"/>
        </w:rPr>
        <w:t xml:space="preserve"> </w:t>
      </w:r>
    </w:p>
    <w:p w14:paraId="71A8AA83"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Hans, V. P. (2017). Trial by jury: Story of a legal transplant. </w:t>
      </w:r>
      <w:r w:rsidRPr="00262E7E">
        <w:rPr>
          <w:rFonts w:ascii="Georgia" w:hAnsi="Georgia"/>
          <w:i/>
          <w:iCs/>
          <w:color w:val="222222"/>
          <w:sz w:val="18"/>
          <w:szCs w:val="20"/>
          <w:shd w:val="clear" w:color="auto" w:fill="FFFFFF"/>
        </w:rPr>
        <w:t>Law &amp; Society Review</w:t>
      </w:r>
      <w:r w:rsidRPr="00262E7E">
        <w:rPr>
          <w:rFonts w:ascii="Georgia" w:hAnsi="Georgia"/>
          <w:color w:val="222222"/>
          <w:sz w:val="18"/>
          <w:szCs w:val="20"/>
          <w:shd w:val="clear" w:color="auto" w:fill="FFFFFF"/>
        </w:rPr>
        <w:t xml:space="preserve">, </w:t>
      </w:r>
      <w:r w:rsidRPr="00262E7E">
        <w:rPr>
          <w:rFonts w:ascii="Georgia" w:hAnsi="Georgia"/>
          <w:i/>
          <w:iCs/>
          <w:color w:val="222222"/>
          <w:sz w:val="18"/>
          <w:szCs w:val="20"/>
          <w:shd w:val="clear" w:color="auto" w:fill="FFFFFF"/>
        </w:rPr>
        <w:t>51</w:t>
      </w:r>
      <w:r w:rsidRPr="00262E7E">
        <w:rPr>
          <w:rFonts w:ascii="Georgia" w:hAnsi="Georgia"/>
          <w:color w:val="222222"/>
          <w:sz w:val="18"/>
          <w:szCs w:val="20"/>
          <w:shd w:val="clear" w:color="auto" w:fill="FFFFFF"/>
        </w:rPr>
        <w:t>(3), 471</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 xml:space="preserve">499. </w:t>
      </w:r>
      <w:r w:rsidRPr="00262E7E">
        <w:rPr>
          <w:rFonts w:ascii="Georgia" w:hAnsi="Georgia"/>
          <w:sz w:val="18"/>
          <w:szCs w:val="20"/>
          <w:shd w:val="clear" w:color="auto" w:fill="FFFFFF"/>
        </w:rPr>
        <w:t>[*]</w:t>
      </w:r>
    </w:p>
    <w:p w14:paraId="6EA2467E" w14:textId="61DB6F15" w:rsidR="00262E7E" w:rsidRPr="00262E7E" w:rsidRDefault="00262E7E" w:rsidP="0067236B">
      <w:pPr>
        <w:bidi w:val="0"/>
        <w:spacing w:after="120"/>
        <w:ind w:left="397" w:hanging="397"/>
        <w:jc w:val="both"/>
        <w:rPr>
          <w:rFonts w:ascii="Georgia" w:hAnsi="Georgia"/>
          <w:color w:val="222222"/>
          <w:sz w:val="18"/>
          <w:szCs w:val="20"/>
          <w:shd w:val="clear" w:color="auto" w:fill="FFFFFF"/>
          <w:rtl/>
        </w:rPr>
      </w:pPr>
      <w:r w:rsidRPr="00262E7E">
        <w:rPr>
          <w:rFonts w:ascii="Georgia" w:hAnsi="Georgia"/>
          <w:color w:val="222222"/>
          <w:sz w:val="18"/>
          <w:szCs w:val="20"/>
          <w:shd w:val="clear" w:color="auto" w:fill="FFFFFF"/>
        </w:rPr>
        <w:t xml:space="preserve">Hans, V. P., Fukurai, H., Kutnjak Ivković, S., &amp; Park, J. (2017). Global juries: A plan for research. In M. B. Kovera (Ed.), </w:t>
      </w:r>
      <w:r w:rsidRPr="00262E7E">
        <w:rPr>
          <w:rFonts w:ascii="Georgia" w:hAnsi="Georgia"/>
          <w:i/>
          <w:iCs/>
          <w:color w:val="222222"/>
          <w:sz w:val="18"/>
          <w:szCs w:val="20"/>
          <w:shd w:val="clear" w:color="auto" w:fill="FFFFFF"/>
        </w:rPr>
        <w:t>The psychology of juries</w:t>
      </w:r>
      <w:r w:rsidRPr="00262E7E">
        <w:rPr>
          <w:rFonts w:ascii="Georgia" w:hAnsi="Georgia"/>
          <w:color w:val="222222"/>
          <w:sz w:val="18"/>
          <w:szCs w:val="20"/>
          <w:shd w:val="clear" w:color="auto" w:fill="FFFFFF"/>
        </w:rPr>
        <w:t xml:space="preserve"> </w:t>
      </w:r>
      <w:r w:rsidR="0067236B">
        <w:rPr>
          <w:rFonts w:ascii="Georgia" w:hAnsi="Georgia"/>
          <w:color w:val="222222"/>
          <w:sz w:val="18"/>
          <w:szCs w:val="20"/>
          <w:shd w:val="clear" w:color="auto" w:fill="FFFFFF"/>
        </w:rPr>
        <w:br/>
      </w:r>
      <w:r w:rsidRPr="00262E7E">
        <w:rPr>
          <w:rFonts w:ascii="Georgia" w:hAnsi="Georgia"/>
          <w:color w:val="222222"/>
          <w:sz w:val="18"/>
          <w:szCs w:val="20"/>
          <w:shd w:val="clear" w:color="auto" w:fill="FFFFFF"/>
        </w:rPr>
        <w:t>(pp.</w:t>
      </w:r>
      <w:r w:rsidR="0067236B">
        <w:rPr>
          <w:rFonts w:ascii="Georgia" w:hAnsi="Georgia"/>
          <w:color w:val="222222"/>
          <w:sz w:val="18"/>
          <w:szCs w:val="20"/>
          <w:shd w:val="clear" w:color="auto" w:fill="FFFFFF"/>
        </w:rPr>
        <w:t xml:space="preserve"> </w:t>
      </w:r>
      <w:r w:rsidRPr="00262E7E">
        <w:rPr>
          <w:rFonts w:ascii="Georgia" w:hAnsi="Georgia"/>
          <w:color w:val="222222"/>
          <w:sz w:val="18"/>
          <w:szCs w:val="20"/>
          <w:shd w:val="clear" w:color="auto" w:fill="FFFFFF"/>
        </w:rPr>
        <w:t>131–157). American Psychological Association.</w:t>
      </w:r>
    </w:p>
    <w:p w14:paraId="627746FC"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He, X. (2016). Double whammy: Lay assessors as lackeys in Chinese courts. </w:t>
      </w:r>
      <w:r w:rsidRPr="00262E7E">
        <w:rPr>
          <w:rFonts w:ascii="Georgia" w:hAnsi="Georgia"/>
          <w:i/>
          <w:iCs/>
          <w:color w:val="222222"/>
          <w:sz w:val="18"/>
          <w:szCs w:val="20"/>
          <w:shd w:val="clear" w:color="auto" w:fill="FFFFFF"/>
        </w:rPr>
        <w:t>Law &amp; Society Review</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50</w:t>
      </w:r>
      <w:r w:rsidRPr="00262E7E">
        <w:rPr>
          <w:rFonts w:ascii="Georgia" w:hAnsi="Georgia"/>
          <w:color w:val="222222"/>
          <w:sz w:val="18"/>
          <w:szCs w:val="20"/>
          <w:shd w:val="clear" w:color="auto" w:fill="FFFFFF"/>
        </w:rPr>
        <w:t>(3), 733</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765.</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 </w:t>
      </w:r>
      <w:r w:rsidRPr="00262E7E">
        <w:rPr>
          <w:rFonts w:ascii="Georgia" w:hAnsi="Georgia"/>
          <w:sz w:val="18"/>
          <w:szCs w:val="20"/>
          <w:shd w:val="clear" w:color="auto" w:fill="FFFFFF"/>
        </w:rPr>
        <w:t>[*]</w:t>
      </w:r>
    </w:p>
    <w:p w14:paraId="14EB0B17" w14:textId="3A4161E7" w:rsidR="00262E7E" w:rsidRPr="002A5802" w:rsidRDefault="00262E7E" w:rsidP="0067236B">
      <w:pPr>
        <w:bidi w:val="0"/>
        <w:spacing w:after="120"/>
        <w:ind w:left="397" w:hanging="397"/>
        <w:jc w:val="both"/>
        <w:rPr>
          <w:rFonts w:ascii="Georgia" w:hAnsi="Georgia"/>
          <w:sz w:val="18"/>
          <w:szCs w:val="18"/>
          <w:shd w:val="clear" w:color="auto" w:fill="FFFFFF"/>
        </w:rPr>
      </w:pPr>
      <w:r w:rsidRPr="002A5802">
        <w:rPr>
          <w:rFonts w:ascii="Georgia" w:hAnsi="Georgia"/>
          <w:sz w:val="18"/>
          <w:szCs w:val="18"/>
          <w:shd w:val="clear" w:color="auto" w:fill="FFFFFF"/>
        </w:rPr>
        <w:t xml:space="preserve">Hendrickz, F., &amp; De Groof, S. (2012). Resolving disputes over employment rights in Belgium. </w:t>
      </w:r>
      <w:r w:rsidRPr="002A5802">
        <w:rPr>
          <w:rFonts w:ascii="Georgia" w:hAnsi="Georgia"/>
          <w:i/>
          <w:iCs/>
          <w:sz w:val="18"/>
          <w:szCs w:val="18"/>
        </w:rPr>
        <w:t>Comparative Labor Law and Policy Journal</w:t>
      </w:r>
      <w:r w:rsidRPr="002A5802">
        <w:rPr>
          <w:rFonts w:ascii="Georgia" w:hAnsi="Georgia"/>
          <w:sz w:val="18"/>
          <w:szCs w:val="18"/>
        </w:rPr>
        <w:t xml:space="preserve">, </w:t>
      </w:r>
      <w:r w:rsidRPr="002A5802">
        <w:rPr>
          <w:rFonts w:ascii="Georgia" w:hAnsi="Georgia"/>
          <w:i/>
          <w:iCs/>
          <w:sz w:val="18"/>
          <w:szCs w:val="18"/>
          <w:shd w:val="clear" w:color="auto" w:fill="FFFFFF"/>
        </w:rPr>
        <w:t>34</w:t>
      </w:r>
      <w:r w:rsidRPr="002A5802">
        <w:rPr>
          <w:rFonts w:ascii="Georgia" w:hAnsi="Georgia"/>
          <w:sz w:val="18"/>
          <w:szCs w:val="18"/>
          <w:shd w:val="clear" w:color="auto" w:fill="FFFFFF"/>
        </w:rPr>
        <w:t>, 743</w:t>
      </w:r>
      <w:r w:rsidRPr="002A5802">
        <w:rPr>
          <w:rFonts w:ascii="Georgia" w:hAnsi="Georgia"/>
          <w:sz w:val="18"/>
          <w:szCs w:val="18"/>
          <w:shd w:val="clear" w:color="auto" w:fill="FFFFFF"/>
          <w:rtl/>
        </w:rPr>
        <w:t>–</w:t>
      </w:r>
      <w:r w:rsidRPr="002A5802">
        <w:rPr>
          <w:rFonts w:ascii="Georgia" w:hAnsi="Georgia"/>
          <w:sz w:val="18"/>
          <w:szCs w:val="18"/>
          <w:shd w:val="clear" w:color="auto" w:fill="FFFFFF"/>
        </w:rPr>
        <w:t>772.</w:t>
      </w:r>
      <w:r w:rsidRPr="002A5802">
        <w:rPr>
          <w:rFonts w:ascii="Georgia" w:hAnsi="Georgia"/>
          <w:sz w:val="18"/>
          <w:szCs w:val="18"/>
          <w:shd w:val="clear" w:color="auto" w:fill="FFFFFF"/>
          <w:rtl/>
        </w:rPr>
        <w:t>‏</w:t>
      </w:r>
      <w:r w:rsidRPr="002A5802">
        <w:rPr>
          <w:rFonts w:ascii="Georgia" w:hAnsi="Georgia"/>
          <w:sz w:val="18"/>
          <w:szCs w:val="18"/>
          <w:shd w:val="clear" w:color="auto" w:fill="FFFFFF"/>
        </w:rPr>
        <w:t xml:space="preserve"> [*]</w:t>
      </w:r>
    </w:p>
    <w:p w14:paraId="18152728"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tl/>
        </w:rPr>
      </w:pPr>
      <w:r w:rsidRPr="00262E7E">
        <w:rPr>
          <w:rFonts w:ascii="Georgia" w:hAnsi="Georgia"/>
          <w:color w:val="222222"/>
          <w:sz w:val="18"/>
          <w:szCs w:val="20"/>
          <w:shd w:val="clear" w:color="auto" w:fill="FFFFFF"/>
        </w:rPr>
        <w:t xml:space="preserve">Ibusuki, M. (2010). Quo vadis: First year inspection to Japanese mixed jury trial. </w:t>
      </w:r>
      <w:r w:rsidRPr="00262E7E">
        <w:rPr>
          <w:rFonts w:ascii="Georgia" w:hAnsi="Georgia"/>
          <w:i/>
          <w:iCs/>
          <w:color w:val="222222"/>
          <w:sz w:val="18"/>
          <w:szCs w:val="20"/>
          <w:shd w:val="clear" w:color="auto" w:fill="FFFFFF"/>
        </w:rPr>
        <w:t>Asian-Pacific Law and Policy Journal</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12</w:t>
      </w:r>
      <w:r w:rsidRPr="00262E7E">
        <w:rPr>
          <w:rFonts w:ascii="Georgia" w:hAnsi="Georgia"/>
          <w:color w:val="222222"/>
          <w:sz w:val="18"/>
          <w:szCs w:val="20"/>
          <w:shd w:val="clear" w:color="auto" w:fill="FFFFFF"/>
        </w:rPr>
        <w:t>, 24</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58.</w:t>
      </w:r>
    </w:p>
    <w:p w14:paraId="7E8BED0A" w14:textId="7955BC9F" w:rsidR="00262E7E" w:rsidRPr="0067236B" w:rsidRDefault="00262E7E" w:rsidP="0067236B">
      <w:pPr>
        <w:pStyle w:val="CommentText"/>
        <w:bidi w:val="0"/>
        <w:spacing w:after="120" w:line="240" w:lineRule="exact"/>
        <w:ind w:left="397" w:hanging="397"/>
        <w:jc w:val="both"/>
        <w:rPr>
          <w:rStyle w:val="Hyperlink"/>
        </w:rPr>
      </w:pPr>
      <w:r w:rsidRPr="00262E7E">
        <w:rPr>
          <w:rFonts w:ascii="Georgia" w:hAnsi="Georgia" w:cs="David"/>
          <w:color w:val="222222"/>
          <w:sz w:val="18"/>
          <w:shd w:val="clear" w:color="auto" w:fill="FFFFFF"/>
        </w:rPr>
        <w:t xml:space="preserve">Ivkovic, S. K. (2001). Mixed tribunals in Croatia. </w:t>
      </w:r>
      <w:r w:rsidRPr="00262E7E">
        <w:rPr>
          <w:rFonts w:ascii="Georgia" w:hAnsi="Georgia" w:cs="David"/>
          <w:i/>
          <w:iCs/>
          <w:color w:val="222222"/>
          <w:sz w:val="18"/>
          <w:shd w:val="clear" w:color="auto" w:fill="FFFFFF"/>
        </w:rPr>
        <w:t>Revue Internationale de Droit Penal</w:t>
      </w:r>
      <w:r w:rsidRPr="00262E7E">
        <w:rPr>
          <w:rFonts w:ascii="Georgia" w:hAnsi="Georgia" w:cs="David"/>
          <w:color w:val="222222"/>
          <w:sz w:val="18"/>
          <w:shd w:val="clear" w:color="auto" w:fill="FFFFFF"/>
        </w:rPr>
        <w:t>,</w:t>
      </w:r>
      <w:r w:rsidRPr="00262E7E">
        <w:rPr>
          <w:rFonts w:ascii="Georgia" w:hAnsi="Georgia" w:cs="David"/>
          <w:i/>
          <w:iCs/>
          <w:color w:val="222222"/>
          <w:sz w:val="18"/>
          <w:shd w:val="clear" w:color="auto" w:fill="FFFFFF"/>
        </w:rPr>
        <w:t xml:space="preserve"> 72</w:t>
      </w:r>
      <w:r w:rsidRPr="00262E7E">
        <w:rPr>
          <w:rFonts w:ascii="Georgia" w:hAnsi="Georgia" w:cs="David"/>
          <w:color w:val="222222"/>
          <w:sz w:val="18"/>
          <w:shd w:val="clear" w:color="auto" w:fill="FFFFFF"/>
        </w:rPr>
        <w:t>(1), 57</w:t>
      </w:r>
      <w:r w:rsidRPr="00262E7E">
        <w:rPr>
          <w:rFonts w:ascii="Georgia" w:hAnsi="Georgia" w:cs="David"/>
          <w:sz w:val="18"/>
          <w:shd w:val="clear" w:color="auto" w:fill="FFFFFF"/>
          <w:rtl/>
        </w:rPr>
        <w:t>–</w:t>
      </w:r>
      <w:r w:rsidRPr="00262E7E">
        <w:rPr>
          <w:rFonts w:ascii="Georgia" w:hAnsi="Georgia" w:cs="David"/>
          <w:color w:val="222222"/>
          <w:sz w:val="18"/>
          <w:shd w:val="clear" w:color="auto" w:fill="FFFFFF"/>
        </w:rPr>
        <w:t>85.</w:t>
      </w:r>
      <w:r w:rsidRPr="00262E7E">
        <w:rPr>
          <w:rFonts w:ascii="Georgia" w:hAnsi="Georgia" w:cs="David"/>
          <w:color w:val="222222"/>
          <w:sz w:val="18"/>
          <w:shd w:val="clear" w:color="auto" w:fill="FFFFFF"/>
          <w:rtl/>
        </w:rPr>
        <w:t>‏</w:t>
      </w:r>
      <w:r w:rsidRPr="00262E7E">
        <w:rPr>
          <w:rFonts w:ascii="Georgia" w:hAnsi="Georgia" w:cs="David"/>
          <w:color w:val="222222"/>
          <w:sz w:val="18"/>
          <w:shd w:val="clear" w:color="auto" w:fill="FFFFFF"/>
        </w:rPr>
        <w:t xml:space="preserve"> </w:t>
      </w:r>
      <w:hyperlink r:id="rId25" w:history="1">
        <w:r w:rsidR="0067236B" w:rsidRPr="0067236B">
          <w:rPr>
            <w:rStyle w:val="Hyperlink"/>
            <w:rFonts w:ascii="Georgia" w:hAnsi="Georgia" w:cs="David"/>
            <w:sz w:val="18"/>
          </w:rPr>
          <w:t>https://doi.org/10.3917/ridp.721.0057</w:t>
        </w:r>
      </w:hyperlink>
    </w:p>
    <w:p w14:paraId="36F841AD" w14:textId="77777777" w:rsidR="00BB3CCE" w:rsidRDefault="00262E7E" w:rsidP="00BB3CCE">
      <w:pPr>
        <w:keepNext/>
        <w:keepLines/>
        <w:bidi w:val="0"/>
        <w:ind w:left="397" w:hanging="397"/>
        <w:jc w:val="both"/>
        <w:rPr>
          <w:rFonts w:ascii="Georgia" w:hAnsi="Georgia"/>
          <w:color w:val="222222"/>
          <w:sz w:val="18"/>
          <w:szCs w:val="20"/>
          <w:shd w:val="clear" w:color="auto" w:fill="FFFFFF"/>
          <w:lang w:val="en-GB"/>
        </w:rPr>
      </w:pPr>
      <w:r w:rsidRPr="00262E7E">
        <w:rPr>
          <w:rFonts w:ascii="Georgia" w:hAnsi="Georgia"/>
          <w:color w:val="222222"/>
          <w:sz w:val="18"/>
          <w:szCs w:val="20"/>
          <w:shd w:val="clear" w:color="auto" w:fill="FFFFFF"/>
        </w:rPr>
        <w:t>Ivkovi</w:t>
      </w:r>
      <w:r w:rsidRPr="00262E7E">
        <w:rPr>
          <w:rFonts w:ascii="Georgia" w:hAnsi="Georgia"/>
          <w:color w:val="222222"/>
          <w:sz w:val="18"/>
          <w:szCs w:val="20"/>
          <w:shd w:val="clear" w:color="auto" w:fill="FFFFFF"/>
          <w:lang w:val="en-GB"/>
        </w:rPr>
        <w:t>c</w:t>
      </w:r>
      <w:r w:rsidRPr="00262E7E">
        <w:rPr>
          <w:rFonts w:ascii="Georgia" w:hAnsi="Georgia"/>
          <w:color w:val="222222"/>
          <w:sz w:val="18"/>
          <w:szCs w:val="20"/>
          <w:shd w:val="clear" w:color="auto" w:fill="FFFFFF"/>
        </w:rPr>
        <w:t xml:space="preserve">, S. K. (2003). An inside view: Professional judges’ and lay judges’ support for mixed tribunals. </w:t>
      </w:r>
      <w:r w:rsidRPr="00262E7E">
        <w:rPr>
          <w:rFonts w:ascii="Georgia" w:hAnsi="Georgia"/>
          <w:i/>
          <w:iCs/>
          <w:color w:val="222222"/>
          <w:sz w:val="18"/>
          <w:szCs w:val="20"/>
          <w:shd w:val="clear" w:color="auto" w:fill="FFFFFF"/>
        </w:rPr>
        <w:t>Law &amp; Policy</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25</w:t>
      </w:r>
      <w:r w:rsidRPr="00262E7E">
        <w:rPr>
          <w:rFonts w:ascii="Georgia" w:hAnsi="Georgia"/>
          <w:color w:val="222222"/>
          <w:sz w:val="18"/>
          <w:szCs w:val="20"/>
          <w:shd w:val="clear" w:color="auto" w:fill="FFFFFF"/>
        </w:rPr>
        <w:t>(2), 93</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122.</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lang w:val="en-GB"/>
        </w:rPr>
        <w:t xml:space="preserve"> </w:t>
      </w:r>
    </w:p>
    <w:p w14:paraId="59118BB9" w14:textId="7EF8E7FE" w:rsidR="00262E7E" w:rsidRPr="00262E7E" w:rsidRDefault="00000000" w:rsidP="00BB3CCE">
      <w:pPr>
        <w:bidi w:val="0"/>
        <w:spacing w:after="120"/>
        <w:ind w:left="397"/>
        <w:jc w:val="both"/>
        <w:rPr>
          <w:rStyle w:val="Hyperlink"/>
          <w:rFonts w:ascii="Georgia" w:hAnsi="Georgia"/>
          <w:color w:val="006FB7"/>
          <w:sz w:val="18"/>
          <w:szCs w:val="20"/>
          <w:bdr w:val="none" w:sz="0" w:space="0" w:color="auto" w:frame="1"/>
          <w:shd w:val="clear" w:color="auto" w:fill="FFFFFF"/>
        </w:rPr>
      </w:pPr>
      <w:hyperlink r:id="rId26" w:history="1">
        <w:r w:rsidR="00BB3CCE" w:rsidRPr="0026507E">
          <w:rPr>
            <w:rStyle w:val="Hyperlink"/>
            <w:rFonts w:ascii="Georgia" w:hAnsi="Georgia"/>
            <w:sz w:val="18"/>
            <w:szCs w:val="20"/>
          </w:rPr>
          <w:t>https://doi.org/10.1046/j.1467-9930.2003.00142.x</w:t>
        </w:r>
      </w:hyperlink>
    </w:p>
    <w:p w14:paraId="112A120D" w14:textId="69321A91" w:rsidR="00262E7E" w:rsidRPr="00262E7E" w:rsidRDefault="00262E7E" w:rsidP="00D438C0">
      <w:pPr>
        <w:pStyle w:val="CommentText"/>
        <w:bidi w:val="0"/>
        <w:spacing w:after="120" w:line="240" w:lineRule="exact"/>
        <w:ind w:left="397" w:hanging="397"/>
        <w:jc w:val="both"/>
        <w:rPr>
          <w:rFonts w:ascii="Georgia" w:hAnsi="Georgia" w:cs="David"/>
          <w:color w:val="222222"/>
          <w:sz w:val="18"/>
          <w:shd w:val="clear" w:color="auto" w:fill="FFFFFF"/>
        </w:rPr>
      </w:pPr>
      <w:r w:rsidRPr="00262E7E">
        <w:rPr>
          <w:rFonts w:ascii="Georgia" w:hAnsi="Georgia" w:cs="David"/>
          <w:color w:val="222222"/>
          <w:sz w:val="18"/>
          <w:shd w:val="clear" w:color="auto" w:fill="FFFFFF"/>
        </w:rPr>
        <w:t xml:space="preserve">Ivkovic, S. K. (2015). Ears of the deaf: The theory and reality of lay judges in mixed tribunals. </w:t>
      </w:r>
      <w:r w:rsidRPr="00262E7E">
        <w:rPr>
          <w:rFonts w:ascii="Georgia" w:hAnsi="Georgia" w:cs="David"/>
          <w:i/>
          <w:iCs/>
          <w:color w:val="222222"/>
          <w:sz w:val="18"/>
        </w:rPr>
        <w:t>Chicago-Kent Law Review</w:t>
      </w:r>
      <w:r w:rsidRPr="00262E7E">
        <w:rPr>
          <w:rFonts w:ascii="Georgia" w:hAnsi="Georgia" w:cs="David"/>
          <w:color w:val="222222"/>
          <w:sz w:val="18"/>
          <w:shd w:val="clear" w:color="auto" w:fill="FFFFFF"/>
        </w:rPr>
        <w:t>,</w:t>
      </w:r>
      <w:r w:rsidRPr="00262E7E">
        <w:rPr>
          <w:rFonts w:ascii="Georgia" w:hAnsi="Georgia" w:cs="David"/>
          <w:i/>
          <w:iCs/>
          <w:color w:val="222222"/>
          <w:sz w:val="18"/>
          <w:shd w:val="clear" w:color="auto" w:fill="FFFFFF"/>
        </w:rPr>
        <w:t xml:space="preserve"> 90</w:t>
      </w:r>
      <w:r w:rsidRPr="00262E7E">
        <w:rPr>
          <w:rFonts w:ascii="Georgia" w:hAnsi="Georgia" w:cs="David"/>
          <w:color w:val="222222"/>
          <w:sz w:val="18"/>
          <w:shd w:val="clear" w:color="auto" w:fill="FFFFFF"/>
        </w:rPr>
        <w:t>, 1031</w:t>
      </w:r>
      <w:r w:rsidRPr="00262E7E">
        <w:rPr>
          <w:rFonts w:ascii="Georgia" w:hAnsi="Georgia" w:cs="David"/>
          <w:sz w:val="18"/>
          <w:shd w:val="clear" w:color="auto" w:fill="FFFFFF"/>
          <w:rtl/>
        </w:rPr>
        <w:t>–</w:t>
      </w:r>
      <w:r w:rsidRPr="00262E7E">
        <w:rPr>
          <w:rFonts w:ascii="Georgia" w:hAnsi="Georgia" w:cs="David"/>
          <w:color w:val="222222"/>
          <w:sz w:val="18"/>
          <w:shd w:val="clear" w:color="auto" w:fill="FFFFFF"/>
        </w:rPr>
        <w:t>1067.</w:t>
      </w:r>
      <w:r w:rsidRPr="00262E7E">
        <w:rPr>
          <w:rFonts w:ascii="Georgia" w:hAnsi="Georgia" w:cs="David"/>
          <w:color w:val="222222"/>
          <w:sz w:val="18"/>
          <w:shd w:val="clear" w:color="auto" w:fill="FFFFFF"/>
          <w:rtl/>
        </w:rPr>
        <w:t>‏</w:t>
      </w:r>
      <w:r w:rsidRPr="00262E7E">
        <w:rPr>
          <w:rFonts w:ascii="Georgia" w:hAnsi="Georgia" w:cs="David"/>
          <w:color w:val="222222"/>
          <w:sz w:val="18"/>
          <w:shd w:val="clear" w:color="auto" w:fill="FFFFFF"/>
        </w:rPr>
        <w:t xml:space="preserve"> </w:t>
      </w:r>
      <w:r w:rsidRPr="00262E7E">
        <w:rPr>
          <w:rFonts w:ascii="Georgia" w:hAnsi="Georgia" w:cs="David"/>
          <w:sz w:val="18"/>
          <w:shd w:val="clear" w:color="auto" w:fill="FFFFFF"/>
        </w:rPr>
        <w:t>[*]</w:t>
      </w:r>
    </w:p>
    <w:p w14:paraId="16032809"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Jackson, J. D., &amp; Kovalev, N. P. (2006). Lay adjudication and human rights in Europe. </w:t>
      </w:r>
      <w:r w:rsidRPr="00262E7E">
        <w:rPr>
          <w:rFonts w:ascii="Georgia" w:hAnsi="Georgia"/>
          <w:i/>
          <w:iCs/>
          <w:color w:val="222222"/>
          <w:sz w:val="18"/>
          <w:szCs w:val="20"/>
          <w:shd w:val="clear" w:color="auto" w:fill="FFFFFF"/>
        </w:rPr>
        <w:t>Columbia Journal of European Law</w:t>
      </w:r>
      <w:r w:rsidRPr="00262E7E">
        <w:rPr>
          <w:rFonts w:ascii="Georgia" w:hAnsi="Georgia"/>
          <w:color w:val="222222"/>
          <w:sz w:val="18"/>
          <w:szCs w:val="20"/>
          <w:shd w:val="clear" w:color="auto" w:fill="FFFFFF"/>
        </w:rPr>
        <w:t xml:space="preserve">, </w:t>
      </w:r>
      <w:r w:rsidRPr="00262E7E">
        <w:rPr>
          <w:rFonts w:ascii="Georgia" w:hAnsi="Georgia"/>
          <w:i/>
          <w:iCs/>
          <w:color w:val="222222"/>
          <w:sz w:val="18"/>
          <w:szCs w:val="20"/>
          <w:shd w:val="clear" w:color="auto" w:fill="FFFFFF"/>
        </w:rPr>
        <w:t>13</w:t>
      </w:r>
      <w:r w:rsidRPr="00262E7E">
        <w:rPr>
          <w:rFonts w:ascii="Georgia" w:hAnsi="Georgia"/>
          <w:color w:val="222222"/>
          <w:sz w:val="18"/>
          <w:szCs w:val="20"/>
          <w:shd w:val="clear" w:color="auto" w:fill="FFFFFF"/>
        </w:rPr>
        <w:t>(1), 83</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lang w:val="en-GB"/>
        </w:rPr>
        <w:t>112</w:t>
      </w:r>
      <w:r w:rsidRPr="00262E7E">
        <w:rPr>
          <w:rFonts w:ascii="Georgia" w:hAnsi="Georgia"/>
          <w:color w:val="222222"/>
          <w:sz w:val="18"/>
          <w:szCs w:val="20"/>
          <w:shd w:val="clear" w:color="auto" w:fill="FFFFFF"/>
        </w:rPr>
        <w:t>.</w:t>
      </w:r>
      <w:r w:rsidRPr="00262E7E">
        <w:rPr>
          <w:rFonts w:ascii="Georgia" w:hAnsi="Georgia"/>
          <w:color w:val="222222"/>
          <w:sz w:val="18"/>
          <w:szCs w:val="20"/>
          <w:shd w:val="clear" w:color="auto" w:fill="FFFFFF"/>
          <w:rtl/>
        </w:rPr>
        <w:t xml:space="preserve"> ‏</w:t>
      </w:r>
    </w:p>
    <w:p w14:paraId="1223944C"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Jimeno-Bulnes, M. (2004). Lay participation in Spain: The Jury System. </w:t>
      </w:r>
      <w:r w:rsidRPr="0067236B">
        <w:rPr>
          <w:rFonts w:ascii="Georgia" w:hAnsi="Georgia"/>
          <w:i/>
          <w:iCs/>
          <w:color w:val="222222"/>
          <w:sz w:val="18"/>
          <w:szCs w:val="20"/>
          <w:shd w:val="clear" w:color="auto" w:fill="FFFFFF"/>
        </w:rPr>
        <w:t>International</w:t>
      </w:r>
      <w:r w:rsidRPr="00262E7E">
        <w:rPr>
          <w:rFonts w:ascii="Georgia" w:hAnsi="Georgia"/>
          <w:i/>
          <w:iCs/>
          <w:color w:val="222222"/>
          <w:sz w:val="18"/>
          <w:szCs w:val="20"/>
          <w:shd w:val="clear" w:color="auto" w:fill="FFFFFF"/>
        </w:rPr>
        <w:t xml:space="preserve"> Criminal Justice Review</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14</w:t>
      </w:r>
      <w:r w:rsidRPr="00262E7E">
        <w:rPr>
          <w:rFonts w:ascii="Georgia" w:hAnsi="Georgia"/>
          <w:color w:val="222222"/>
          <w:sz w:val="18"/>
          <w:szCs w:val="20"/>
          <w:shd w:val="clear" w:color="auto" w:fill="FFFFFF"/>
        </w:rPr>
        <w:t>(1), 164</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185.</w:t>
      </w:r>
      <w:r w:rsidRPr="00262E7E">
        <w:rPr>
          <w:rFonts w:ascii="Georgia" w:hAnsi="Georgia"/>
          <w:color w:val="222222"/>
          <w:sz w:val="18"/>
          <w:szCs w:val="20"/>
          <w:shd w:val="clear" w:color="auto" w:fill="FFFFFF"/>
          <w:rtl/>
        </w:rPr>
        <w:t xml:space="preserve"> ‏</w:t>
      </w:r>
    </w:p>
    <w:p w14:paraId="31327A49" w14:textId="77777777" w:rsidR="00BB3CCE" w:rsidRDefault="00262E7E" w:rsidP="00BB3CCE">
      <w:pPr>
        <w:keepNext/>
        <w:keepLines/>
        <w:bidi w:val="0"/>
        <w:ind w:left="397" w:hanging="397"/>
        <w:jc w:val="both"/>
        <w:rPr>
          <w:rFonts w:ascii="Georgia" w:hAnsi="Georgia"/>
          <w:color w:val="222222"/>
          <w:sz w:val="18"/>
          <w:shd w:val="clear" w:color="auto" w:fill="FFFFFF"/>
          <w:lang w:val="en-GB"/>
        </w:rPr>
      </w:pPr>
      <w:r w:rsidRPr="00262E7E">
        <w:rPr>
          <w:rFonts w:ascii="Georgia" w:hAnsi="Georgia"/>
          <w:color w:val="222222"/>
          <w:sz w:val="18"/>
          <w:shd w:val="clear" w:color="auto" w:fill="FFFFFF"/>
        </w:rPr>
        <w:t xml:space="preserve">Koch, A. (2001). CJA mittermaier and the 19th century debate about juries and mixed courts. </w:t>
      </w:r>
      <w:r w:rsidRPr="00262E7E">
        <w:rPr>
          <w:rFonts w:ascii="Georgia" w:hAnsi="Georgia"/>
          <w:i/>
          <w:iCs/>
          <w:color w:val="222222"/>
          <w:sz w:val="18"/>
          <w:shd w:val="clear" w:color="auto" w:fill="FFFFFF"/>
        </w:rPr>
        <w:t>Revue Internationale de Droit Penal</w:t>
      </w:r>
      <w:r w:rsidRPr="00262E7E">
        <w:rPr>
          <w:rFonts w:ascii="Georgia" w:hAnsi="Georgia"/>
          <w:color w:val="222222"/>
          <w:sz w:val="18"/>
          <w:shd w:val="clear" w:color="auto" w:fill="FFFFFF"/>
        </w:rPr>
        <w:t xml:space="preserve">, </w:t>
      </w:r>
      <w:r w:rsidRPr="00262E7E">
        <w:rPr>
          <w:rFonts w:ascii="Georgia" w:hAnsi="Georgia"/>
          <w:i/>
          <w:iCs/>
          <w:color w:val="222222"/>
          <w:sz w:val="18"/>
          <w:shd w:val="clear" w:color="auto" w:fill="FFFFFF"/>
        </w:rPr>
        <w:t>72</w:t>
      </w:r>
      <w:r w:rsidRPr="00262E7E">
        <w:rPr>
          <w:rFonts w:ascii="Georgia" w:hAnsi="Georgia"/>
          <w:color w:val="222222"/>
          <w:sz w:val="18"/>
          <w:shd w:val="clear" w:color="auto" w:fill="FFFFFF"/>
        </w:rPr>
        <w:t>(1), 347</w:t>
      </w:r>
      <w:r w:rsidRPr="00262E7E">
        <w:rPr>
          <w:rFonts w:ascii="Georgia" w:hAnsi="Georgia"/>
          <w:sz w:val="18"/>
          <w:shd w:val="clear" w:color="auto" w:fill="FFFFFF"/>
          <w:rtl/>
        </w:rPr>
        <w:t>–</w:t>
      </w:r>
      <w:r w:rsidRPr="00262E7E">
        <w:rPr>
          <w:rFonts w:ascii="Georgia" w:hAnsi="Georgia"/>
          <w:color w:val="222222"/>
          <w:sz w:val="18"/>
          <w:shd w:val="clear" w:color="auto" w:fill="FFFFFF"/>
        </w:rPr>
        <w:t>353.</w:t>
      </w:r>
      <w:r w:rsidRPr="00262E7E">
        <w:rPr>
          <w:rFonts w:ascii="Georgia" w:hAnsi="Georgia"/>
          <w:color w:val="222222"/>
          <w:sz w:val="18"/>
          <w:shd w:val="clear" w:color="auto" w:fill="FFFFFF"/>
          <w:rtl/>
        </w:rPr>
        <w:t>‏</w:t>
      </w:r>
      <w:r w:rsidRPr="00262E7E">
        <w:rPr>
          <w:rFonts w:ascii="Georgia" w:hAnsi="Georgia"/>
          <w:color w:val="222222"/>
          <w:sz w:val="18"/>
          <w:shd w:val="clear" w:color="auto" w:fill="FFFFFF"/>
          <w:lang w:val="en-GB"/>
        </w:rPr>
        <w:t xml:space="preserve"> </w:t>
      </w:r>
    </w:p>
    <w:p w14:paraId="79FCF5D5" w14:textId="4B9ADEA8" w:rsidR="00262E7E" w:rsidRPr="00262E7E" w:rsidRDefault="00000000" w:rsidP="00BB3CCE">
      <w:pPr>
        <w:pStyle w:val="CommentText"/>
        <w:bidi w:val="0"/>
        <w:spacing w:after="120" w:line="240" w:lineRule="exact"/>
        <w:ind w:left="397"/>
        <w:jc w:val="both"/>
        <w:rPr>
          <w:rFonts w:ascii="Georgia" w:hAnsi="Georgia" w:cs="David"/>
          <w:sz w:val="18"/>
        </w:rPr>
      </w:pPr>
      <w:hyperlink r:id="rId27" w:history="1">
        <w:r w:rsidR="00BB3CCE" w:rsidRPr="0026507E">
          <w:rPr>
            <w:rStyle w:val="Hyperlink"/>
            <w:rFonts w:ascii="Georgia" w:hAnsi="Georgia" w:cs="David"/>
            <w:sz w:val="18"/>
          </w:rPr>
          <w:t>https://doi.org/10.3917/ridp.721.0347</w:t>
        </w:r>
      </w:hyperlink>
    </w:p>
    <w:p w14:paraId="786FDE7E"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Kovalev, N. (2014). Selection of jurors and lay assessors in comparative perspective: Eurasian context. </w:t>
      </w:r>
      <w:r w:rsidRPr="00262E7E">
        <w:rPr>
          <w:rFonts w:ascii="Georgia" w:hAnsi="Georgia"/>
          <w:i/>
          <w:iCs/>
          <w:color w:val="222222"/>
          <w:sz w:val="18"/>
          <w:szCs w:val="20"/>
          <w:shd w:val="clear" w:color="auto" w:fill="FFFFFF"/>
        </w:rPr>
        <w:t>Russian Law Journal</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2</w:t>
      </w:r>
      <w:r w:rsidRPr="00262E7E">
        <w:rPr>
          <w:rFonts w:ascii="Georgia" w:hAnsi="Georgia"/>
          <w:color w:val="222222"/>
          <w:sz w:val="18"/>
          <w:szCs w:val="20"/>
          <w:shd w:val="clear" w:color="auto" w:fill="FFFFFF"/>
        </w:rPr>
        <w:t>(2), 9</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 xml:space="preserve">62. </w:t>
      </w:r>
      <w:r w:rsidRPr="00262E7E">
        <w:rPr>
          <w:rFonts w:ascii="Georgia" w:hAnsi="Georgia"/>
          <w:sz w:val="18"/>
          <w:szCs w:val="20"/>
          <w:shd w:val="clear" w:color="auto" w:fill="FFFFFF"/>
        </w:rPr>
        <w:t>[*]</w:t>
      </w:r>
    </w:p>
    <w:p w14:paraId="76B77A30" w14:textId="3903C72A" w:rsidR="00262E7E" w:rsidRPr="00262E7E" w:rsidRDefault="00262E7E" w:rsidP="007B7E91">
      <w:pPr>
        <w:keepNext/>
        <w:keepLines/>
        <w:bidi w:val="0"/>
        <w:spacing w:after="120"/>
        <w:ind w:left="397" w:hanging="397"/>
        <w:jc w:val="both"/>
        <w:rPr>
          <w:rFonts w:ascii="Georgia" w:hAnsi="Georgia"/>
          <w:sz w:val="18"/>
        </w:rPr>
      </w:pPr>
      <w:r w:rsidRPr="00262E7E">
        <w:rPr>
          <w:rFonts w:ascii="Georgia" w:hAnsi="Georgia"/>
          <w:color w:val="222222"/>
          <w:sz w:val="18"/>
          <w:shd w:val="clear" w:color="auto" w:fill="FFFFFF"/>
        </w:rPr>
        <w:t xml:space="preserve">Kużelewski, D. (2016). The election of lay judges and the principle of participation by citizenry in the administration of criminal justice. </w:t>
      </w:r>
      <w:r w:rsidRPr="00262E7E">
        <w:rPr>
          <w:rFonts w:ascii="Georgia" w:hAnsi="Georgia"/>
          <w:i/>
          <w:iCs/>
          <w:color w:val="222222"/>
          <w:sz w:val="18"/>
          <w:shd w:val="clear" w:color="auto" w:fill="FFFFFF"/>
        </w:rPr>
        <w:t>Białostockie Studia Prawnicze</w:t>
      </w:r>
      <w:r w:rsidRPr="00262E7E">
        <w:rPr>
          <w:rFonts w:ascii="Georgia" w:hAnsi="Georgia"/>
          <w:color w:val="222222"/>
          <w:sz w:val="18"/>
          <w:shd w:val="clear" w:color="auto" w:fill="FFFFFF"/>
        </w:rPr>
        <w:t>,</w:t>
      </w:r>
      <w:r w:rsidRPr="00262E7E">
        <w:rPr>
          <w:rFonts w:ascii="Georgia" w:hAnsi="Georgia"/>
          <w:i/>
          <w:iCs/>
          <w:color w:val="222222"/>
          <w:sz w:val="18"/>
          <w:shd w:val="clear" w:color="auto" w:fill="FFFFFF"/>
        </w:rPr>
        <w:t xml:space="preserve"> 20</w:t>
      </w:r>
      <w:r w:rsidRPr="00262E7E">
        <w:rPr>
          <w:rFonts w:ascii="Georgia" w:hAnsi="Georgia"/>
          <w:color w:val="222222"/>
          <w:sz w:val="18"/>
          <w:shd w:val="clear" w:color="auto" w:fill="FFFFFF"/>
        </w:rPr>
        <w:t>, 143</w:t>
      </w:r>
      <w:r w:rsidRPr="00262E7E">
        <w:rPr>
          <w:rFonts w:ascii="Georgia" w:hAnsi="Georgia"/>
          <w:sz w:val="18"/>
          <w:shd w:val="clear" w:color="auto" w:fill="FFFFFF"/>
          <w:rtl/>
        </w:rPr>
        <w:t>–</w:t>
      </w:r>
      <w:r w:rsidRPr="00262E7E">
        <w:rPr>
          <w:rFonts w:ascii="Georgia" w:hAnsi="Georgia"/>
          <w:color w:val="222222"/>
          <w:sz w:val="18"/>
          <w:shd w:val="clear" w:color="auto" w:fill="FFFFFF"/>
        </w:rPr>
        <w:t>152.</w:t>
      </w:r>
      <w:r w:rsidRPr="00262E7E">
        <w:rPr>
          <w:rFonts w:ascii="Georgia" w:hAnsi="Georgia"/>
          <w:color w:val="222222"/>
          <w:sz w:val="18"/>
          <w:shd w:val="clear" w:color="auto" w:fill="FFFFFF"/>
          <w:rtl/>
        </w:rPr>
        <w:t>‏</w:t>
      </w:r>
      <w:r w:rsidRPr="00262E7E">
        <w:rPr>
          <w:rFonts w:ascii="Georgia" w:hAnsi="Georgia"/>
          <w:color w:val="222222"/>
          <w:sz w:val="18"/>
          <w:shd w:val="clear" w:color="auto" w:fill="FFFFFF"/>
        </w:rPr>
        <w:t xml:space="preserve"> </w:t>
      </w:r>
      <w:r w:rsidRPr="007B7E91">
        <w:rPr>
          <w:rStyle w:val="Hyperlink"/>
          <w:rFonts w:ascii="Georgia" w:hAnsi="Georgia"/>
          <w:sz w:val="18"/>
          <w:szCs w:val="20"/>
        </w:rPr>
        <w:t>DOI: 10.15290/bsp.</w:t>
      </w:r>
      <w:proofErr w:type="gramStart"/>
      <w:r w:rsidRPr="007B7E91">
        <w:rPr>
          <w:rStyle w:val="Hyperlink"/>
          <w:rFonts w:ascii="Georgia" w:hAnsi="Georgia"/>
          <w:sz w:val="18"/>
          <w:szCs w:val="20"/>
        </w:rPr>
        <w:t>2016.20A.en</w:t>
      </w:r>
      <w:proofErr w:type="gramEnd"/>
      <w:r w:rsidRPr="007B7E91">
        <w:rPr>
          <w:rStyle w:val="Hyperlink"/>
          <w:rFonts w:ascii="Georgia" w:hAnsi="Georgia"/>
          <w:sz w:val="18"/>
          <w:szCs w:val="20"/>
        </w:rPr>
        <w:t>.11</w:t>
      </w:r>
      <w:r w:rsidRPr="00262E7E">
        <w:rPr>
          <w:rFonts w:ascii="Georgia" w:hAnsi="Georgia"/>
          <w:sz w:val="18"/>
        </w:rPr>
        <w:t xml:space="preserve"> </w:t>
      </w:r>
      <w:r w:rsidRPr="00262E7E">
        <w:rPr>
          <w:rFonts w:ascii="Georgia" w:hAnsi="Georgia"/>
          <w:sz w:val="18"/>
          <w:shd w:val="clear" w:color="auto" w:fill="FFFFFF"/>
        </w:rPr>
        <w:t>[*]</w:t>
      </w:r>
    </w:p>
    <w:p w14:paraId="77D76B5C" w14:textId="38BAE33D" w:rsidR="00262E7E" w:rsidRPr="00262E7E" w:rsidRDefault="00262E7E" w:rsidP="00D438C0">
      <w:pPr>
        <w:bidi w:val="0"/>
        <w:spacing w:after="120"/>
        <w:ind w:left="397" w:hanging="397"/>
        <w:jc w:val="both"/>
        <w:rPr>
          <w:rFonts w:ascii="Georgia" w:hAnsi="Georgia"/>
          <w:color w:val="222222"/>
          <w:sz w:val="18"/>
          <w:szCs w:val="20"/>
          <w:shd w:val="clear" w:color="auto" w:fill="FFFFFF"/>
          <w:rtl/>
        </w:rPr>
      </w:pPr>
      <w:r w:rsidRPr="00262E7E">
        <w:rPr>
          <w:rFonts w:ascii="Georgia" w:hAnsi="Georgia"/>
          <w:color w:val="222222"/>
          <w:sz w:val="18"/>
          <w:szCs w:val="20"/>
          <w:shd w:val="clear" w:color="auto" w:fill="FFFFFF"/>
        </w:rPr>
        <w:t xml:space="preserve">Langager, M. A. (2015). The house the court built: A tour of mandatory employment arbitration with an international comparison. </w:t>
      </w:r>
      <w:r w:rsidRPr="00262E7E">
        <w:rPr>
          <w:rFonts w:ascii="Georgia" w:hAnsi="Georgia"/>
          <w:i/>
          <w:iCs/>
          <w:color w:val="222222"/>
          <w:sz w:val="18"/>
          <w:szCs w:val="20"/>
          <w:shd w:val="clear" w:color="auto" w:fill="FFFFFF"/>
        </w:rPr>
        <w:t>Lewis &amp; Clark Law Review</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19</w:t>
      </w:r>
      <w:r w:rsidRPr="00262E7E">
        <w:rPr>
          <w:rFonts w:ascii="Georgia" w:hAnsi="Georgia"/>
          <w:color w:val="222222"/>
          <w:sz w:val="18"/>
          <w:szCs w:val="20"/>
          <w:shd w:val="clear" w:color="auto" w:fill="FFFFFF"/>
        </w:rPr>
        <w:t>, 497</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542.</w:t>
      </w:r>
      <w:r w:rsidRPr="00262E7E">
        <w:rPr>
          <w:rFonts w:ascii="Georgia" w:hAnsi="Georgia"/>
          <w:color w:val="222222"/>
          <w:sz w:val="18"/>
          <w:szCs w:val="20"/>
          <w:shd w:val="clear" w:color="auto" w:fill="FFFFFF"/>
          <w:rtl/>
        </w:rPr>
        <w:t xml:space="preserve"> ‏</w:t>
      </w:r>
      <w:r w:rsidRPr="00262E7E">
        <w:rPr>
          <w:rFonts w:ascii="Georgia" w:hAnsi="Georgia"/>
          <w:sz w:val="18"/>
          <w:szCs w:val="20"/>
          <w:shd w:val="clear" w:color="auto" w:fill="FFFFFF"/>
        </w:rPr>
        <w:t>[*]</w:t>
      </w:r>
    </w:p>
    <w:p w14:paraId="1E3EA63B"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Latta, K. K. (2014). The role of non-lawyers on administrative tribunals: What lay members think about law, lawyers, and their own participation in Alaska’s mixed administrative tribunals. </w:t>
      </w:r>
      <w:r w:rsidRPr="00262E7E">
        <w:rPr>
          <w:rFonts w:ascii="Georgia" w:hAnsi="Georgia"/>
          <w:i/>
          <w:iCs/>
          <w:color w:val="222222"/>
          <w:sz w:val="18"/>
          <w:szCs w:val="20"/>
          <w:shd w:val="clear" w:color="auto" w:fill="FFFFFF"/>
        </w:rPr>
        <w:t>Alaska</w:t>
      </w:r>
      <w:r w:rsidRPr="00262E7E">
        <w:rPr>
          <w:rFonts w:ascii="Georgia" w:hAnsi="Georgia"/>
          <w:sz w:val="18"/>
          <w:szCs w:val="20"/>
        </w:rPr>
        <w:t xml:space="preserve"> </w:t>
      </w:r>
      <w:r w:rsidRPr="00262E7E">
        <w:rPr>
          <w:rFonts w:ascii="Georgia" w:hAnsi="Georgia"/>
          <w:i/>
          <w:iCs/>
          <w:color w:val="222222"/>
          <w:sz w:val="18"/>
          <w:szCs w:val="20"/>
          <w:shd w:val="clear" w:color="auto" w:fill="FFFFFF"/>
        </w:rPr>
        <w:t>Law Review</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31</w:t>
      </w:r>
      <w:r w:rsidRPr="00262E7E">
        <w:rPr>
          <w:rFonts w:ascii="Georgia" w:hAnsi="Georgia"/>
          <w:color w:val="222222"/>
          <w:sz w:val="18"/>
          <w:szCs w:val="20"/>
          <w:shd w:val="clear" w:color="auto" w:fill="FFFFFF"/>
        </w:rPr>
        <w:t>(1), 37</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86.</w:t>
      </w:r>
      <w:r w:rsidRPr="00262E7E">
        <w:rPr>
          <w:rFonts w:ascii="Georgia" w:hAnsi="Georgia"/>
          <w:color w:val="222222"/>
          <w:sz w:val="18"/>
          <w:szCs w:val="20"/>
          <w:shd w:val="clear" w:color="auto" w:fill="FFFFFF"/>
          <w:rtl/>
        </w:rPr>
        <w:t xml:space="preserve"> ‏</w:t>
      </w:r>
      <w:r w:rsidRPr="00262E7E">
        <w:rPr>
          <w:rFonts w:ascii="Georgia" w:hAnsi="Georgia"/>
          <w:sz w:val="18"/>
          <w:szCs w:val="20"/>
          <w:shd w:val="clear" w:color="auto" w:fill="FFFFFF"/>
        </w:rPr>
        <w:t>[*]</w:t>
      </w:r>
    </w:p>
    <w:p w14:paraId="647BD802" w14:textId="77777777" w:rsidR="00262E7E" w:rsidRPr="00262E7E" w:rsidRDefault="00262E7E" w:rsidP="00BE60C5">
      <w:pPr>
        <w:pStyle w:val="CommentText"/>
        <w:bidi w:val="0"/>
        <w:spacing w:after="120" w:line="240" w:lineRule="exact"/>
        <w:ind w:left="397" w:hanging="397"/>
        <w:jc w:val="both"/>
        <w:rPr>
          <w:rStyle w:val="Hyperlink"/>
          <w:rFonts w:ascii="Georgia" w:hAnsi="Georgia" w:cs="David"/>
          <w:color w:val="006FB7"/>
          <w:sz w:val="18"/>
          <w:bdr w:val="none" w:sz="0" w:space="0" w:color="auto" w:frame="1"/>
          <w:shd w:val="clear" w:color="auto" w:fill="FFFFFF"/>
        </w:rPr>
      </w:pPr>
      <w:r w:rsidRPr="00262E7E">
        <w:rPr>
          <w:rFonts w:ascii="Georgia" w:hAnsi="Georgia" w:cs="David"/>
          <w:color w:val="222222"/>
          <w:sz w:val="18"/>
          <w:shd w:val="clear" w:color="auto" w:fill="FFFFFF"/>
        </w:rPr>
        <w:t>Lee, J. S. (2016). Transplanting jury trials in South Korean legal soils: Comparative analysis with jury trials in the United States. </w:t>
      </w:r>
      <w:r w:rsidRPr="00262E7E">
        <w:rPr>
          <w:rFonts w:ascii="Georgia" w:hAnsi="Georgia" w:cs="David"/>
          <w:i/>
          <w:iCs/>
          <w:color w:val="222222"/>
          <w:sz w:val="18"/>
          <w:shd w:val="clear" w:color="auto" w:fill="FFFFFF"/>
        </w:rPr>
        <w:t>Asian Journal of Criminology</w:t>
      </w:r>
      <w:r w:rsidRPr="00262E7E">
        <w:rPr>
          <w:rFonts w:ascii="Georgia" w:hAnsi="Georgia" w:cs="David"/>
          <w:color w:val="222222"/>
          <w:sz w:val="18"/>
          <w:shd w:val="clear" w:color="auto" w:fill="FFFFFF"/>
        </w:rPr>
        <w:t>,</w:t>
      </w:r>
      <w:r w:rsidRPr="00262E7E">
        <w:rPr>
          <w:rFonts w:ascii="Georgia" w:hAnsi="Georgia" w:cs="David"/>
          <w:i/>
          <w:iCs/>
          <w:color w:val="222222"/>
          <w:sz w:val="18"/>
          <w:shd w:val="clear" w:color="auto" w:fill="FFFFFF"/>
        </w:rPr>
        <w:t xml:space="preserve"> 11</w:t>
      </w:r>
      <w:r w:rsidRPr="00262E7E">
        <w:rPr>
          <w:rFonts w:ascii="Georgia" w:hAnsi="Georgia" w:cs="David"/>
          <w:color w:val="222222"/>
          <w:sz w:val="18"/>
          <w:shd w:val="clear" w:color="auto" w:fill="FFFFFF"/>
        </w:rPr>
        <w:t>(2), 111</w:t>
      </w:r>
      <w:r w:rsidRPr="00262E7E">
        <w:rPr>
          <w:rFonts w:ascii="Georgia" w:hAnsi="Georgia" w:cs="David"/>
          <w:sz w:val="18"/>
          <w:shd w:val="clear" w:color="auto" w:fill="FFFFFF"/>
          <w:rtl/>
        </w:rPr>
        <w:t>–</w:t>
      </w:r>
      <w:r w:rsidRPr="00262E7E">
        <w:rPr>
          <w:rFonts w:ascii="Georgia" w:hAnsi="Georgia" w:cs="David"/>
          <w:color w:val="222222"/>
          <w:sz w:val="18"/>
          <w:shd w:val="clear" w:color="auto" w:fill="FFFFFF"/>
        </w:rPr>
        <w:t>133.</w:t>
      </w:r>
      <w:r w:rsidRPr="00262E7E">
        <w:rPr>
          <w:rFonts w:ascii="Georgia" w:hAnsi="Georgia" w:cs="David"/>
          <w:color w:val="222222"/>
          <w:sz w:val="18"/>
          <w:shd w:val="clear" w:color="auto" w:fill="FFFFFF"/>
          <w:rtl/>
        </w:rPr>
        <w:t>‏</w:t>
      </w:r>
      <w:r w:rsidRPr="00262E7E">
        <w:rPr>
          <w:rFonts w:ascii="Georgia" w:hAnsi="Georgia" w:cs="David"/>
          <w:color w:val="222222"/>
          <w:sz w:val="18"/>
          <w:shd w:val="clear" w:color="auto" w:fill="FFFFFF"/>
        </w:rPr>
        <w:t xml:space="preserve"> </w:t>
      </w:r>
      <w:hyperlink r:id="rId28" w:history="1">
        <w:r w:rsidRPr="00BE60C5">
          <w:rPr>
            <w:rStyle w:val="Hyperlink"/>
            <w:rFonts w:ascii="Georgia" w:hAnsi="Georgia" w:cs="David"/>
            <w:sz w:val="18"/>
          </w:rPr>
          <w:t>https://doi.org/10.1007/s11417-015-9224-z</w:t>
        </w:r>
      </w:hyperlink>
    </w:p>
    <w:p w14:paraId="7E1AB5DD" w14:textId="74AC5A52" w:rsidR="00262E7E" w:rsidRPr="00262E7E" w:rsidRDefault="00262E7E" w:rsidP="00D438C0">
      <w:pPr>
        <w:pStyle w:val="CommentText"/>
        <w:bidi w:val="0"/>
        <w:spacing w:after="120" w:line="240" w:lineRule="exact"/>
        <w:ind w:left="397" w:hanging="397"/>
        <w:jc w:val="both"/>
        <w:rPr>
          <w:rFonts w:ascii="Georgia" w:hAnsi="Georgia" w:cs="David"/>
          <w:sz w:val="18"/>
        </w:rPr>
      </w:pPr>
      <w:r w:rsidRPr="00262E7E">
        <w:rPr>
          <w:rFonts w:ascii="Georgia" w:hAnsi="Georgia" w:cs="David"/>
          <w:color w:val="222222"/>
          <w:sz w:val="18"/>
          <w:shd w:val="clear" w:color="auto" w:fill="FFFFFF"/>
        </w:rPr>
        <w:t xml:space="preserve">Lempert, R. (2015). The American jury system: A synthetic overview. </w:t>
      </w:r>
      <w:r w:rsidR="004230B5">
        <w:rPr>
          <w:rFonts w:ascii="Georgia" w:hAnsi="Georgia" w:cs="David"/>
          <w:i/>
          <w:iCs/>
          <w:color w:val="222222"/>
          <w:sz w:val="18"/>
          <w:shd w:val="clear" w:color="auto" w:fill="FFFFFF"/>
        </w:rPr>
        <w:br/>
      </w:r>
      <w:r w:rsidRPr="00262E7E">
        <w:rPr>
          <w:rFonts w:ascii="Georgia" w:hAnsi="Georgia" w:cs="David"/>
          <w:i/>
          <w:iCs/>
          <w:color w:val="222222"/>
          <w:sz w:val="18"/>
          <w:shd w:val="clear" w:color="auto" w:fill="FFFFFF"/>
        </w:rPr>
        <w:t>Chicago-Kent Law Review</w:t>
      </w:r>
      <w:r w:rsidRPr="00262E7E">
        <w:rPr>
          <w:rFonts w:ascii="Georgia" w:hAnsi="Georgia" w:cs="David"/>
          <w:color w:val="222222"/>
          <w:sz w:val="18"/>
          <w:shd w:val="clear" w:color="auto" w:fill="FFFFFF"/>
        </w:rPr>
        <w:t>,</w:t>
      </w:r>
      <w:r w:rsidRPr="00262E7E">
        <w:rPr>
          <w:rFonts w:ascii="Georgia" w:hAnsi="Georgia" w:cs="David"/>
          <w:i/>
          <w:iCs/>
          <w:color w:val="222222"/>
          <w:sz w:val="18"/>
          <w:shd w:val="clear" w:color="auto" w:fill="FFFFFF"/>
        </w:rPr>
        <w:t xml:space="preserve"> 90</w:t>
      </w:r>
      <w:r w:rsidRPr="00262E7E">
        <w:rPr>
          <w:rFonts w:ascii="Georgia" w:hAnsi="Georgia" w:cs="David"/>
          <w:color w:val="222222"/>
          <w:sz w:val="18"/>
          <w:shd w:val="clear" w:color="auto" w:fill="FFFFFF"/>
        </w:rPr>
        <w:t>, 825</w:t>
      </w:r>
      <w:r w:rsidRPr="00262E7E">
        <w:rPr>
          <w:rFonts w:ascii="Georgia" w:hAnsi="Georgia" w:cs="David"/>
          <w:sz w:val="18"/>
          <w:shd w:val="clear" w:color="auto" w:fill="FFFFFF"/>
          <w:rtl/>
        </w:rPr>
        <w:t>–</w:t>
      </w:r>
      <w:r w:rsidRPr="00262E7E">
        <w:rPr>
          <w:rFonts w:ascii="Georgia" w:hAnsi="Georgia" w:cs="David"/>
          <w:color w:val="222222"/>
          <w:sz w:val="18"/>
          <w:shd w:val="clear" w:color="auto" w:fill="FFFFFF"/>
        </w:rPr>
        <w:t>859.</w:t>
      </w:r>
      <w:r w:rsidRPr="00262E7E">
        <w:rPr>
          <w:rFonts w:ascii="Georgia" w:hAnsi="Georgia" w:cs="David"/>
          <w:color w:val="222222"/>
          <w:sz w:val="18"/>
          <w:shd w:val="clear" w:color="auto" w:fill="FFFFFF"/>
          <w:rtl/>
        </w:rPr>
        <w:t>‏</w:t>
      </w:r>
      <w:r w:rsidRPr="00262E7E">
        <w:rPr>
          <w:rFonts w:ascii="Georgia" w:hAnsi="Georgia" w:cs="David"/>
          <w:sz w:val="18"/>
        </w:rPr>
        <w:t xml:space="preserve"> </w:t>
      </w:r>
      <w:r w:rsidRPr="00262E7E">
        <w:rPr>
          <w:rFonts w:ascii="Georgia" w:hAnsi="Georgia" w:cs="David"/>
          <w:sz w:val="18"/>
          <w:shd w:val="clear" w:color="auto" w:fill="FFFFFF"/>
        </w:rPr>
        <w:t>[*]</w:t>
      </w:r>
    </w:p>
    <w:p w14:paraId="61BFEA20"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MacCoun, R. J., &amp; Tyler, T. R. (1988). The basis of citizen’s perceptions of the criminal jury. </w:t>
      </w:r>
      <w:r w:rsidRPr="00262E7E">
        <w:rPr>
          <w:rFonts w:ascii="Georgia" w:hAnsi="Georgia"/>
          <w:i/>
          <w:iCs/>
          <w:color w:val="222222"/>
          <w:sz w:val="18"/>
          <w:szCs w:val="20"/>
          <w:shd w:val="clear" w:color="auto" w:fill="FFFFFF"/>
        </w:rPr>
        <w:t>Law and Human Behavior</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12</w:t>
      </w:r>
      <w:r w:rsidRPr="00262E7E">
        <w:rPr>
          <w:rFonts w:ascii="Georgia" w:hAnsi="Georgia"/>
          <w:color w:val="222222"/>
          <w:sz w:val="18"/>
          <w:szCs w:val="20"/>
          <w:shd w:val="clear" w:color="auto" w:fill="FFFFFF"/>
        </w:rPr>
        <w:t>(3), 333</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352.</w:t>
      </w:r>
      <w:r w:rsidRPr="00262E7E">
        <w:rPr>
          <w:rFonts w:ascii="Georgia" w:hAnsi="Georgia"/>
          <w:color w:val="222222"/>
          <w:sz w:val="18"/>
          <w:szCs w:val="20"/>
          <w:shd w:val="clear" w:color="auto" w:fill="FFFFFF"/>
          <w:rtl/>
        </w:rPr>
        <w:t xml:space="preserve"> ‏</w:t>
      </w:r>
    </w:p>
    <w:p w14:paraId="1A85BDCC"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Machura, S. (2003). Fairness, justice, and legitimacy: Experiences of people’s judges in South Russia. </w:t>
      </w:r>
      <w:r w:rsidRPr="00262E7E">
        <w:rPr>
          <w:rFonts w:ascii="Georgia" w:hAnsi="Georgia"/>
          <w:i/>
          <w:iCs/>
          <w:color w:val="222222"/>
          <w:sz w:val="18"/>
          <w:szCs w:val="20"/>
          <w:shd w:val="clear" w:color="auto" w:fill="FFFFFF"/>
        </w:rPr>
        <w:t>Law &amp; Policy</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25</w:t>
      </w:r>
      <w:r w:rsidRPr="00262E7E">
        <w:rPr>
          <w:rFonts w:ascii="Georgia" w:hAnsi="Georgia"/>
          <w:color w:val="222222"/>
          <w:sz w:val="18"/>
          <w:szCs w:val="20"/>
          <w:shd w:val="clear" w:color="auto" w:fill="FFFFFF"/>
        </w:rPr>
        <w:t>(2), 123</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150.</w:t>
      </w:r>
      <w:r w:rsidRPr="00262E7E">
        <w:rPr>
          <w:rFonts w:ascii="Georgia" w:hAnsi="Georgia"/>
          <w:color w:val="222222"/>
          <w:sz w:val="18"/>
          <w:szCs w:val="20"/>
          <w:shd w:val="clear" w:color="auto" w:fill="FFFFFF"/>
          <w:rtl/>
        </w:rPr>
        <w:t xml:space="preserve"> ‏</w:t>
      </w:r>
    </w:p>
    <w:p w14:paraId="17CEEB5E" w14:textId="31D9BC28" w:rsidR="00262E7E" w:rsidRPr="00262E7E" w:rsidRDefault="00262E7E" w:rsidP="00D438C0">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Machura, S. (2011). Silent lay judges: Why their influence in the community falls short of expectations. </w:t>
      </w:r>
      <w:r w:rsidRPr="00262E7E">
        <w:rPr>
          <w:rFonts w:ascii="Georgia" w:hAnsi="Georgia"/>
          <w:i/>
          <w:iCs/>
          <w:color w:val="222222"/>
          <w:sz w:val="18"/>
          <w:szCs w:val="20"/>
          <w:shd w:val="clear" w:color="auto" w:fill="FFFFFF"/>
        </w:rPr>
        <w:t>Chicago-Kent Law Review</w:t>
      </w:r>
      <w:r w:rsidRPr="00262E7E">
        <w:rPr>
          <w:rFonts w:ascii="Georgia" w:hAnsi="Georgia"/>
          <w:color w:val="222222"/>
          <w:sz w:val="18"/>
          <w:szCs w:val="20"/>
          <w:shd w:val="clear" w:color="auto" w:fill="FFFFFF"/>
        </w:rPr>
        <w:t xml:space="preserve">, </w:t>
      </w:r>
      <w:r w:rsidRPr="00262E7E">
        <w:rPr>
          <w:rFonts w:ascii="Georgia" w:hAnsi="Georgia"/>
          <w:i/>
          <w:iCs/>
          <w:color w:val="222222"/>
          <w:sz w:val="18"/>
          <w:szCs w:val="20"/>
          <w:shd w:val="clear" w:color="auto" w:fill="FFFFFF"/>
        </w:rPr>
        <w:t>86</w:t>
      </w:r>
      <w:r w:rsidRPr="00262E7E">
        <w:rPr>
          <w:rFonts w:ascii="Georgia" w:hAnsi="Georgia"/>
          <w:color w:val="222222"/>
          <w:sz w:val="18"/>
          <w:szCs w:val="20"/>
          <w:shd w:val="clear" w:color="auto" w:fill="FFFFFF"/>
        </w:rPr>
        <w:t>(2), 769</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788.</w:t>
      </w:r>
      <w:r w:rsidRPr="00262E7E">
        <w:rPr>
          <w:rFonts w:ascii="Georgia" w:hAnsi="Georgia"/>
          <w:color w:val="222222"/>
          <w:sz w:val="18"/>
          <w:szCs w:val="20"/>
          <w:shd w:val="clear" w:color="auto" w:fill="FFFFFF"/>
          <w:rtl/>
        </w:rPr>
        <w:t>‏ ‏</w:t>
      </w:r>
      <w:r w:rsidRPr="00262E7E">
        <w:rPr>
          <w:rFonts w:ascii="Georgia" w:hAnsi="Georgia"/>
          <w:sz w:val="18"/>
          <w:szCs w:val="20"/>
          <w:shd w:val="clear" w:color="auto" w:fill="FFFFFF"/>
        </w:rPr>
        <w:t>[*]</w:t>
      </w:r>
    </w:p>
    <w:p w14:paraId="782827B9" w14:textId="0914281F" w:rsidR="00262E7E" w:rsidRPr="00262E7E" w:rsidRDefault="00262E7E" w:rsidP="00D438C0">
      <w:pPr>
        <w:bidi w:val="0"/>
        <w:spacing w:after="120"/>
        <w:ind w:left="397" w:hanging="397"/>
        <w:jc w:val="both"/>
        <w:rPr>
          <w:rFonts w:ascii="Georgia" w:hAnsi="Georgia"/>
          <w:color w:val="222222"/>
          <w:sz w:val="18"/>
          <w:szCs w:val="20"/>
          <w:shd w:val="clear" w:color="auto" w:fill="FFFFFF"/>
          <w:rtl/>
        </w:rPr>
      </w:pPr>
      <w:r w:rsidRPr="00262E7E">
        <w:rPr>
          <w:rFonts w:ascii="Georgia" w:hAnsi="Georgia"/>
          <w:color w:val="222222"/>
          <w:sz w:val="18"/>
          <w:szCs w:val="20"/>
          <w:shd w:val="clear" w:color="auto" w:fill="FFFFFF"/>
        </w:rPr>
        <w:t>Machura, S. (2016a). Civil justice: Lay judges in the EU countries.</w:t>
      </w:r>
      <w:r w:rsidR="007B7E91">
        <w:rPr>
          <w:rFonts w:ascii="Georgia" w:hAnsi="Georgia"/>
          <w:color w:val="222222"/>
          <w:sz w:val="18"/>
          <w:szCs w:val="20"/>
          <w:shd w:val="clear" w:color="auto" w:fill="FFFFFF"/>
        </w:rPr>
        <w:t xml:space="preserve"> </w:t>
      </w:r>
      <w:r w:rsidRPr="00262E7E">
        <w:rPr>
          <w:rFonts w:ascii="Georgia" w:hAnsi="Georgia"/>
          <w:i/>
          <w:iCs/>
          <w:color w:val="222222"/>
          <w:sz w:val="18"/>
          <w:szCs w:val="20"/>
          <w:shd w:val="clear" w:color="auto" w:fill="FFFFFF"/>
        </w:rPr>
        <w:t xml:space="preserve">Oñati </w:t>
      </w:r>
      <w:r w:rsidR="004230B5">
        <w:rPr>
          <w:rFonts w:ascii="Georgia" w:hAnsi="Georgia"/>
          <w:i/>
          <w:iCs/>
          <w:color w:val="222222"/>
          <w:sz w:val="18"/>
          <w:szCs w:val="20"/>
          <w:shd w:val="clear" w:color="auto" w:fill="FFFFFF"/>
        </w:rPr>
        <w:br/>
      </w:r>
      <w:r w:rsidRPr="00262E7E">
        <w:rPr>
          <w:rFonts w:ascii="Georgia" w:hAnsi="Georgia"/>
          <w:i/>
          <w:iCs/>
          <w:color w:val="222222"/>
          <w:sz w:val="18"/>
          <w:szCs w:val="20"/>
          <w:shd w:val="clear" w:color="auto" w:fill="FFFFFF"/>
        </w:rPr>
        <w:t>Socio-Legal Series</w:t>
      </w:r>
      <w:r w:rsidRPr="00262E7E">
        <w:rPr>
          <w:rFonts w:ascii="Georgia" w:hAnsi="Georgia"/>
          <w:color w:val="222222"/>
          <w:sz w:val="18"/>
          <w:szCs w:val="20"/>
          <w:shd w:val="clear" w:color="auto" w:fill="FFFFFF"/>
        </w:rPr>
        <w:t xml:space="preserve">, </w:t>
      </w:r>
      <w:r w:rsidRPr="00262E7E">
        <w:rPr>
          <w:rFonts w:ascii="Georgia" w:hAnsi="Georgia"/>
          <w:i/>
          <w:iCs/>
          <w:color w:val="222222"/>
          <w:sz w:val="18"/>
          <w:szCs w:val="20"/>
          <w:shd w:val="clear" w:color="auto" w:fill="FFFFFF"/>
        </w:rPr>
        <w:t>6</w:t>
      </w:r>
      <w:r w:rsidRPr="00262E7E">
        <w:rPr>
          <w:rFonts w:ascii="Georgia" w:hAnsi="Georgia"/>
          <w:color w:val="222222"/>
          <w:sz w:val="18"/>
          <w:szCs w:val="20"/>
          <w:shd w:val="clear" w:color="auto" w:fill="FFFFFF"/>
        </w:rPr>
        <w:t>(2), 235</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254.</w:t>
      </w:r>
      <w:r w:rsidRPr="00262E7E">
        <w:rPr>
          <w:rFonts w:ascii="Georgia" w:hAnsi="Georgia"/>
          <w:color w:val="222222"/>
          <w:sz w:val="18"/>
          <w:szCs w:val="20"/>
          <w:shd w:val="clear" w:color="auto" w:fill="FFFFFF"/>
          <w:rtl/>
        </w:rPr>
        <w:t xml:space="preserve"> ‏</w:t>
      </w:r>
      <w:r w:rsidRPr="00262E7E">
        <w:rPr>
          <w:rFonts w:ascii="Georgia" w:hAnsi="Georgia"/>
          <w:sz w:val="18"/>
          <w:szCs w:val="20"/>
          <w:shd w:val="clear" w:color="auto" w:fill="FFFFFF"/>
        </w:rPr>
        <w:t>[*]</w:t>
      </w:r>
    </w:p>
    <w:p w14:paraId="3788D559" w14:textId="77777777" w:rsidR="00262E7E" w:rsidRPr="00262E7E" w:rsidRDefault="00262E7E" w:rsidP="00BE60C5">
      <w:pPr>
        <w:pStyle w:val="CommentText"/>
        <w:bidi w:val="0"/>
        <w:spacing w:after="120" w:line="240" w:lineRule="exact"/>
        <w:ind w:left="397" w:hanging="397"/>
        <w:jc w:val="both"/>
        <w:rPr>
          <w:rFonts w:ascii="Georgia" w:hAnsi="Georgia" w:cs="David"/>
          <w:sz w:val="18"/>
        </w:rPr>
      </w:pPr>
      <w:r w:rsidRPr="00262E7E">
        <w:rPr>
          <w:rFonts w:ascii="Georgia" w:hAnsi="Georgia" w:cs="David"/>
          <w:color w:val="222222"/>
          <w:sz w:val="18"/>
          <w:shd w:val="clear" w:color="auto" w:fill="FFFFFF"/>
        </w:rPr>
        <w:t xml:space="preserve">Machura, S. (2016b). Understanding the German mixed tribunal. </w:t>
      </w:r>
      <w:r w:rsidRPr="00262E7E">
        <w:rPr>
          <w:rFonts w:ascii="Georgia" w:hAnsi="Georgia" w:cs="David"/>
          <w:i/>
          <w:iCs/>
          <w:color w:val="222222"/>
          <w:sz w:val="18"/>
          <w:shd w:val="clear" w:color="auto" w:fill="FFFFFF"/>
        </w:rPr>
        <w:t>Zeitschrift für Rechtssoziologie</w:t>
      </w:r>
      <w:r w:rsidRPr="00262E7E">
        <w:rPr>
          <w:rFonts w:ascii="Georgia" w:hAnsi="Georgia" w:cs="David"/>
          <w:color w:val="222222"/>
          <w:sz w:val="18"/>
          <w:shd w:val="clear" w:color="auto" w:fill="FFFFFF"/>
        </w:rPr>
        <w:t>,</w:t>
      </w:r>
      <w:r w:rsidRPr="00262E7E">
        <w:rPr>
          <w:rFonts w:ascii="Georgia" w:hAnsi="Georgia" w:cs="David"/>
          <w:i/>
          <w:iCs/>
          <w:color w:val="222222"/>
          <w:sz w:val="18"/>
          <w:shd w:val="clear" w:color="auto" w:fill="FFFFFF"/>
        </w:rPr>
        <w:t xml:space="preserve"> 36</w:t>
      </w:r>
      <w:r w:rsidRPr="00262E7E">
        <w:rPr>
          <w:rFonts w:ascii="Georgia" w:hAnsi="Georgia" w:cs="David"/>
          <w:color w:val="222222"/>
          <w:sz w:val="18"/>
          <w:shd w:val="clear" w:color="auto" w:fill="FFFFFF"/>
        </w:rPr>
        <w:t>(2), 273</w:t>
      </w:r>
      <w:r w:rsidRPr="00262E7E">
        <w:rPr>
          <w:rFonts w:ascii="Georgia" w:hAnsi="Georgia" w:cs="David"/>
          <w:sz w:val="18"/>
          <w:shd w:val="clear" w:color="auto" w:fill="FFFFFF"/>
          <w:rtl/>
        </w:rPr>
        <w:t>–</w:t>
      </w:r>
      <w:r w:rsidRPr="00262E7E">
        <w:rPr>
          <w:rFonts w:ascii="Georgia" w:hAnsi="Georgia" w:cs="David"/>
          <w:color w:val="222222"/>
          <w:sz w:val="18"/>
          <w:shd w:val="clear" w:color="auto" w:fill="FFFFFF"/>
        </w:rPr>
        <w:t>302.</w:t>
      </w:r>
      <w:r w:rsidRPr="00262E7E">
        <w:rPr>
          <w:rFonts w:ascii="Georgia" w:hAnsi="Georgia" w:cs="David"/>
          <w:color w:val="222222"/>
          <w:sz w:val="18"/>
          <w:shd w:val="clear" w:color="auto" w:fill="FFFFFF"/>
          <w:rtl/>
        </w:rPr>
        <w:t>‏‏</w:t>
      </w:r>
      <w:r w:rsidRPr="00262E7E">
        <w:rPr>
          <w:rFonts w:ascii="Georgia" w:hAnsi="Georgia" w:cs="David"/>
          <w:color w:val="222222"/>
          <w:sz w:val="18"/>
          <w:shd w:val="clear" w:color="auto" w:fill="FFFFFF"/>
        </w:rPr>
        <w:t xml:space="preserve"> </w:t>
      </w:r>
      <w:r w:rsidRPr="00BE60C5">
        <w:rPr>
          <w:rStyle w:val="Hyperlink"/>
          <w:rFonts w:ascii="Georgia" w:hAnsi="Georgia" w:cs="David"/>
          <w:sz w:val="18"/>
        </w:rPr>
        <w:t>DOI: 10.1515/zfrs-2016-0022</w:t>
      </w:r>
      <w:r w:rsidRPr="00262E7E">
        <w:rPr>
          <w:rFonts w:ascii="Georgia" w:hAnsi="Georgia" w:cs="David"/>
          <w:sz w:val="18"/>
        </w:rPr>
        <w:t xml:space="preserve"> </w:t>
      </w:r>
      <w:r w:rsidRPr="00262E7E">
        <w:rPr>
          <w:rFonts w:ascii="Georgia" w:hAnsi="Georgia" w:cs="David"/>
          <w:sz w:val="18"/>
          <w:shd w:val="clear" w:color="auto" w:fill="FFFFFF"/>
        </w:rPr>
        <w:t>[*]</w:t>
      </w:r>
    </w:p>
    <w:p w14:paraId="176D9BF7"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tl/>
        </w:rPr>
      </w:pPr>
      <w:r w:rsidRPr="00262E7E">
        <w:rPr>
          <w:rFonts w:ascii="Georgia" w:hAnsi="Georgia"/>
          <w:color w:val="222222"/>
          <w:sz w:val="18"/>
          <w:szCs w:val="20"/>
          <w:shd w:val="clear" w:color="auto" w:fill="FFFFFF"/>
        </w:rPr>
        <w:t xml:space="preserve">Machura, S. (2018). Lay judges at labour courts: A cross-national study. </w:t>
      </w:r>
      <w:r w:rsidRPr="00262E7E">
        <w:rPr>
          <w:rFonts w:ascii="Georgia" w:hAnsi="Georgia"/>
          <w:i/>
          <w:iCs/>
          <w:color w:val="222222"/>
          <w:sz w:val="18"/>
          <w:szCs w:val="20"/>
          <w:shd w:val="clear" w:color="auto" w:fill="FFFFFF"/>
        </w:rPr>
        <w:t>Industrial Law Journal</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47</w:t>
      </w:r>
      <w:r w:rsidRPr="00262E7E">
        <w:rPr>
          <w:rFonts w:ascii="Georgia" w:hAnsi="Georgia"/>
          <w:color w:val="222222"/>
          <w:sz w:val="18"/>
          <w:szCs w:val="20"/>
          <w:shd w:val="clear" w:color="auto" w:fill="FFFFFF"/>
        </w:rPr>
        <w:t>(3), 454</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457.</w:t>
      </w:r>
      <w:r w:rsidRPr="00262E7E">
        <w:rPr>
          <w:rFonts w:ascii="Georgia" w:hAnsi="Georgia"/>
          <w:color w:val="222222"/>
          <w:sz w:val="18"/>
          <w:szCs w:val="20"/>
          <w:shd w:val="clear" w:color="auto" w:fill="FFFFFF"/>
          <w:rtl/>
        </w:rPr>
        <w:t xml:space="preserve"> ‏‏</w:t>
      </w:r>
      <w:r w:rsidRPr="00BE60C5">
        <w:rPr>
          <w:rStyle w:val="Hyperlink"/>
          <w:rFonts w:ascii="Georgia" w:hAnsi="Georgia"/>
          <w:sz w:val="18"/>
          <w:szCs w:val="20"/>
        </w:rPr>
        <w:t>DOI: 10.1093/indlaw/dwy010</w:t>
      </w:r>
      <w:r w:rsidRPr="00262E7E">
        <w:rPr>
          <w:rFonts w:ascii="Georgia" w:hAnsi="Georgia"/>
          <w:color w:val="222222"/>
          <w:sz w:val="18"/>
          <w:szCs w:val="20"/>
          <w:shd w:val="clear" w:color="auto" w:fill="FFFFFF"/>
        </w:rPr>
        <w:t xml:space="preserve"> </w:t>
      </w:r>
      <w:r w:rsidRPr="00262E7E">
        <w:rPr>
          <w:rFonts w:ascii="Georgia" w:hAnsi="Georgia"/>
          <w:sz w:val="18"/>
          <w:szCs w:val="20"/>
          <w:shd w:val="clear" w:color="auto" w:fill="FFFFFF"/>
        </w:rPr>
        <w:t>[*]</w:t>
      </w:r>
    </w:p>
    <w:p w14:paraId="63050408"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Machura, S., &amp; Litvinova, O. (2007). Lay judges in Rostov province. In F. F. J. M. Feldbrugge (Ed.),</w:t>
      </w:r>
      <w:r w:rsidRPr="00262E7E">
        <w:rPr>
          <w:rFonts w:ascii="Georgia" w:hAnsi="Georgia"/>
          <w:i/>
          <w:iCs/>
          <w:color w:val="222222"/>
          <w:sz w:val="18"/>
          <w:szCs w:val="20"/>
          <w:shd w:val="clear" w:color="auto" w:fill="FFFFFF"/>
        </w:rPr>
        <w:t xml:space="preserve"> Russia, Europe, and the rule of law</w:t>
      </w:r>
      <w:r w:rsidRPr="00262E7E">
        <w:rPr>
          <w:rFonts w:ascii="Georgia" w:hAnsi="Georgia"/>
          <w:color w:val="222222"/>
          <w:sz w:val="18"/>
          <w:szCs w:val="20"/>
          <w:shd w:val="clear" w:color="auto" w:fill="FFFFFF"/>
        </w:rPr>
        <w:t xml:space="preserve"> (pp. 109</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127). Brill Nijhoff.</w:t>
      </w:r>
      <w:r w:rsidRPr="00262E7E">
        <w:rPr>
          <w:rFonts w:ascii="Georgia" w:hAnsi="Georgia"/>
          <w:color w:val="222222"/>
          <w:sz w:val="18"/>
          <w:szCs w:val="20"/>
          <w:shd w:val="clear" w:color="auto" w:fill="FFFFFF"/>
          <w:rtl/>
        </w:rPr>
        <w:t>‏</w:t>
      </w:r>
    </w:p>
    <w:p w14:paraId="527894AD"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lang w:val="en-GB"/>
        </w:rPr>
      </w:pPr>
      <w:bookmarkStart w:id="7" w:name="_Hlk78738688"/>
      <w:r w:rsidRPr="00262E7E">
        <w:rPr>
          <w:rFonts w:ascii="Georgia" w:hAnsi="Georgia"/>
          <w:color w:val="222222"/>
          <w:sz w:val="18"/>
          <w:szCs w:val="20"/>
          <w:shd w:val="clear" w:color="auto" w:fill="FFFFFF"/>
        </w:rPr>
        <w:t>Martén</w:t>
      </w:r>
      <w:bookmarkEnd w:id="7"/>
      <w:r w:rsidRPr="00262E7E">
        <w:rPr>
          <w:rFonts w:ascii="Georgia" w:hAnsi="Georgia"/>
          <w:color w:val="222222"/>
          <w:sz w:val="18"/>
          <w:szCs w:val="20"/>
          <w:shd w:val="clear" w:color="auto" w:fill="FFFFFF"/>
        </w:rPr>
        <w:t xml:space="preserve">, L. (2015). </w:t>
      </w:r>
      <w:r w:rsidRPr="00262E7E">
        <w:rPr>
          <w:rFonts w:ascii="Georgia" w:hAnsi="Georgia"/>
          <w:i/>
          <w:iCs/>
          <w:color w:val="222222"/>
          <w:sz w:val="18"/>
          <w:szCs w:val="20"/>
          <w:shd w:val="clear" w:color="auto" w:fill="FFFFFF"/>
        </w:rPr>
        <w:t>Political bias in court? Lay judges and asylum appeals</w:t>
      </w:r>
      <w:r w:rsidRPr="00262E7E">
        <w:rPr>
          <w:rFonts w:ascii="Georgia" w:hAnsi="Georgia"/>
          <w:color w:val="222222"/>
          <w:sz w:val="18"/>
          <w:szCs w:val="20"/>
          <w:shd w:val="clear" w:color="auto" w:fill="FFFFFF"/>
        </w:rPr>
        <w:t>. Working paper. Uppsala University</w:t>
      </w:r>
      <w:r w:rsidRPr="00262E7E">
        <w:rPr>
          <w:rFonts w:ascii="Georgia" w:hAnsi="Georgia"/>
          <w:color w:val="222222"/>
          <w:sz w:val="18"/>
          <w:szCs w:val="20"/>
          <w:shd w:val="clear" w:color="auto" w:fill="FFFFFF"/>
          <w:lang w:val="en-GB"/>
        </w:rPr>
        <w:t xml:space="preserve">. </w:t>
      </w:r>
      <w:r w:rsidRPr="00262E7E">
        <w:rPr>
          <w:rFonts w:ascii="Georgia" w:hAnsi="Georgia"/>
          <w:sz w:val="18"/>
          <w:szCs w:val="20"/>
          <w:shd w:val="clear" w:color="auto" w:fill="FFFFFF"/>
        </w:rPr>
        <w:t>[*]</w:t>
      </w:r>
    </w:p>
    <w:p w14:paraId="76EC8EA8" w14:textId="6553DBB7" w:rsidR="00262E7E" w:rsidRPr="00262E7E" w:rsidRDefault="00262E7E" w:rsidP="00D438C0">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Mousourakis, G. (2011). Legality, the trial process and the jury: A Common lawyer’s perspective on the new lay assessor system in Japan. </w:t>
      </w:r>
      <w:r w:rsidRPr="00262E7E">
        <w:rPr>
          <w:rFonts w:ascii="Georgia" w:hAnsi="Georgia"/>
          <w:i/>
          <w:iCs/>
          <w:color w:val="222222"/>
          <w:sz w:val="18"/>
          <w:szCs w:val="20"/>
          <w:shd w:val="clear" w:color="auto" w:fill="FFFFFF"/>
        </w:rPr>
        <w:t>Housei Riron</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43</w:t>
      </w:r>
      <w:r w:rsidRPr="00262E7E">
        <w:rPr>
          <w:rFonts w:ascii="Georgia" w:hAnsi="Georgia"/>
          <w:color w:val="222222"/>
          <w:sz w:val="18"/>
          <w:szCs w:val="20"/>
          <w:shd w:val="clear" w:color="auto" w:fill="FFFFFF"/>
        </w:rPr>
        <w:t>(3), 95</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125.</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 </w:t>
      </w:r>
      <w:r w:rsidRPr="00262E7E">
        <w:rPr>
          <w:rFonts w:ascii="Georgia" w:hAnsi="Georgia"/>
          <w:sz w:val="18"/>
          <w:szCs w:val="20"/>
          <w:shd w:val="clear" w:color="auto" w:fill="FFFFFF"/>
        </w:rPr>
        <w:t>[*]</w:t>
      </w:r>
    </w:p>
    <w:p w14:paraId="6C29ACC1" w14:textId="77777777" w:rsidR="00262E7E" w:rsidRPr="00262E7E" w:rsidRDefault="00262E7E" w:rsidP="00BE60C5">
      <w:pPr>
        <w:pStyle w:val="CommentText"/>
        <w:bidi w:val="0"/>
        <w:spacing w:after="120" w:line="240" w:lineRule="exact"/>
        <w:ind w:left="397" w:hanging="397"/>
        <w:jc w:val="both"/>
        <w:rPr>
          <w:rFonts w:ascii="Georgia" w:hAnsi="Georgia" w:cs="David"/>
          <w:sz w:val="18"/>
        </w:rPr>
      </w:pPr>
      <w:r w:rsidRPr="00262E7E">
        <w:rPr>
          <w:rFonts w:ascii="Georgia" w:hAnsi="Georgia" w:cs="David"/>
          <w:color w:val="222222"/>
          <w:sz w:val="18"/>
          <w:shd w:val="clear" w:color="auto" w:fill="FFFFFF"/>
        </w:rPr>
        <w:t xml:space="preserve">Munn, Z., Peters, M.D., Stern, C., Tufanaru, C., McArthur, A., &amp; Aromataris E. (2018). Systematic review or scoping review? Guidance for authors when choosing between a systematic or scoping review approach. </w:t>
      </w:r>
      <w:r w:rsidRPr="00262E7E">
        <w:rPr>
          <w:rFonts w:ascii="Georgia" w:hAnsi="Georgia" w:cs="David"/>
          <w:i/>
          <w:iCs/>
          <w:color w:val="222222"/>
          <w:sz w:val="18"/>
          <w:shd w:val="clear" w:color="auto" w:fill="FFFFFF"/>
        </w:rPr>
        <w:t>BMC Medical Research Methodology</w:t>
      </w:r>
      <w:r w:rsidRPr="00262E7E">
        <w:rPr>
          <w:rFonts w:ascii="Georgia" w:hAnsi="Georgia" w:cs="David"/>
          <w:color w:val="222222"/>
          <w:sz w:val="18"/>
          <w:shd w:val="clear" w:color="auto" w:fill="FFFFFF"/>
        </w:rPr>
        <w:t>,</w:t>
      </w:r>
      <w:r w:rsidRPr="00262E7E">
        <w:rPr>
          <w:rFonts w:ascii="Georgia" w:hAnsi="Georgia" w:cs="David"/>
          <w:i/>
          <w:iCs/>
          <w:color w:val="222222"/>
          <w:sz w:val="18"/>
          <w:shd w:val="clear" w:color="auto" w:fill="FFFFFF"/>
        </w:rPr>
        <w:t xml:space="preserve"> 18</w:t>
      </w:r>
      <w:r w:rsidRPr="00262E7E">
        <w:rPr>
          <w:rFonts w:ascii="Georgia" w:hAnsi="Georgia" w:cs="David"/>
          <w:color w:val="222222"/>
          <w:sz w:val="18"/>
          <w:shd w:val="clear" w:color="auto" w:fill="FFFFFF"/>
        </w:rPr>
        <w:t>(1), 1</w:t>
      </w:r>
      <w:r w:rsidRPr="00262E7E">
        <w:rPr>
          <w:rFonts w:ascii="Georgia" w:hAnsi="Georgia" w:cs="David"/>
          <w:sz w:val="18"/>
          <w:shd w:val="clear" w:color="auto" w:fill="FFFFFF"/>
          <w:rtl/>
        </w:rPr>
        <w:t>–</w:t>
      </w:r>
      <w:r w:rsidRPr="00262E7E">
        <w:rPr>
          <w:rFonts w:ascii="Georgia" w:hAnsi="Georgia" w:cs="David"/>
          <w:color w:val="222222"/>
          <w:sz w:val="18"/>
          <w:shd w:val="clear" w:color="auto" w:fill="FFFFFF"/>
        </w:rPr>
        <w:t xml:space="preserve">7. </w:t>
      </w:r>
      <w:r w:rsidRPr="00BE60C5">
        <w:rPr>
          <w:rStyle w:val="Hyperlink"/>
          <w:rFonts w:ascii="Georgia" w:hAnsi="Georgia" w:cs="David"/>
          <w:sz w:val="18"/>
        </w:rPr>
        <w:t>DOI: 10.1186/s12874-018-0611-x</w:t>
      </w:r>
      <w:r w:rsidRPr="00262E7E">
        <w:rPr>
          <w:rFonts w:ascii="Georgia" w:hAnsi="Georgia" w:cs="David"/>
          <w:sz w:val="18"/>
        </w:rPr>
        <w:t xml:space="preserve"> </w:t>
      </w:r>
    </w:p>
    <w:p w14:paraId="15D54D58" w14:textId="3FEC3166"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Nylund, A., &amp; Sunde, J. Ø. (2019). Courts and court proceedings. In P. </w:t>
      </w:r>
      <w:r w:rsidR="0032389F">
        <w:rPr>
          <w:rFonts w:ascii="Georgia" w:hAnsi="Georgia"/>
          <w:color w:val="222222"/>
          <w:sz w:val="18"/>
          <w:szCs w:val="20"/>
          <w:shd w:val="clear" w:color="auto" w:fill="FFFFFF"/>
        </w:rPr>
        <w:br/>
      </w:r>
      <w:r w:rsidRPr="00262E7E">
        <w:rPr>
          <w:rFonts w:ascii="Georgia" w:hAnsi="Georgia"/>
          <w:color w:val="222222"/>
          <w:sz w:val="18"/>
          <w:szCs w:val="20"/>
          <w:shd w:val="clear" w:color="auto" w:fill="FFFFFF"/>
        </w:rPr>
        <w:t>Letto-Vanamo &amp; D. Tamm (Eds.),</w:t>
      </w:r>
      <w:r w:rsidRPr="00262E7E">
        <w:rPr>
          <w:rFonts w:ascii="Georgia" w:hAnsi="Georgia"/>
          <w:sz w:val="18"/>
          <w:szCs w:val="20"/>
        </w:rPr>
        <w:t xml:space="preserve"> </w:t>
      </w:r>
      <w:r w:rsidRPr="00262E7E">
        <w:rPr>
          <w:rFonts w:ascii="Georgia" w:hAnsi="Georgia"/>
          <w:i/>
          <w:iCs/>
          <w:color w:val="222222"/>
          <w:sz w:val="18"/>
          <w:szCs w:val="20"/>
          <w:shd w:val="clear" w:color="auto" w:fill="FFFFFF"/>
        </w:rPr>
        <w:t>Nordic Law in European Context</w:t>
      </w:r>
      <w:r w:rsidRPr="00262E7E">
        <w:rPr>
          <w:rFonts w:ascii="Georgia" w:hAnsi="Georgia"/>
          <w:color w:val="222222"/>
          <w:sz w:val="18"/>
          <w:szCs w:val="20"/>
          <w:shd w:val="clear" w:color="auto" w:fill="FFFFFF"/>
        </w:rPr>
        <w:t xml:space="preserve"> (pp. </w:t>
      </w:r>
      <w:r w:rsidR="00BB3CCE">
        <w:rPr>
          <w:rFonts w:ascii="Georgia" w:hAnsi="Georgia"/>
          <w:color w:val="222222"/>
          <w:sz w:val="18"/>
          <w:szCs w:val="20"/>
          <w:shd w:val="clear" w:color="auto" w:fill="FFFFFF"/>
        </w:rPr>
        <w:br/>
      </w:r>
      <w:r w:rsidRPr="00262E7E">
        <w:rPr>
          <w:rFonts w:ascii="Georgia" w:hAnsi="Georgia"/>
          <w:color w:val="222222"/>
          <w:sz w:val="18"/>
          <w:szCs w:val="20"/>
          <w:shd w:val="clear" w:color="auto" w:fill="FFFFFF"/>
        </w:rPr>
        <w:t>201</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213). Springer.</w:t>
      </w:r>
      <w:r w:rsidRPr="00262E7E">
        <w:rPr>
          <w:rFonts w:ascii="Georgia" w:hAnsi="Georgia"/>
          <w:sz w:val="18"/>
          <w:szCs w:val="20"/>
          <w:shd w:val="clear" w:color="auto" w:fill="FFFFFF"/>
        </w:rPr>
        <w:t xml:space="preserve"> [*]</w:t>
      </w:r>
      <w:r w:rsidRPr="00262E7E">
        <w:rPr>
          <w:rFonts w:ascii="Georgia" w:hAnsi="Georgia"/>
          <w:color w:val="222222"/>
          <w:sz w:val="18"/>
          <w:szCs w:val="20"/>
          <w:shd w:val="clear" w:color="auto" w:fill="FFFFFF"/>
          <w:rtl/>
        </w:rPr>
        <w:t xml:space="preserve"> ‏</w:t>
      </w:r>
    </w:p>
    <w:p w14:paraId="5ED438B4" w14:textId="5D20ECFF" w:rsidR="00262E7E" w:rsidRPr="00262E7E" w:rsidRDefault="00262E7E" w:rsidP="007B7E91">
      <w:pPr>
        <w:keepNext/>
        <w:keepLines/>
        <w:bidi w:val="0"/>
        <w:spacing w:after="120"/>
        <w:ind w:left="397" w:hanging="397"/>
        <w:jc w:val="both"/>
        <w:rPr>
          <w:rFonts w:ascii="Georgia" w:hAnsi="Georgia"/>
          <w:sz w:val="18"/>
          <w:szCs w:val="20"/>
        </w:rPr>
      </w:pPr>
      <w:r w:rsidRPr="00262E7E">
        <w:rPr>
          <w:rFonts w:ascii="Georgia" w:hAnsi="Georgia"/>
          <w:color w:val="222222"/>
          <w:sz w:val="18"/>
          <w:szCs w:val="20"/>
          <w:shd w:val="clear" w:color="auto" w:fill="FFFFFF"/>
        </w:rPr>
        <w:t xml:space="preserve">Offit, A. (2018). The jury is out: An ethnographic study of lay participation in the Norwegian legal system. </w:t>
      </w:r>
      <w:r w:rsidRPr="00262E7E">
        <w:rPr>
          <w:rFonts w:ascii="Georgia" w:hAnsi="Georgia"/>
          <w:i/>
          <w:iCs/>
          <w:color w:val="222222"/>
          <w:sz w:val="18"/>
          <w:szCs w:val="20"/>
          <w:shd w:val="clear" w:color="auto" w:fill="FFFFFF"/>
        </w:rPr>
        <w:t>PoLAR: Political and Legal Anthropology Review</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41</w:t>
      </w:r>
      <w:r w:rsidRPr="00262E7E">
        <w:rPr>
          <w:rFonts w:ascii="Georgia" w:hAnsi="Georgia"/>
          <w:color w:val="222222"/>
          <w:sz w:val="18"/>
          <w:szCs w:val="20"/>
          <w:shd w:val="clear" w:color="auto" w:fill="FFFFFF"/>
        </w:rPr>
        <w:t>(2), 231</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246.</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 </w:t>
      </w:r>
      <w:hyperlink r:id="rId29" w:history="1">
        <w:r w:rsidR="002A5802" w:rsidRPr="0026507E">
          <w:rPr>
            <w:rStyle w:val="Hyperlink"/>
            <w:rFonts w:ascii="Georgia" w:hAnsi="Georgia"/>
            <w:sz w:val="18"/>
            <w:szCs w:val="20"/>
          </w:rPr>
          <w:t>https://doi.org/10.1111/plar.12268</w:t>
        </w:r>
      </w:hyperlink>
      <w:r w:rsidRPr="00262E7E">
        <w:rPr>
          <w:rFonts w:ascii="Georgia" w:hAnsi="Georgia"/>
          <w:color w:val="767676"/>
          <w:sz w:val="18"/>
          <w:szCs w:val="20"/>
        </w:rPr>
        <w:t xml:space="preserve"> </w:t>
      </w:r>
      <w:r w:rsidRPr="00262E7E">
        <w:rPr>
          <w:rFonts w:ascii="Georgia" w:hAnsi="Georgia"/>
          <w:sz w:val="18"/>
          <w:szCs w:val="20"/>
          <w:shd w:val="clear" w:color="auto" w:fill="FFFFFF"/>
        </w:rPr>
        <w:t>[*]</w:t>
      </w:r>
    </w:p>
    <w:p w14:paraId="0E902E15" w14:textId="77777777" w:rsidR="00262E7E" w:rsidRPr="002A5802" w:rsidRDefault="00262E7E" w:rsidP="002A5802">
      <w:pPr>
        <w:pStyle w:val="CommentText"/>
        <w:bidi w:val="0"/>
        <w:spacing w:after="120" w:line="240" w:lineRule="exact"/>
        <w:ind w:left="397" w:hanging="397"/>
        <w:jc w:val="both"/>
        <w:rPr>
          <w:rFonts w:ascii="Georgia" w:hAnsi="Georgia" w:cs="David"/>
          <w:color w:val="222222"/>
          <w:sz w:val="18"/>
          <w:szCs w:val="18"/>
          <w:shd w:val="clear" w:color="auto" w:fill="FFFFFF"/>
        </w:rPr>
      </w:pPr>
      <w:r w:rsidRPr="002A5802">
        <w:rPr>
          <w:rFonts w:ascii="Georgia" w:eastAsia="Calibri" w:hAnsi="Georgia" w:cs="David"/>
          <w:color w:val="222222"/>
          <w:sz w:val="18"/>
          <w:szCs w:val="18"/>
          <w:shd w:val="clear" w:color="auto" w:fill="FFFFFF"/>
        </w:rPr>
        <w:t xml:space="preserve">Owens, H. L. (2016). Trial by one’s peers: The need to expand Japan’s lay judge system. </w:t>
      </w:r>
      <w:hyperlink r:id="rId30" w:tooltip="Washington International Law Journal" w:history="1">
        <w:r w:rsidRPr="002A5802">
          <w:rPr>
            <w:rFonts w:ascii="Georgia" w:eastAsia="Calibri" w:hAnsi="Georgia" w:cs="David"/>
            <w:i/>
            <w:iCs/>
            <w:color w:val="222222"/>
            <w:sz w:val="18"/>
            <w:szCs w:val="18"/>
            <w:shd w:val="clear" w:color="auto" w:fill="FFFFFF"/>
          </w:rPr>
          <w:t>Washington International Law Journal</w:t>
        </w:r>
      </w:hyperlink>
      <w:r w:rsidRPr="002A5802">
        <w:rPr>
          <w:rFonts w:ascii="Georgia" w:hAnsi="Georgia" w:cs="David"/>
          <w:color w:val="4B2F83"/>
          <w:sz w:val="18"/>
          <w:szCs w:val="18"/>
        </w:rPr>
        <w:t xml:space="preserve">, </w:t>
      </w:r>
      <w:r w:rsidRPr="002A5802">
        <w:rPr>
          <w:rFonts w:ascii="Georgia" w:hAnsi="Georgia" w:cs="David"/>
          <w:i/>
          <w:iCs/>
          <w:color w:val="222222"/>
          <w:sz w:val="18"/>
          <w:szCs w:val="18"/>
          <w:shd w:val="clear" w:color="auto" w:fill="FFFFFF"/>
        </w:rPr>
        <w:t>25</w:t>
      </w:r>
      <w:r w:rsidRPr="002A5802">
        <w:rPr>
          <w:rFonts w:ascii="Georgia" w:hAnsi="Georgia" w:cs="David"/>
          <w:color w:val="222222"/>
          <w:sz w:val="18"/>
          <w:szCs w:val="18"/>
          <w:shd w:val="clear" w:color="auto" w:fill="FFFFFF"/>
        </w:rPr>
        <w:t>(1), 191</w:t>
      </w:r>
      <w:r w:rsidRPr="002A5802">
        <w:rPr>
          <w:rFonts w:ascii="Georgia" w:hAnsi="Georgia" w:cs="David"/>
          <w:sz w:val="18"/>
          <w:szCs w:val="18"/>
          <w:shd w:val="clear" w:color="auto" w:fill="FFFFFF"/>
          <w:rtl/>
        </w:rPr>
        <w:t>–</w:t>
      </w:r>
      <w:r w:rsidRPr="002A5802">
        <w:rPr>
          <w:rFonts w:ascii="Georgia" w:hAnsi="Georgia" w:cs="David"/>
          <w:color w:val="222222"/>
          <w:sz w:val="18"/>
          <w:szCs w:val="18"/>
          <w:shd w:val="clear" w:color="auto" w:fill="FFFFFF"/>
        </w:rPr>
        <w:t>221.</w:t>
      </w:r>
      <w:r w:rsidRPr="002A5802">
        <w:rPr>
          <w:rFonts w:ascii="Georgia" w:hAnsi="Georgia" w:cs="David"/>
          <w:color w:val="222222"/>
          <w:sz w:val="18"/>
          <w:szCs w:val="18"/>
          <w:shd w:val="clear" w:color="auto" w:fill="FFFFFF"/>
          <w:rtl/>
        </w:rPr>
        <w:t>‏</w:t>
      </w:r>
      <w:r w:rsidRPr="002A5802">
        <w:rPr>
          <w:rFonts w:ascii="Georgia" w:hAnsi="Georgia" w:cs="David"/>
          <w:color w:val="222222"/>
          <w:sz w:val="18"/>
          <w:szCs w:val="18"/>
          <w:shd w:val="clear" w:color="auto" w:fill="FFFFFF"/>
        </w:rPr>
        <w:t xml:space="preserve"> </w:t>
      </w:r>
      <w:r w:rsidRPr="002A5802">
        <w:rPr>
          <w:rFonts w:ascii="Georgia" w:hAnsi="Georgia" w:cs="David"/>
          <w:sz w:val="18"/>
          <w:szCs w:val="18"/>
          <w:shd w:val="clear" w:color="auto" w:fill="FFFFFF"/>
        </w:rPr>
        <w:t>[*]</w:t>
      </w:r>
    </w:p>
    <w:p w14:paraId="4C448331" w14:textId="77777777" w:rsidR="00262E7E" w:rsidRPr="00262E7E" w:rsidRDefault="00262E7E" w:rsidP="00BE60C5">
      <w:pPr>
        <w:bidi w:val="0"/>
        <w:spacing w:after="120"/>
        <w:ind w:left="397" w:hanging="397"/>
        <w:jc w:val="both"/>
        <w:rPr>
          <w:rStyle w:val="Hyperlink"/>
          <w:rFonts w:ascii="Georgia" w:hAnsi="Georgia"/>
          <w:color w:val="006FB7"/>
          <w:sz w:val="18"/>
          <w:szCs w:val="20"/>
          <w:bdr w:val="none" w:sz="0" w:space="0" w:color="auto" w:frame="1"/>
        </w:rPr>
      </w:pPr>
      <w:r w:rsidRPr="00262E7E">
        <w:rPr>
          <w:rFonts w:ascii="Georgia" w:hAnsi="Georgia"/>
          <w:color w:val="222222"/>
          <w:sz w:val="18"/>
          <w:szCs w:val="20"/>
          <w:shd w:val="clear" w:color="auto" w:fill="FFFFFF"/>
        </w:rPr>
        <w:t>Perron, W. (2001). Lay participation in Germany. </w:t>
      </w:r>
      <w:r w:rsidRPr="00262E7E">
        <w:rPr>
          <w:rFonts w:ascii="Georgia" w:hAnsi="Georgia"/>
          <w:i/>
          <w:iCs/>
          <w:color w:val="222222"/>
          <w:sz w:val="18"/>
          <w:szCs w:val="20"/>
          <w:shd w:val="clear" w:color="auto" w:fill="FFFFFF"/>
        </w:rPr>
        <w:t>Revue Internationale de Droit Penal</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72</w:t>
      </w:r>
      <w:r w:rsidRPr="00262E7E">
        <w:rPr>
          <w:rFonts w:ascii="Georgia" w:hAnsi="Georgia"/>
          <w:color w:val="222222"/>
          <w:sz w:val="18"/>
          <w:szCs w:val="20"/>
          <w:shd w:val="clear" w:color="auto" w:fill="FFFFFF"/>
        </w:rPr>
        <w:t>(1), 181</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195.</w:t>
      </w:r>
      <w:r w:rsidRPr="00262E7E">
        <w:rPr>
          <w:rFonts w:ascii="Georgia" w:hAnsi="Georgia"/>
          <w:color w:val="222222"/>
          <w:sz w:val="18"/>
          <w:szCs w:val="20"/>
          <w:shd w:val="clear" w:color="auto" w:fill="FFFFFF"/>
          <w:rtl/>
        </w:rPr>
        <w:t xml:space="preserve"> ‏</w:t>
      </w:r>
      <w:r w:rsidRPr="00262E7E">
        <w:rPr>
          <w:rFonts w:ascii="Georgia" w:hAnsi="Georgia"/>
          <w:color w:val="222222"/>
          <w:sz w:val="18"/>
          <w:szCs w:val="20"/>
          <w:shd w:val="clear" w:color="auto" w:fill="FFFFFF"/>
        </w:rPr>
        <w:t xml:space="preserve"> </w:t>
      </w:r>
      <w:hyperlink r:id="rId31" w:history="1">
        <w:r w:rsidRPr="00BE60C5">
          <w:rPr>
            <w:rStyle w:val="Hyperlink"/>
            <w:rFonts w:ascii="Georgia" w:hAnsi="Georgia"/>
            <w:sz w:val="18"/>
            <w:szCs w:val="20"/>
          </w:rPr>
          <w:t>https://doi.org/10.3917/ridp.721.0181</w:t>
        </w:r>
      </w:hyperlink>
    </w:p>
    <w:p w14:paraId="7B69C50A" w14:textId="77777777" w:rsidR="00262E7E" w:rsidRPr="00262E7E" w:rsidRDefault="00262E7E" w:rsidP="00BE60C5">
      <w:pPr>
        <w:pStyle w:val="CommentText"/>
        <w:bidi w:val="0"/>
        <w:spacing w:after="120" w:line="240" w:lineRule="exact"/>
        <w:ind w:left="397" w:hanging="397"/>
        <w:jc w:val="both"/>
        <w:rPr>
          <w:rFonts w:ascii="Georgia" w:hAnsi="Georgia" w:cs="David"/>
          <w:sz w:val="18"/>
        </w:rPr>
      </w:pPr>
      <w:r w:rsidRPr="00262E7E">
        <w:rPr>
          <w:rFonts w:ascii="Georgia" w:hAnsi="Georgia" w:cs="David"/>
          <w:color w:val="222222"/>
          <w:sz w:val="18"/>
          <w:shd w:val="clear" w:color="auto" w:fill="FFFFFF"/>
        </w:rPr>
        <w:t xml:space="preserve">Pham, M. T., Rajić, A., Greig, J. D., Sargeant, J. M., Papadopoulos, A., &amp; McEwen, S. A. (2014). A scoping review of scoping reviews: Advancing the approach and enhancing the consistency. </w:t>
      </w:r>
      <w:r w:rsidRPr="00262E7E">
        <w:rPr>
          <w:rFonts w:ascii="Georgia" w:hAnsi="Georgia" w:cs="David"/>
          <w:i/>
          <w:iCs/>
          <w:color w:val="222222"/>
          <w:sz w:val="18"/>
          <w:shd w:val="clear" w:color="auto" w:fill="FFFFFF"/>
        </w:rPr>
        <w:t>Research Synthesis Methods</w:t>
      </w:r>
      <w:r w:rsidRPr="00262E7E">
        <w:rPr>
          <w:rFonts w:ascii="Georgia" w:hAnsi="Georgia" w:cs="David"/>
          <w:color w:val="222222"/>
          <w:sz w:val="18"/>
          <w:shd w:val="clear" w:color="auto" w:fill="FFFFFF"/>
        </w:rPr>
        <w:t>,</w:t>
      </w:r>
      <w:r w:rsidRPr="00262E7E">
        <w:rPr>
          <w:rFonts w:ascii="Georgia" w:hAnsi="Georgia" w:cs="David"/>
          <w:i/>
          <w:iCs/>
          <w:color w:val="222222"/>
          <w:sz w:val="18"/>
          <w:shd w:val="clear" w:color="auto" w:fill="FFFFFF"/>
        </w:rPr>
        <w:t xml:space="preserve"> 5</w:t>
      </w:r>
      <w:r w:rsidRPr="00262E7E">
        <w:rPr>
          <w:rFonts w:ascii="Georgia" w:hAnsi="Georgia" w:cs="David"/>
          <w:color w:val="222222"/>
          <w:sz w:val="18"/>
          <w:shd w:val="clear" w:color="auto" w:fill="FFFFFF"/>
        </w:rPr>
        <w:t>(4), 371</w:t>
      </w:r>
      <w:r w:rsidRPr="00262E7E">
        <w:rPr>
          <w:rFonts w:ascii="Georgia" w:hAnsi="Georgia" w:cs="David"/>
          <w:sz w:val="18"/>
          <w:shd w:val="clear" w:color="auto" w:fill="FFFFFF"/>
          <w:rtl/>
        </w:rPr>
        <w:t>–</w:t>
      </w:r>
      <w:r w:rsidRPr="00262E7E">
        <w:rPr>
          <w:rFonts w:ascii="Georgia" w:hAnsi="Georgia" w:cs="David"/>
          <w:color w:val="222222"/>
          <w:sz w:val="18"/>
          <w:shd w:val="clear" w:color="auto" w:fill="FFFFFF"/>
        </w:rPr>
        <w:t>385.</w:t>
      </w:r>
      <w:r w:rsidRPr="00262E7E">
        <w:rPr>
          <w:rFonts w:ascii="Georgia" w:hAnsi="Georgia" w:cs="David"/>
          <w:color w:val="222222"/>
          <w:sz w:val="18"/>
          <w:shd w:val="clear" w:color="auto" w:fill="FFFFFF"/>
          <w:rtl/>
        </w:rPr>
        <w:t>‏</w:t>
      </w:r>
      <w:r w:rsidRPr="00262E7E">
        <w:rPr>
          <w:rFonts w:ascii="Georgia" w:hAnsi="Georgia" w:cs="David"/>
          <w:color w:val="222222"/>
          <w:sz w:val="18"/>
          <w:shd w:val="clear" w:color="auto" w:fill="FFFFFF"/>
        </w:rPr>
        <w:t xml:space="preserve"> </w:t>
      </w:r>
      <w:hyperlink r:id="rId32" w:history="1">
        <w:r w:rsidRPr="00BE60C5">
          <w:rPr>
            <w:rStyle w:val="Hyperlink"/>
            <w:rFonts w:ascii="Georgia" w:hAnsi="Georgia" w:cs="David"/>
            <w:sz w:val="18"/>
          </w:rPr>
          <w:t>https://doi.org/10.1002/jrsm.1123</w:t>
        </w:r>
      </w:hyperlink>
    </w:p>
    <w:p w14:paraId="23B91376" w14:textId="77777777" w:rsidR="00262E7E" w:rsidRPr="00262E7E" w:rsidRDefault="00262E7E" w:rsidP="00BE60C5">
      <w:pPr>
        <w:pStyle w:val="CommentText"/>
        <w:bidi w:val="0"/>
        <w:spacing w:after="120" w:line="240" w:lineRule="exact"/>
        <w:ind w:left="397" w:hanging="397"/>
        <w:jc w:val="both"/>
        <w:rPr>
          <w:rStyle w:val="Hyperlink"/>
          <w:rFonts w:ascii="Georgia" w:hAnsi="Georgia" w:cs="David"/>
          <w:color w:val="006FB7"/>
          <w:sz w:val="18"/>
          <w:bdr w:val="none" w:sz="0" w:space="0" w:color="auto" w:frame="1"/>
          <w:shd w:val="clear" w:color="auto" w:fill="FFFFFF"/>
        </w:rPr>
      </w:pPr>
      <w:r w:rsidRPr="00262E7E">
        <w:rPr>
          <w:rFonts w:ascii="Georgia" w:hAnsi="Georgia" w:cs="David"/>
          <w:color w:val="222222"/>
          <w:sz w:val="18"/>
          <w:shd w:val="clear" w:color="auto" w:fill="FFFFFF"/>
        </w:rPr>
        <w:t xml:space="preserve">Reichel, P. L., &amp; Suzuki, Y. E. (2015). Japan’s lay judge system: A summary of its development, evaluation, and current status. </w:t>
      </w:r>
      <w:r w:rsidRPr="00262E7E">
        <w:rPr>
          <w:rFonts w:ascii="Georgia" w:hAnsi="Georgia" w:cs="David"/>
          <w:i/>
          <w:iCs/>
          <w:color w:val="222222"/>
          <w:sz w:val="18"/>
          <w:shd w:val="clear" w:color="auto" w:fill="FFFFFF"/>
        </w:rPr>
        <w:t>International Criminal Justice Review</w:t>
      </w:r>
      <w:r w:rsidRPr="00262E7E">
        <w:rPr>
          <w:rFonts w:ascii="Georgia" w:hAnsi="Georgia" w:cs="David"/>
          <w:color w:val="222222"/>
          <w:sz w:val="18"/>
          <w:shd w:val="clear" w:color="auto" w:fill="FFFFFF"/>
        </w:rPr>
        <w:t>,</w:t>
      </w:r>
      <w:r w:rsidRPr="00262E7E">
        <w:rPr>
          <w:rFonts w:ascii="Georgia" w:hAnsi="Georgia" w:cs="David"/>
          <w:i/>
          <w:iCs/>
          <w:color w:val="222222"/>
          <w:sz w:val="18"/>
          <w:shd w:val="clear" w:color="auto" w:fill="FFFFFF"/>
        </w:rPr>
        <w:t xml:space="preserve"> 25</w:t>
      </w:r>
      <w:r w:rsidRPr="00262E7E">
        <w:rPr>
          <w:rFonts w:ascii="Georgia" w:hAnsi="Georgia" w:cs="David"/>
          <w:color w:val="222222"/>
          <w:sz w:val="18"/>
          <w:shd w:val="clear" w:color="auto" w:fill="FFFFFF"/>
        </w:rPr>
        <w:t>(3), 247</w:t>
      </w:r>
      <w:r w:rsidRPr="00262E7E">
        <w:rPr>
          <w:rFonts w:ascii="Georgia" w:hAnsi="Georgia" w:cs="David"/>
          <w:sz w:val="18"/>
          <w:shd w:val="clear" w:color="auto" w:fill="FFFFFF"/>
          <w:rtl/>
        </w:rPr>
        <w:t>–</w:t>
      </w:r>
      <w:r w:rsidRPr="00262E7E">
        <w:rPr>
          <w:rFonts w:ascii="Georgia" w:hAnsi="Georgia" w:cs="David"/>
          <w:color w:val="222222"/>
          <w:sz w:val="18"/>
          <w:shd w:val="clear" w:color="auto" w:fill="FFFFFF"/>
        </w:rPr>
        <w:t>262</w:t>
      </w:r>
      <w:r w:rsidRPr="004230B5">
        <w:rPr>
          <w:rStyle w:val="Hyperlink"/>
          <w:color w:val="auto"/>
        </w:rPr>
        <w:t>.</w:t>
      </w:r>
      <w:r w:rsidRPr="00BB3CCE">
        <w:rPr>
          <w:rStyle w:val="Hyperlink"/>
          <w:rtl/>
        </w:rPr>
        <w:t>‏</w:t>
      </w:r>
      <w:r w:rsidRPr="004230B5">
        <w:rPr>
          <w:rStyle w:val="Hyperlink"/>
          <w:u w:val="none"/>
        </w:rPr>
        <w:t xml:space="preserve"> </w:t>
      </w:r>
      <w:r w:rsidRPr="00BB3CCE">
        <w:rPr>
          <w:rStyle w:val="Hyperlink"/>
          <w:rFonts w:ascii="Georgia" w:hAnsi="Georgia" w:cs="David"/>
          <w:sz w:val="18"/>
        </w:rPr>
        <w:t>DOI: 10.1177/1057567715588948</w:t>
      </w:r>
      <w:r w:rsidRPr="00BB3CCE">
        <w:rPr>
          <w:color w:val="222222"/>
          <w:shd w:val="clear" w:color="auto" w:fill="FFFFFF"/>
        </w:rPr>
        <w:t xml:space="preserve"> [*]</w:t>
      </w:r>
    </w:p>
    <w:p w14:paraId="0E2C4F0A" w14:textId="532593F2" w:rsidR="00262E7E" w:rsidRPr="00262E7E" w:rsidRDefault="00262E7E" w:rsidP="00D438C0">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Rönnau, T. (2017). Lay judges in the German criminal justice system: A Critical review.</w:t>
      </w:r>
      <w:r w:rsidRPr="00262E7E">
        <w:rPr>
          <w:rFonts w:ascii="Georgia" w:hAnsi="Georgia"/>
          <w:i/>
          <w:iCs/>
          <w:color w:val="222222"/>
          <w:sz w:val="18"/>
          <w:szCs w:val="20"/>
          <w:shd w:val="clear" w:color="auto" w:fill="FFFFFF"/>
          <w:lang w:val="en-GB"/>
        </w:rPr>
        <w:t xml:space="preserve"> Waseda Law School journal</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2</w:t>
      </w:r>
      <w:r w:rsidRPr="00262E7E">
        <w:rPr>
          <w:rFonts w:ascii="Georgia" w:hAnsi="Georgia"/>
          <w:color w:val="222222"/>
          <w:sz w:val="18"/>
          <w:szCs w:val="20"/>
          <w:shd w:val="clear" w:color="auto" w:fill="FFFFFF"/>
        </w:rPr>
        <w:t>, 177</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211.</w:t>
      </w:r>
      <w:r w:rsidRPr="00262E7E">
        <w:rPr>
          <w:rFonts w:ascii="Georgia" w:hAnsi="Georgia"/>
          <w:color w:val="222222"/>
          <w:sz w:val="18"/>
          <w:szCs w:val="20"/>
          <w:shd w:val="clear" w:color="auto" w:fill="FFFFFF"/>
          <w:rtl/>
        </w:rPr>
        <w:t xml:space="preserve"> ‏</w:t>
      </w:r>
      <w:r w:rsidRPr="00262E7E">
        <w:rPr>
          <w:rFonts w:ascii="Georgia" w:hAnsi="Georgia"/>
          <w:sz w:val="18"/>
          <w:szCs w:val="20"/>
          <w:shd w:val="clear" w:color="auto" w:fill="FFFFFF"/>
        </w:rPr>
        <w:t>[*]</w:t>
      </w:r>
    </w:p>
    <w:p w14:paraId="54E0FCD0" w14:textId="63A97D69" w:rsidR="00262E7E" w:rsidRPr="00262E7E" w:rsidRDefault="00262E7E" w:rsidP="00D438C0">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Rose, M. R. (2017). Can juries be lost in translation? </w:t>
      </w:r>
      <w:r w:rsidRPr="00262E7E">
        <w:rPr>
          <w:rFonts w:ascii="Georgia" w:hAnsi="Georgia"/>
          <w:i/>
          <w:iCs/>
          <w:color w:val="222222"/>
          <w:sz w:val="18"/>
          <w:szCs w:val="20"/>
          <w:shd w:val="clear" w:color="auto" w:fill="FFFFFF"/>
        </w:rPr>
        <w:t>Law &amp; Society Review</w:t>
      </w:r>
      <w:r w:rsidRPr="00262E7E">
        <w:rPr>
          <w:rFonts w:ascii="Georgia" w:hAnsi="Georgia"/>
          <w:color w:val="222222"/>
          <w:sz w:val="18"/>
          <w:szCs w:val="20"/>
          <w:shd w:val="clear" w:color="auto" w:fill="FFFFFF"/>
        </w:rPr>
        <w:t xml:space="preserve">, </w:t>
      </w:r>
      <w:r w:rsidRPr="00262E7E">
        <w:rPr>
          <w:rFonts w:ascii="Georgia" w:hAnsi="Georgia"/>
          <w:i/>
          <w:iCs/>
          <w:color w:val="222222"/>
          <w:sz w:val="18"/>
          <w:szCs w:val="20"/>
          <w:shd w:val="clear" w:color="auto" w:fill="FFFFFF"/>
        </w:rPr>
        <w:t>51</w:t>
      </w:r>
      <w:r w:rsidRPr="00262E7E">
        <w:rPr>
          <w:rFonts w:ascii="Georgia" w:hAnsi="Georgia"/>
          <w:color w:val="222222"/>
          <w:sz w:val="18"/>
          <w:szCs w:val="20"/>
          <w:shd w:val="clear" w:color="auto" w:fill="FFFFFF"/>
        </w:rPr>
        <w:t>(3), 500</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509.</w:t>
      </w:r>
      <w:r w:rsidRPr="00262E7E">
        <w:rPr>
          <w:rFonts w:ascii="Georgia" w:hAnsi="Georgia"/>
          <w:color w:val="222222"/>
          <w:sz w:val="18"/>
          <w:szCs w:val="20"/>
          <w:shd w:val="clear" w:color="auto" w:fill="FFFFFF"/>
          <w:rtl/>
        </w:rPr>
        <w:t xml:space="preserve"> ‏</w:t>
      </w:r>
      <w:r w:rsidRPr="00262E7E">
        <w:rPr>
          <w:rFonts w:ascii="Georgia" w:hAnsi="Georgia"/>
          <w:sz w:val="18"/>
          <w:szCs w:val="20"/>
          <w:shd w:val="clear" w:color="auto" w:fill="FFFFFF"/>
        </w:rPr>
        <w:t>[*]</w:t>
      </w:r>
    </w:p>
    <w:p w14:paraId="564F8AA8"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Roudik, P. (2011). Georgia: Courts with jurors established nationwide. </w:t>
      </w:r>
      <w:r w:rsidRPr="00262E7E">
        <w:rPr>
          <w:rFonts w:ascii="Georgia" w:hAnsi="Georgia"/>
          <w:i/>
          <w:iCs/>
          <w:color w:val="222222"/>
          <w:sz w:val="18"/>
          <w:szCs w:val="20"/>
          <w:shd w:val="clear" w:color="auto" w:fill="FFFFFF"/>
        </w:rPr>
        <w:t>Global Legal Monitor</w:t>
      </w:r>
      <w:r w:rsidRPr="00262E7E">
        <w:rPr>
          <w:rFonts w:ascii="Georgia" w:hAnsi="Georgia"/>
          <w:color w:val="222222"/>
          <w:sz w:val="18"/>
          <w:szCs w:val="20"/>
          <w:shd w:val="clear" w:color="auto" w:fill="FFFFFF"/>
        </w:rPr>
        <w:t xml:space="preserve">, Library of Congress. </w:t>
      </w:r>
    </w:p>
    <w:p w14:paraId="448739BB" w14:textId="783CFE75" w:rsidR="00262E7E" w:rsidRPr="00262E7E" w:rsidRDefault="00262E7E" w:rsidP="004230B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Scherr, C. (2016). </w:t>
      </w:r>
      <w:r w:rsidRPr="00262E7E">
        <w:rPr>
          <w:rFonts w:ascii="Georgia" w:hAnsi="Georgia"/>
          <w:sz w:val="18"/>
          <w:szCs w:val="20"/>
        </w:rPr>
        <w:t>Chasing democracy: The development and acceptance of jury trials in Argentina</w:t>
      </w:r>
      <w:r w:rsidRPr="00262E7E">
        <w:rPr>
          <w:rFonts w:ascii="Georgia" w:hAnsi="Georgia"/>
          <w:color w:val="222222"/>
          <w:sz w:val="18"/>
          <w:szCs w:val="20"/>
          <w:shd w:val="clear" w:color="auto" w:fill="FFFFFF"/>
        </w:rPr>
        <w:t xml:space="preserve">. </w:t>
      </w:r>
      <w:r w:rsidRPr="00262E7E">
        <w:rPr>
          <w:rFonts w:ascii="Georgia" w:hAnsi="Georgia"/>
          <w:i/>
          <w:iCs/>
          <w:color w:val="222222"/>
          <w:sz w:val="18"/>
          <w:szCs w:val="20"/>
          <w:shd w:val="clear" w:color="auto" w:fill="FFFFFF"/>
        </w:rPr>
        <w:t>The University of Miami Inter-American Law Review</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47</w:t>
      </w:r>
      <w:r w:rsidRPr="00262E7E">
        <w:rPr>
          <w:rFonts w:ascii="Georgia" w:hAnsi="Georgia"/>
          <w:color w:val="222222"/>
          <w:sz w:val="18"/>
          <w:szCs w:val="20"/>
          <w:shd w:val="clear" w:color="auto" w:fill="FFFFFF"/>
        </w:rPr>
        <w:t>(2), 316</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353.</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 </w:t>
      </w:r>
      <w:r w:rsidRPr="00262E7E">
        <w:rPr>
          <w:rFonts w:ascii="Georgia" w:hAnsi="Georgia"/>
          <w:sz w:val="18"/>
          <w:szCs w:val="20"/>
          <w:shd w:val="clear" w:color="auto" w:fill="FFFFFF"/>
        </w:rPr>
        <w:t>[*]</w:t>
      </w:r>
    </w:p>
    <w:p w14:paraId="12BE8797" w14:textId="56FABC1F" w:rsidR="00262E7E" w:rsidRPr="00262E7E" w:rsidRDefault="00262E7E" w:rsidP="004230B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Senger, D. (2011). The Japanese quasi-jury and the American jury: A comparative assessment of juror questioning and sentencing procedures and cultural elements in lay judicial participation. </w:t>
      </w:r>
      <w:r w:rsidRPr="00262E7E">
        <w:rPr>
          <w:rFonts w:ascii="Georgia" w:hAnsi="Georgia"/>
          <w:i/>
          <w:iCs/>
          <w:color w:val="222222"/>
          <w:sz w:val="18"/>
          <w:szCs w:val="20"/>
          <w:shd w:val="clear" w:color="auto" w:fill="FFFFFF"/>
        </w:rPr>
        <w:t>University of Illinois Law Review</w:t>
      </w:r>
      <w:r w:rsidRPr="00262E7E">
        <w:rPr>
          <w:rFonts w:ascii="Georgia" w:hAnsi="Georgia"/>
          <w:color w:val="222222"/>
          <w:sz w:val="18"/>
          <w:szCs w:val="20"/>
          <w:shd w:val="clear" w:color="auto" w:fill="FFFFFF"/>
        </w:rPr>
        <w:t xml:space="preserve">, </w:t>
      </w:r>
      <w:r w:rsidRPr="00262E7E">
        <w:rPr>
          <w:rFonts w:ascii="Georgia" w:hAnsi="Georgia"/>
          <w:i/>
          <w:iCs/>
          <w:color w:val="222222"/>
          <w:sz w:val="18"/>
          <w:szCs w:val="20"/>
          <w:shd w:val="clear" w:color="auto" w:fill="FFFFFF"/>
        </w:rPr>
        <w:t>2</w:t>
      </w:r>
      <w:r w:rsidRPr="00262E7E">
        <w:rPr>
          <w:rFonts w:ascii="Georgia" w:hAnsi="Georgia"/>
          <w:color w:val="222222"/>
          <w:sz w:val="18"/>
          <w:szCs w:val="20"/>
          <w:shd w:val="clear" w:color="auto" w:fill="FFFFFF"/>
        </w:rPr>
        <w:t>, 741</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774.</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 </w:t>
      </w:r>
      <w:r w:rsidRPr="00262E7E">
        <w:rPr>
          <w:rFonts w:ascii="Georgia" w:hAnsi="Georgia"/>
          <w:sz w:val="18"/>
          <w:szCs w:val="20"/>
          <w:shd w:val="clear" w:color="auto" w:fill="FFFFFF"/>
        </w:rPr>
        <w:t>[*]</w:t>
      </w:r>
    </w:p>
    <w:p w14:paraId="3264585D" w14:textId="6C0FE792" w:rsidR="00262E7E" w:rsidRPr="00262E7E" w:rsidRDefault="00262E7E" w:rsidP="004230B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Sher, E. M. (2011). Death penalty sentencing in Japan under the lay assessor system: Avoiding the avoidable through unanimity. </w:t>
      </w:r>
      <w:r w:rsidRPr="00262E7E">
        <w:rPr>
          <w:rFonts w:ascii="Georgia" w:hAnsi="Georgia"/>
          <w:i/>
          <w:iCs/>
          <w:color w:val="222222"/>
          <w:sz w:val="18"/>
          <w:szCs w:val="20"/>
          <w:shd w:val="clear" w:color="auto" w:fill="FFFFFF"/>
        </w:rPr>
        <w:t>Pacific Rim Law &amp; Policy Journal</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20</w:t>
      </w:r>
      <w:r w:rsidRPr="00262E7E">
        <w:rPr>
          <w:rFonts w:ascii="Georgia" w:hAnsi="Georgia"/>
          <w:color w:val="222222"/>
          <w:sz w:val="18"/>
          <w:szCs w:val="20"/>
          <w:shd w:val="clear" w:color="auto" w:fill="FFFFFF"/>
        </w:rPr>
        <w:t>(3), 635</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658.</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 </w:t>
      </w:r>
      <w:r w:rsidRPr="00262E7E">
        <w:rPr>
          <w:rFonts w:ascii="Georgia" w:hAnsi="Georgia"/>
          <w:sz w:val="18"/>
          <w:szCs w:val="20"/>
          <w:shd w:val="clear" w:color="auto" w:fill="FFFFFF"/>
        </w:rPr>
        <w:t>[*]</w:t>
      </w:r>
    </w:p>
    <w:p w14:paraId="4E9EBD94" w14:textId="3933C4F9" w:rsidR="00262E7E" w:rsidRPr="00262E7E" w:rsidRDefault="00262E7E" w:rsidP="004230B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Sheyn, E. R. (2010). A foothold for real democracy in eastern Europe: How instituting jury trials in Ukraine can bring about meaningful governmental and juridical reforms and can help spread these reforms across eastern Europe. </w:t>
      </w:r>
      <w:r w:rsidRPr="00262E7E">
        <w:rPr>
          <w:rFonts w:ascii="Georgia" w:hAnsi="Georgia"/>
          <w:i/>
          <w:iCs/>
          <w:color w:val="222222"/>
          <w:sz w:val="18"/>
          <w:szCs w:val="20"/>
          <w:shd w:val="clear" w:color="auto" w:fill="FFFFFF"/>
        </w:rPr>
        <w:t>Vanderbilt Journal of Transnational Law</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43</w:t>
      </w:r>
      <w:r w:rsidRPr="00262E7E">
        <w:rPr>
          <w:rFonts w:ascii="Georgia" w:hAnsi="Georgia"/>
          <w:color w:val="222222"/>
          <w:sz w:val="18"/>
          <w:szCs w:val="20"/>
          <w:shd w:val="clear" w:color="auto" w:fill="FFFFFF"/>
        </w:rPr>
        <w:t>, 649</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669.</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 </w:t>
      </w:r>
      <w:r w:rsidRPr="00262E7E">
        <w:rPr>
          <w:rFonts w:ascii="Georgia" w:hAnsi="Georgia"/>
          <w:sz w:val="18"/>
          <w:szCs w:val="20"/>
          <w:shd w:val="clear" w:color="auto" w:fill="FFFFFF"/>
        </w:rPr>
        <w:t>[*]</w:t>
      </w:r>
    </w:p>
    <w:p w14:paraId="3ADBAFC8" w14:textId="121864E5" w:rsidR="00262E7E" w:rsidRPr="00262E7E" w:rsidRDefault="00262E7E" w:rsidP="00D438C0">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Shiroshita, Y. (2010). Current trends and issues in Japanese sentencing. </w:t>
      </w:r>
      <w:r w:rsidRPr="00262E7E">
        <w:rPr>
          <w:rFonts w:ascii="Georgia" w:hAnsi="Georgia"/>
          <w:i/>
          <w:iCs/>
          <w:color w:val="222222"/>
          <w:sz w:val="18"/>
          <w:szCs w:val="20"/>
          <w:shd w:val="clear" w:color="auto" w:fill="FFFFFF"/>
        </w:rPr>
        <w:t>Federal Sentencing Reporter</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22</w:t>
      </w:r>
      <w:r w:rsidRPr="00262E7E">
        <w:rPr>
          <w:rFonts w:ascii="Georgia" w:hAnsi="Georgia"/>
          <w:color w:val="222222"/>
          <w:sz w:val="18"/>
          <w:szCs w:val="20"/>
          <w:shd w:val="clear" w:color="auto" w:fill="FFFFFF"/>
        </w:rPr>
        <w:t>(4), 243</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248.</w:t>
      </w:r>
      <w:r w:rsidRPr="00262E7E">
        <w:rPr>
          <w:rFonts w:ascii="Georgia" w:hAnsi="Georgia"/>
          <w:color w:val="222222"/>
          <w:sz w:val="18"/>
          <w:szCs w:val="20"/>
          <w:shd w:val="clear" w:color="auto" w:fill="FFFFFF"/>
          <w:rtl/>
        </w:rPr>
        <w:t xml:space="preserve"> ‏</w:t>
      </w:r>
      <w:r w:rsidRPr="00262E7E">
        <w:rPr>
          <w:rFonts w:ascii="Georgia" w:hAnsi="Georgia"/>
          <w:sz w:val="18"/>
          <w:szCs w:val="20"/>
          <w:shd w:val="clear" w:color="auto" w:fill="FFFFFF"/>
        </w:rPr>
        <w:t>[*]</w:t>
      </w:r>
    </w:p>
    <w:p w14:paraId="18F35D68"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Thaman, S. C. (2000). Europe’s new jury systems: The cases of Spain and Russia. In N. Vidmar (Ed.), </w:t>
      </w:r>
      <w:r w:rsidRPr="00262E7E">
        <w:rPr>
          <w:rFonts w:ascii="Georgia" w:hAnsi="Georgia"/>
          <w:i/>
          <w:iCs/>
          <w:color w:val="222222"/>
          <w:sz w:val="18"/>
          <w:szCs w:val="20"/>
          <w:shd w:val="clear" w:color="auto" w:fill="FFFFFF"/>
        </w:rPr>
        <w:t>World jury systems</w:t>
      </w:r>
      <w:r w:rsidRPr="00262E7E">
        <w:rPr>
          <w:rFonts w:ascii="Georgia" w:hAnsi="Georgia"/>
          <w:color w:val="222222"/>
          <w:sz w:val="18"/>
          <w:szCs w:val="20"/>
          <w:shd w:val="clear" w:color="auto" w:fill="FFFFFF"/>
        </w:rPr>
        <w:t xml:space="preserve"> (pp. 319</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351). Oxford University Press.</w:t>
      </w:r>
    </w:p>
    <w:p w14:paraId="4B5318C6"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Van Hiel, I. (2010). </w:t>
      </w:r>
      <w:r w:rsidRPr="00262E7E">
        <w:rPr>
          <w:rFonts w:ascii="Georgia" w:hAnsi="Georgia"/>
          <w:i/>
          <w:iCs/>
          <w:color w:val="222222"/>
          <w:sz w:val="18"/>
          <w:szCs w:val="20"/>
          <w:shd w:val="clear" w:color="auto" w:fill="FFFFFF"/>
        </w:rPr>
        <w:t>Lay judges in labour courts</w:t>
      </w:r>
      <w:r w:rsidRPr="00262E7E">
        <w:rPr>
          <w:rFonts w:ascii="Georgia" w:hAnsi="Georgia"/>
          <w:color w:val="222222"/>
          <w:sz w:val="18"/>
          <w:szCs w:val="20"/>
          <w:shd w:val="clear" w:color="auto" w:fill="FFFFFF"/>
        </w:rPr>
        <w:t xml:space="preserve">. Working Paper. Annual Legal Research Network. </w:t>
      </w:r>
      <w:r w:rsidRPr="00262E7E">
        <w:rPr>
          <w:rFonts w:ascii="Georgia" w:hAnsi="Georgia"/>
          <w:sz w:val="18"/>
          <w:szCs w:val="20"/>
          <w:shd w:val="clear" w:color="auto" w:fill="FFFFFF"/>
        </w:rPr>
        <w:t>[*]</w:t>
      </w:r>
    </w:p>
    <w:p w14:paraId="4DEA5466" w14:textId="477D18ED" w:rsidR="00262E7E" w:rsidRPr="00262E7E" w:rsidRDefault="00262E7E" w:rsidP="00D438C0">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Vandenbos, C. J. F. (2015). Patching old wineskins: Heightened deference towards Saiban-in findings of fact on Koso appeals is not enough. </w:t>
      </w:r>
      <w:r w:rsidRPr="00262E7E">
        <w:rPr>
          <w:rFonts w:ascii="Georgia" w:hAnsi="Georgia"/>
          <w:i/>
          <w:iCs/>
          <w:color w:val="222222"/>
          <w:sz w:val="18"/>
          <w:szCs w:val="20"/>
          <w:shd w:val="clear" w:color="auto" w:fill="FFFFFF"/>
        </w:rPr>
        <w:t>Washington International Law Journal</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24</w:t>
      </w:r>
      <w:r w:rsidRPr="00262E7E">
        <w:rPr>
          <w:rFonts w:ascii="Georgia" w:hAnsi="Georgia"/>
          <w:color w:val="222222"/>
          <w:sz w:val="18"/>
          <w:szCs w:val="20"/>
          <w:shd w:val="clear" w:color="auto" w:fill="FFFFFF"/>
        </w:rPr>
        <w:t>(2), 391</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418.</w:t>
      </w:r>
      <w:r w:rsidRPr="00262E7E">
        <w:rPr>
          <w:rFonts w:ascii="Georgia" w:hAnsi="Georgia"/>
          <w:color w:val="222222"/>
          <w:sz w:val="18"/>
          <w:szCs w:val="20"/>
          <w:shd w:val="clear" w:color="auto" w:fill="FFFFFF"/>
          <w:rtl/>
        </w:rPr>
        <w:t xml:space="preserve"> </w:t>
      </w:r>
      <w:r w:rsidRPr="00262E7E">
        <w:rPr>
          <w:rFonts w:ascii="Georgia" w:hAnsi="Georgia"/>
          <w:sz w:val="18"/>
          <w:szCs w:val="20"/>
          <w:shd w:val="clear" w:color="auto" w:fill="FFFFFF"/>
        </w:rPr>
        <w:t>[*]</w:t>
      </w:r>
    </w:p>
    <w:p w14:paraId="31B4992F"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Vidmar, N. (2000). The jury elsewhere in the world. In N. Vidmar (Ed.), </w:t>
      </w:r>
      <w:r w:rsidRPr="00262E7E">
        <w:rPr>
          <w:rFonts w:ascii="Georgia" w:hAnsi="Georgia"/>
          <w:i/>
          <w:iCs/>
          <w:color w:val="222222"/>
          <w:sz w:val="18"/>
          <w:szCs w:val="20"/>
          <w:shd w:val="clear" w:color="auto" w:fill="FFFFFF"/>
        </w:rPr>
        <w:t>World jury systems</w:t>
      </w:r>
      <w:r w:rsidRPr="00262E7E">
        <w:rPr>
          <w:rFonts w:ascii="Georgia" w:hAnsi="Georgia"/>
          <w:color w:val="222222"/>
          <w:sz w:val="18"/>
          <w:szCs w:val="20"/>
          <w:shd w:val="clear" w:color="auto" w:fill="FFFFFF"/>
        </w:rPr>
        <w:t xml:space="preserve"> (pp. 421</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447). Oxford University Press.</w:t>
      </w:r>
    </w:p>
    <w:p w14:paraId="78656887" w14:textId="77777777" w:rsidR="00262E7E" w:rsidRPr="00262E7E" w:rsidRDefault="00262E7E" w:rsidP="00BE60C5">
      <w:pPr>
        <w:bidi w:val="0"/>
        <w:spacing w:after="120"/>
        <w:ind w:left="397" w:hanging="397"/>
        <w:jc w:val="both"/>
        <w:rPr>
          <w:rFonts w:ascii="Georgia" w:hAnsi="Georgia"/>
          <w:sz w:val="18"/>
          <w:szCs w:val="20"/>
        </w:rPr>
      </w:pPr>
      <w:r w:rsidRPr="00262E7E">
        <w:rPr>
          <w:rFonts w:ascii="Georgia" w:hAnsi="Georgia"/>
          <w:color w:val="222222"/>
          <w:sz w:val="18"/>
          <w:szCs w:val="20"/>
          <w:shd w:val="clear" w:color="auto" w:fill="FFFFFF"/>
        </w:rPr>
        <w:t xml:space="preserve">Walker, L. (2002). A model plan to resolve federal class action cases by jury trial. </w:t>
      </w:r>
      <w:r w:rsidRPr="00262E7E">
        <w:rPr>
          <w:rFonts w:ascii="Georgia" w:hAnsi="Georgia"/>
          <w:i/>
          <w:iCs/>
          <w:color w:val="222222"/>
          <w:sz w:val="18"/>
          <w:szCs w:val="20"/>
          <w:shd w:val="clear" w:color="auto" w:fill="FFFFFF"/>
        </w:rPr>
        <w:t>Virginia Law Review</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88</w:t>
      </w:r>
      <w:r w:rsidRPr="00262E7E">
        <w:rPr>
          <w:rFonts w:ascii="Georgia" w:hAnsi="Georgia"/>
          <w:color w:val="222222"/>
          <w:sz w:val="18"/>
          <w:szCs w:val="20"/>
          <w:shd w:val="clear" w:color="auto" w:fill="FFFFFF"/>
        </w:rPr>
        <w:t>, 405</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445.</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 </w:t>
      </w:r>
      <w:hyperlink r:id="rId33" w:history="1">
        <w:r w:rsidRPr="00BE60C5">
          <w:rPr>
            <w:rStyle w:val="Hyperlink"/>
            <w:rFonts w:ascii="Georgia" w:hAnsi="Georgia"/>
            <w:sz w:val="18"/>
            <w:szCs w:val="20"/>
          </w:rPr>
          <w:t>https://doi.org/10.2307/1074002</w:t>
        </w:r>
      </w:hyperlink>
    </w:p>
    <w:p w14:paraId="6567F5AE"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Weber, I. (2009). The new Japanese jury system: Empowering the public, preservation continental justice. </w:t>
      </w:r>
      <w:r w:rsidRPr="00262E7E">
        <w:rPr>
          <w:rStyle w:val="Emphasis"/>
          <w:rFonts w:ascii="Georgia" w:hAnsi="Georgia"/>
          <w:sz w:val="18"/>
          <w:szCs w:val="20"/>
          <w:bdr w:val="none" w:sz="0" w:space="0" w:color="auto" w:frame="1"/>
          <w:shd w:val="clear" w:color="auto" w:fill="FFFFFF"/>
        </w:rPr>
        <w:t>East Asia Law Review</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4</w:t>
      </w:r>
      <w:r w:rsidRPr="00262E7E">
        <w:rPr>
          <w:rFonts w:ascii="Georgia" w:hAnsi="Georgia"/>
          <w:color w:val="222222"/>
          <w:sz w:val="18"/>
          <w:szCs w:val="20"/>
          <w:shd w:val="clear" w:color="auto" w:fill="FFFFFF"/>
        </w:rPr>
        <w:t>, 125</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176.</w:t>
      </w:r>
      <w:r w:rsidRPr="00262E7E">
        <w:rPr>
          <w:rFonts w:ascii="Georgia" w:hAnsi="Georgia"/>
          <w:color w:val="222222"/>
          <w:sz w:val="18"/>
          <w:szCs w:val="20"/>
          <w:shd w:val="clear" w:color="auto" w:fill="FFFFFF"/>
          <w:rtl/>
        </w:rPr>
        <w:t>‏</w:t>
      </w:r>
    </w:p>
    <w:p w14:paraId="08C79E39" w14:textId="77777777" w:rsidR="00BB3CCE" w:rsidRDefault="00262E7E" w:rsidP="00BB3CCE">
      <w:pPr>
        <w:pStyle w:val="CommentText"/>
        <w:keepNext/>
        <w:keepLines/>
        <w:bidi w:val="0"/>
        <w:spacing w:line="240" w:lineRule="exact"/>
        <w:ind w:left="397" w:hanging="397"/>
        <w:jc w:val="both"/>
        <w:rPr>
          <w:rFonts w:ascii="Georgia" w:hAnsi="Georgia" w:cs="David"/>
          <w:color w:val="222222"/>
          <w:sz w:val="18"/>
          <w:shd w:val="clear" w:color="auto" w:fill="FFFFFF"/>
        </w:rPr>
      </w:pPr>
      <w:r w:rsidRPr="00262E7E">
        <w:rPr>
          <w:rFonts w:ascii="Georgia" w:hAnsi="Georgia" w:cs="David"/>
          <w:color w:val="222222"/>
          <w:sz w:val="18"/>
          <w:shd w:val="clear" w:color="auto" w:fill="FFFFFF"/>
        </w:rPr>
        <w:t xml:space="preserve">Weiss, M. (2006). The effectiveness of labour law: Reflections based on the German experience. </w:t>
      </w:r>
      <w:r w:rsidRPr="00262E7E">
        <w:rPr>
          <w:rFonts w:ascii="Georgia" w:hAnsi="Georgia" w:cs="David"/>
          <w:i/>
          <w:iCs/>
          <w:color w:val="222222"/>
          <w:sz w:val="18"/>
          <w:shd w:val="clear" w:color="auto" w:fill="FFFFFF"/>
        </w:rPr>
        <w:t>Managerial Law</w:t>
      </w:r>
      <w:r w:rsidRPr="00262E7E">
        <w:rPr>
          <w:rFonts w:ascii="Georgia" w:hAnsi="Georgia" w:cs="David"/>
          <w:color w:val="222222"/>
          <w:sz w:val="18"/>
          <w:shd w:val="clear" w:color="auto" w:fill="FFFFFF"/>
        </w:rPr>
        <w:t>,</w:t>
      </w:r>
      <w:r w:rsidRPr="00262E7E">
        <w:rPr>
          <w:rFonts w:ascii="Georgia" w:hAnsi="Georgia" w:cs="David"/>
          <w:i/>
          <w:iCs/>
          <w:color w:val="222222"/>
          <w:sz w:val="18"/>
          <w:shd w:val="clear" w:color="auto" w:fill="FFFFFF"/>
        </w:rPr>
        <w:t xml:space="preserve"> 48</w:t>
      </w:r>
      <w:r w:rsidRPr="00262E7E">
        <w:rPr>
          <w:rFonts w:ascii="Georgia" w:hAnsi="Georgia" w:cs="David"/>
          <w:color w:val="222222"/>
          <w:sz w:val="18"/>
          <w:shd w:val="clear" w:color="auto" w:fill="FFFFFF"/>
        </w:rPr>
        <w:t>(3), 275</w:t>
      </w:r>
      <w:r w:rsidRPr="00262E7E">
        <w:rPr>
          <w:rFonts w:ascii="Georgia" w:hAnsi="Georgia" w:cs="David"/>
          <w:sz w:val="18"/>
          <w:shd w:val="clear" w:color="auto" w:fill="FFFFFF"/>
          <w:rtl/>
        </w:rPr>
        <w:t>–</w:t>
      </w:r>
      <w:r w:rsidRPr="00262E7E">
        <w:rPr>
          <w:rFonts w:ascii="Georgia" w:hAnsi="Georgia" w:cs="David"/>
          <w:color w:val="222222"/>
          <w:sz w:val="18"/>
          <w:shd w:val="clear" w:color="auto" w:fill="FFFFFF"/>
        </w:rPr>
        <w:t xml:space="preserve">287. </w:t>
      </w:r>
    </w:p>
    <w:p w14:paraId="6049111D" w14:textId="36196F17" w:rsidR="00262E7E" w:rsidRPr="00262E7E" w:rsidRDefault="00262E7E" w:rsidP="00BB3CCE">
      <w:pPr>
        <w:pStyle w:val="CommentText"/>
        <w:bidi w:val="0"/>
        <w:spacing w:after="120" w:line="240" w:lineRule="exact"/>
        <w:ind w:left="397"/>
        <w:jc w:val="both"/>
        <w:rPr>
          <w:rFonts w:ascii="Georgia" w:hAnsi="Georgia" w:cs="David"/>
          <w:sz w:val="18"/>
        </w:rPr>
      </w:pPr>
      <w:r w:rsidRPr="00BE60C5">
        <w:rPr>
          <w:rStyle w:val="Hyperlink"/>
          <w:rFonts w:ascii="Georgia" w:hAnsi="Georgia" w:cs="David"/>
          <w:sz w:val="18"/>
        </w:rPr>
        <w:t>DOI:</w:t>
      </w:r>
      <w:hyperlink r:id="rId34" w:tgtFrame="_blank" w:history="1">
        <w:r w:rsidRPr="00BE60C5">
          <w:rPr>
            <w:rStyle w:val="Hyperlink"/>
            <w:rFonts w:ascii="Georgia" w:hAnsi="Georgia" w:cs="David"/>
            <w:sz w:val="18"/>
          </w:rPr>
          <w:t>10.1108/03090550610674644</w:t>
        </w:r>
      </w:hyperlink>
    </w:p>
    <w:p w14:paraId="6E227DDE" w14:textId="77777777" w:rsidR="00262E7E" w:rsidRPr="00262E7E" w:rsidRDefault="00262E7E" w:rsidP="00BE60C5">
      <w:pPr>
        <w:pStyle w:val="CommentText"/>
        <w:bidi w:val="0"/>
        <w:spacing w:after="120" w:line="240" w:lineRule="exact"/>
        <w:ind w:left="397" w:hanging="397"/>
        <w:jc w:val="both"/>
        <w:rPr>
          <w:rFonts w:ascii="Georgia" w:hAnsi="Georgia" w:cs="David"/>
          <w:sz w:val="18"/>
          <w:shd w:val="clear" w:color="auto" w:fill="FFFFFF"/>
        </w:rPr>
      </w:pPr>
      <w:r w:rsidRPr="00262E7E">
        <w:rPr>
          <w:rFonts w:ascii="Georgia" w:hAnsi="Georgia" w:cs="David"/>
          <w:color w:val="222222"/>
          <w:sz w:val="18"/>
          <w:shd w:val="clear" w:color="auto" w:fill="FFFFFF"/>
        </w:rPr>
        <w:t xml:space="preserve">Weiss, M. (2012). Dispute resolution in German employment and labor law. </w:t>
      </w:r>
      <w:r w:rsidRPr="00262E7E">
        <w:rPr>
          <w:rFonts w:ascii="Georgia" w:hAnsi="Georgia" w:cs="David"/>
          <w:i/>
          <w:iCs/>
          <w:sz w:val="18"/>
        </w:rPr>
        <w:t>Comparative Labor Law and Policy Journal</w:t>
      </w:r>
      <w:r w:rsidRPr="00262E7E">
        <w:rPr>
          <w:rFonts w:ascii="Georgia" w:hAnsi="Georgia" w:cs="David"/>
          <w:sz w:val="18"/>
          <w:shd w:val="clear" w:color="auto" w:fill="FFFFFF"/>
        </w:rPr>
        <w:t>, 34, 793</w:t>
      </w:r>
      <w:r w:rsidRPr="00262E7E">
        <w:rPr>
          <w:rFonts w:ascii="Georgia" w:hAnsi="Georgia" w:cs="David"/>
          <w:sz w:val="18"/>
          <w:shd w:val="clear" w:color="auto" w:fill="FFFFFF"/>
          <w:rtl/>
        </w:rPr>
        <w:t>–</w:t>
      </w:r>
      <w:r w:rsidRPr="00262E7E">
        <w:rPr>
          <w:rFonts w:ascii="Georgia" w:hAnsi="Georgia" w:cs="David"/>
          <w:sz w:val="18"/>
          <w:shd w:val="clear" w:color="auto" w:fill="FFFFFF"/>
        </w:rPr>
        <w:t>811. [*]</w:t>
      </w:r>
    </w:p>
    <w:p w14:paraId="3C43A2E9"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Wilson, M. J. (2009). Japan’s new criminal jury trial system: In need of more transparency, more access, and more time. </w:t>
      </w:r>
      <w:r w:rsidRPr="00262E7E">
        <w:rPr>
          <w:rStyle w:val="Emphasis"/>
          <w:rFonts w:ascii="Georgia" w:hAnsi="Georgia"/>
          <w:color w:val="000000"/>
          <w:sz w:val="18"/>
          <w:szCs w:val="20"/>
          <w:bdr w:val="none" w:sz="0" w:space="0" w:color="auto" w:frame="1"/>
          <w:shd w:val="clear" w:color="auto" w:fill="FFFFFF"/>
        </w:rPr>
        <w:t>Fordham International Law Journal</w:t>
      </w:r>
      <w:r w:rsidRPr="00262E7E">
        <w:rPr>
          <w:rFonts w:ascii="Georgia" w:hAnsi="Georgia"/>
          <w:color w:val="000000"/>
          <w:sz w:val="18"/>
          <w:szCs w:val="20"/>
          <w:shd w:val="clear" w:color="auto" w:fill="FFFFFF"/>
        </w:rPr>
        <w:t>,</w:t>
      </w:r>
      <w:r w:rsidRPr="00262E7E">
        <w:rPr>
          <w:rFonts w:ascii="Georgia" w:hAnsi="Georgia"/>
          <w:i/>
          <w:iCs/>
          <w:color w:val="222222"/>
          <w:sz w:val="18"/>
          <w:szCs w:val="20"/>
          <w:shd w:val="clear" w:color="auto" w:fill="FFFFFF"/>
        </w:rPr>
        <w:t xml:space="preserve"> 33</w:t>
      </w:r>
      <w:r w:rsidRPr="00262E7E">
        <w:rPr>
          <w:rFonts w:ascii="Georgia" w:hAnsi="Georgia"/>
          <w:color w:val="222222"/>
          <w:sz w:val="18"/>
          <w:szCs w:val="20"/>
          <w:shd w:val="clear" w:color="auto" w:fill="FFFFFF"/>
        </w:rPr>
        <w:t>, 487</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572.</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 </w:t>
      </w:r>
      <w:r w:rsidRPr="00262E7E">
        <w:rPr>
          <w:rFonts w:ascii="Georgia" w:hAnsi="Georgia"/>
          <w:sz w:val="18"/>
          <w:szCs w:val="20"/>
          <w:shd w:val="clear" w:color="auto" w:fill="FFFFFF"/>
        </w:rPr>
        <w:t>[*]</w:t>
      </w:r>
    </w:p>
    <w:p w14:paraId="09CDA8D4"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tl/>
        </w:rPr>
      </w:pPr>
      <w:r w:rsidRPr="00262E7E">
        <w:rPr>
          <w:rFonts w:ascii="Georgia" w:hAnsi="Georgia"/>
          <w:color w:val="222222"/>
          <w:sz w:val="18"/>
          <w:szCs w:val="20"/>
          <w:shd w:val="clear" w:color="auto" w:fill="FFFFFF"/>
        </w:rPr>
        <w:t xml:space="preserve">Wilson, M. J. (2013a). Prime time for Japan to take another step forward in lay participation: Exploring expansion to civil trials. </w:t>
      </w:r>
      <w:r w:rsidRPr="00262E7E">
        <w:rPr>
          <w:rFonts w:ascii="Georgia" w:hAnsi="Georgia"/>
          <w:i/>
          <w:iCs/>
          <w:color w:val="222222"/>
          <w:sz w:val="18"/>
          <w:szCs w:val="20"/>
          <w:shd w:val="clear" w:color="auto" w:fill="FFFFFF"/>
        </w:rPr>
        <w:t>Akron Law Review</w:t>
      </w:r>
      <w:r w:rsidRPr="00262E7E">
        <w:rPr>
          <w:rFonts w:ascii="Georgia" w:hAnsi="Georgia"/>
          <w:color w:val="222222"/>
          <w:sz w:val="18"/>
          <w:szCs w:val="20"/>
          <w:shd w:val="clear" w:color="auto" w:fill="FFFFFF"/>
        </w:rPr>
        <w:t xml:space="preserve">, </w:t>
      </w:r>
      <w:r w:rsidRPr="00262E7E">
        <w:rPr>
          <w:rFonts w:ascii="Georgia" w:hAnsi="Georgia"/>
          <w:i/>
          <w:iCs/>
          <w:color w:val="222222"/>
          <w:sz w:val="18"/>
          <w:szCs w:val="20"/>
          <w:shd w:val="clear" w:color="auto" w:fill="FFFFFF"/>
        </w:rPr>
        <w:t>46</w:t>
      </w:r>
      <w:r w:rsidRPr="00262E7E">
        <w:rPr>
          <w:rFonts w:ascii="Georgia" w:hAnsi="Georgia"/>
          <w:color w:val="222222"/>
          <w:sz w:val="18"/>
          <w:szCs w:val="20"/>
          <w:shd w:val="clear" w:color="auto" w:fill="FFFFFF"/>
        </w:rPr>
        <w:t>(3), 641</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 xml:space="preserve">674. </w:t>
      </w:r>
      <w:r w:rsidRPr="00262E7E">
        <w:rPr>
          <w:rFonts w:ascii="Georgia" w:hAnsi="Georgia"/>
          <w:sz w:val="18"/>
          <w:szCs w:val="20"/>
          <w:shd w:val="clear" w:color="auto" w:fill="FFFFFF"/>
        </w:rPr>
        <w:t>[*]</w:t>
      </w:r>
    </w:p>
    <w:p w14:paraId="31D27ADF"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Wilson, M. J. (2013b). </w:t>
      </w:r>
      <w:r w:rsidRPr="004230B5">
        <w:rPr>
          <w:rFonts w:ascii="Georgia" w:hAnsi="Georgia"/>
          <w:i/>
          <w:iCs/>
          <w:color w:val="222222"/>
          <w:sz w:val="18"/>
          <w:szCs w:val="20"/>
          <w:shd w:val="clear" w:color="auto" w:fill="FFFFFF"/>
        </w:rPr>
        <w:t>Benefits of adopting civil jury trials in Japan and lessons from the United States</w:t>
      </w:r>
      <w:r w:rsidRPr="00262E7E">
        <w:rPr>
          <w:rFonts w:ascii="Georgia" w:hAnsi="Georgia"/>
          <w:color w:val="222222"/>
          <w:sz w:val="18"/>
          <w:szCs w:val="20"/>
          <w:shd w:val="clear" w:color="auto" w:fill="FFFFFF"/>
        </w:rPr>
        <w:t>. Available at SSRN 2272119.</w:t>
      </w:r>
      <w:r w:rsidRPr="00262E7E">
        <w:rPr>
          <w:rFonts w:ascii="Georgia" w:hAnsi="Georgia"/>
          <w:color w:val="222222"/>
          <w:sz w:val="18"/>
          <w:szCs w:val="20"/>
          <w:shd w:val="clear" w:color="auto" w:fill="FFFFFF"/>
          <w:rtl/>
        </w:rPr>
        <w:t xml:space="preserve"> ‏</w:t>
      </w:r>
      <w:r w:rsidRPr="00262E7E">
        <w:rPr>
          <w:rFonts w:ascii="Georgia" w:hAnsi="Georgia"/>
          <w:color w:val="222222"/>
          <w:sz w:val="18"/>
          <w:szCs w:val="20"/>
          <w:shd w:val="clear" w:color="auto" w:fill="FFFFFF"/>
        </w:rPr>
        <w:t>[*]</w:t>
      </w:r>
    </w:p>
    <w:p w14:paraId="72C09D24"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Wilson, M. J. (2017). Assessing the direct and indirect impact of citizen participation in serious criminal trials in Japan. </w:t>
      </w:r>
      <w:hyperlink r:id="rId35" w:tooltip="Washington International Law Journal" w:history="1">
        <w:r w:rsidRPr="00262E7E">
          <w:rPr>
            <w:rFonts w:ascii="Georgia" w:hAnsi="Georgia"/>
            <w:i/>
            <w:iCs/>
            <w:color w:val="222222"/>
            <w:sz w:val="18"/>
            <w:szCs w:val="20"/>
            <w:shd w:val="clear" w:color="auto" w:fill="FFFFFF"/>
          </w:rPr>
          <w:t>Washington International Law Journal</w:t>
        </w:r>
      </w:hyperlink>
      <w:r w:rsidRPr="00262E7E">
        <w:rPr>
          <w:rFonts w:ascii="Georgia" w:hAnsi="Georgia"/>
          <w:color w:val="222222"/>
          <w:sz w:val="18"/>
          <w:szCs w:val="20"/>
          <w:shd w:val="clear" w:color="auto" w:fill="FFFFFF"/>
        </w:rPr>
        <w:t xml:space="preserve">, </w:t>
      </w:r>
      <w:r w:rsidRPr="00262E7E">
        <w:rPr>
          <w:rFonts w:ascii="Georgia" w:hAnsi="Georgia"/>
          <w:i/>
          <w:iCs/>
          <w:color w:val="222222"/>
          <w:sz w:val="18"/>
          <w:szCs w:val="20"/>
          <w:shd w:val="clear" w:color="auto" w:fill="FFFFFF"/>
        </w:rPr>
        <w:t>27</w:t>
      </w:r>
      <w:r w:rsidRPr="00262E7E">
        <w:rPr>
          <w:rFonts w:ascii="Georgia" w:hAnsi="Georgia"/>
          <w:color w:val="222222"/>
          <w:sz w:val="18"/>
          <w:szCs w:val="20"/>
          <w:shd w:val="clear" w:color="auto" w:fill="FFFFFF"/>
        </w:rPr>
        <w:t>(1), 75</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118.</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 [*]</w:t>
      </w:r>
    </w:p>
    <w:p w14:paraId="62597001" w14:textId="77777777" w:rsidR="00262E7E" w:rsidRPr="00262E7E" w:rsidRDefault="00262E7E" w:rsidP="00BE60C5">
      <w:pPr>
        <w:bidi w:val="0"/>
        <w:spacing w:after="120"/>
        <w:ind w:left="397" w:hanging="397"/>
        <w:jc w:val="both"/>
        <w:rPr>
          <w:rFonts w:ascii="Georgia" w:hAnsi="Georgia"/>
          <w:color w:val="222222"/>
          <w:sz w:val="18"/>
          <w:szCs w:val="20"/>
          <w:shd w:val="clear" w:color="auto" w:fill="FFFFFF"/>
        </w:rPr>
      </w:pPr>
      <w:r w:rsidRPr="00262E7E">
        <w:rPr>
          <w:rFonts w:ascii="Georgia" w:hAnsi="Georgia"/>
          <w:color w:val="222222"/>
          <w:sz w:val="18"/>
          <w:szCs w:val="20"/>
          <w:shd w:val="clear" w:color="auto" w:fill="FFFFFF"/>
        </w:rPr>
        <w:t xml:space="preserve">Windel, P. A., &amp; Yang, T. S. (2012). Is there a need for independent labour courts? </w:t>
      </w:r>
      <w:r w:rsidRPr="00262E7E">
        <w:rPr>
          <w:rFonts w:ascii="Georgia" w:hAnsi="Georgia"/>
          <w:i/>
          <w:iCs/>
          <w:color w:val="222222"/>
          <w:sz w:val="18"/>
          <w:szCs w:val="20"/>
          <w:shd w:val="clear" w:color="auto" w:fill="FFFFFF"/>
        </w:rPr>
        <w:t>National Taiwan University Law Review</w:t>
      </w:r>
      <w:r w:rsidRPr="00262E7E">
        <w:rPr>
          <w:rFonts w:ascii="Georgia" w:hAnsi="Georgia"/>
          <w:color w:val="222222"/>
          <w:sz w:val="18"/>
          <w:szCs w:val="20"/>
          <w:shd w:val="clear" w:color="auto" w:fill="FFFFFF"/>
        </w:rPr>
        <w:t>,</w:t>
      </w:r>
      <w:r w:rsidRPr="00262E7E">
        <w:rPr>
          <w:rFonts w:ascii="Georgia" w:hAnsi="Georgia"/>
          <w:i/>
          <w:iCs/>
          <w:color w:val="222222"/>
          <w:sz w:val="18"/>
          <w:szCs w:val="20"/>
          <w:shd w:val="clear" w:color="auto" w:fill="FFFFFF"/>
        </w:rPr>
        <w:t xml:space="preserve"> 7</w:t>
      </w:r>
      <w:r w:rsidRPr="00262E7E">
        <w:rPr>
          <w:rFonts w:ascii="Georgia" w:hAnsi="Georgia"/>
          <w:color w:val="222222"/>
          <w:sz w:val="18"/>
          <w:szCs w:val="20"/>
          <w:shd w:val="clear" w:color="auto" w:fill="FFFFFF"/>
        </w:rPr>
        <w:t>(2), 319</w:t>
      </w:r>
      <w:r w:rsidRPr="00262E7E">
        <w:rPr>
          <w:rFonts w:ascii="Georgia" w:hAnsi="Georgia"/>
          <w:sz w:val="18"/>
          <w:szCs w:val="20"/>
          <w:shd w:val="clear" w:color="auto" w:fill="FFFFFF"/>
          <w:rtl/>
        </w:rPr>
        <w:t>–</w:t>
      </w:r>
      <w:r w:rsidRPr="00262E7E">
        <w:rPr>
          <w:rFonts w:ascii="Georgia" w:hAnsi="Georgia"/>
          <w:color w:val="222222"/>
          <w:sz w:val="18"/>
          <w:szCs w:val="20"/>
          <w:shd w:val="clear" w:color="auto" w:fill="FFFFFF"/>
        </w:rPr>
        <w:t>342.</w:t>
      </w:r>
      <w:r w:rsidRPr="00262E7E">
        <w:rPr>
          <w:rFonts w:ascii="Georgia" w:hAnsi="Georgia"/>
          <w:color w:val="222222"/>
          <w:sz w:val="18"/>
          <w:szCs w:val="20"/>
          <w:shd w:val="clear" w:color="auto" w:fill="FFFFFF"/>
          <w:rtl/>
        </w:rPr>
        <w:t>‏</w:t>
      </w:r>
      <w:r w:rsidRPr="00262E7E">
        <w:rPr>
          <w:rFonts w:ascii="Georgia" w:hAnsi="Georgia"/>
          <w:color w:val="222222"/>
          <w:sz w:val="18"/>
          <w:szCs w:val="20"/>
          <w:shd w:val="clear" w:color="auto" w:fill="FFFFFF"/>
        </w:rPr>
        <w:t xml:space="preserve"> [*]</w:t>
      </w:r>
    </w:p>
    <w:p w14:paraId="3F73129E" w14:textId="77777777" w:rsidR="00BB3CCE" w:rsidRDefault="00262E7E" w:rsidP="00BB3CCE">
      <w:pPr>
        <w:pStyle w:val="CommentText"/>
        <w:keepNext/>
        <w:keepLines/>
        <w:bidi w:val="0"/>
        <w:spacing w:line="240" w:lineRule="exact"/>
        <w:ind w:left="397" w:hanging="397"/>
        <w:jc w:val="both"/>
        <w:rPr>
          <w:rFonts w:ascii="Georgia" w:hAnsi="Georgia"/>
          <w:color w:val="222222"/>
          <w:sz w:val="18"/>
          <w:shd w:val="clear" w:color="auto" w:fill="FFFFFF"/>
        </w:rPr>
      </w:pPr>
      <w:r w:rsidRPr="00262E7E">
        <w:rPr>
          <w:rFonts w:ascii="Georgia" w:hAnsi="Georgia"/>
          <w:color w:val="222222"/>
          <w:sz w:val="18"/>
          <w:shd w:val="clear" w:color="auto" w:fill="FFFFFF"/>
        </w:rPr>
        <w:t>Yamamura, E. (2011). What discourages participation in the lay judge system of Japan? Interaction between the secrecy requirement and social networks. </w:t>
      </w:r>
      <w:r w:rsidRPr="00262E7E">
        <w:rPr>
          <w:rFonts w:ascii="Georgia" w:hAnsi="Georgia"/>
          <w:i/>
          <w:iCs/>
          <w:color w:val="222222"/>
          <w:sz w:val="18"/>
          <w:shd w:val="clear" w:color="auto" w:fill="FFFFFF"/>
        </w:rPr>
        <w:t>Japanese Economy</w:t>
      </w:r>
      <w:r w:rsidRPr="00262E7E">
        <w:rPr>
          <w:rFonts w:ascii="Georgia" w:hAnsi="Georgia"/>
          <w:color w:val="222222"/>
          <w:sz w:val="18"/>
          <w:shd w:val="clear" w:color="auto" w:fill="FFFFFF"/>
        </w:rPr>
        <w:t>,</w:t>
      </w:r>
      <w:r w:rsidRPr="00262E7E">
        <w:rPr>
          <w:rFonts w:ascii="Georgia" w:hAnsi="Georgia"/>
          <w:i/>
          <w:iCs/>
          <w:color w:val="222222"/>
          <w:sz w:val="18"/>
          <w:shd w:val="clear" w:color="auto" w:fill="FFFFFF"/>
        </w:rPr>
        <w:t xml:space="preserve"> 38</w:t>
      </w:r>
      <w:r w:rsidRPr="00262E7E">
        <w:rPr>
          <w:rFonts w:ascii="Georgia" w:hAnsi="Georgia"/>
          <w:color w:val="222222"/>
          <w:sz w:val="18"/>
          <w:shd w:val="clear" w:color="auto" w:fill="FFFFFF"/>
        </w:rPr>
        <w:t>(3), 92</w:t>
      </w:r>
      <w:r w:rsidRPr="00262E7E">
        <w:rPr>
          <w:rFonts w:ascii="Georgia" w:hAnsi="Georgia"/>
          <w:sz w:val="18"/>
          <w:shd w:val="clear" w:color="auto" w:fill="FFFFFF"/>
          <w:rtl/>
        </w:rPr>
        <w:t>–</w:t>
      </w:r>
      <w:r w:rsidRPr="00262E7E">
        <w:rPr>
          <w:rFonts w:ascii="Georgia" w:hAnsi="Georgia"/>
          <w:color w:val="222222"/>
          <w:sz w:val="18"/>
          <w:shd w:val="clear" w:color="auto" w:fill="FFFFFF"/>
        </w:rPr>
        <w:t>118.</w:t>
      </w:r>
      <w:r w:rsidRPr="00262E7E">
        <w:rPr>
          <w:rFonts w:ascii="Georgia" w:hAnsi="Georgia"/>
          <w:color w:val="222222"/>
          <w:sz w:val="18"/>
          <w:shd w:val="clear" w:color="auto" w:fill="FFFFFF"/>
          <w:rtl/>
        </w:rPr>
        <w:t>‏</w:t>
      </w:r>
      <w:r w:rsidRPr="00262E7E">
        <w:rPr>
          <w:rFonts w:ascii="Georgia" w:hAnsi="Georgia"/>
          <w:color w:val="222222"/>
          <w:sz w:val="18"/>
          <w:shd w:val="clear" w:color="auto" w:fill="FFFFFF"/>
        </w:rPr>
        <w:t xml:space="preserve"> </w:t>
      </w:r>
    </w:p>
    <w:p w14:paraId="1C2AAF02" w14:textId="08E11F1B" w:rsidR="00262E7E" w:rsidRPr="00262E7E" w:rsidRDefault="00262E7E" w:rsidP="00BB3CCE">
      <w:pPr>
        <w:bidi w:val="0"/>
        <w:spacing w:after="120"/>
        <w:ind w:left="397" w:hanging="113"/>
        <w:jc w:val="both"/>
        <w:rPr>
          <w:rFonts w:ascii="Georgia" w:hAnsi="Georgia"/>
          <w:b/>
          <w:bCs/>
          <w:sz w:val="18"/>
          <w:szCs w:val="20"/>
        </w:rPr>
      </w:pPr>
      <w:r w:rsidRPr="00BE60C5">
        <w:rPr>
          <w:rStyle w:val="Hyperlink"/>
          <w:rFonts w:ascii="Georgia" w:hAnsi="Georgia"/>
          <w:sz w:val="18"/>
          <w:szCs w:val="20"/>
        </w:rPr>
        <w:t>DOI: </w:t>
      </w:r>
      <w:hyperlink r:id="rId36" w:history="1">
        <w:r w:rsidRPr="00BE60C5">
          <w:rPr>
            <w:rStyle w:val="Hyperlink"/>
            <w:rFonts w:ascii="Georgia" w:hAnsi="Georgia"/>
            <w:sz w:val="18"/>
            <w:szCs w:val="20"/>
          </w:rPr>
          <w:t>10.2753/JES1097-203X380304</w:t>
        </w:r>
      </w:hyperlink>
      <w:r w:rsidRPr="00262E7E">
        <w:rPr>
          <w:rFonts w:ascii="Georgia" w:hAnsi="Georgia"/>
          <w:sz w:val="18"/>
          <w:szCs w:val="20"/>
        </w:rPr>
        <w:t xml:space="preserve"> </w:t>
      </w:r>
      <w:r w:rsidRPr="00262E7E">
        <w:rPr>
          <w:rFonts w:ascii="Georgia" w:hAnsi="Georgia"/>
          <w:color w:val="222222"/>
          <w:sz w:val="18"/>
          <w:szCs w:val="20"/>
          <w:shd w:val="clear" w:color="auto" w:fill="FFFFFF"/>
        </w:rPr>
        <w:t>[*]</w:t>
      </w:r>
    </w:p>
    <w:p w14:paraId="32C2495F" w14:textId="253204EE" w:rsidR="00262E7E" w:rsidRPr="00AE30FE" w:rsidRDefault="00262E7E" w:rsidP="004230B5">
      <w:pPr>
        <w:pStyle w:val="tab-name"/>
        <w:spacing w:before="300" w:line="260" w:lineRule="exact"/>
        <w:ind w:right="0"/>
        <w:rPr>
          <w:rFonts w:cs="Guttman Aharoni"/>
          <w:color w:val="BA2A16"/>
          <w:sz w:val="20"/>
          <w:szCs w:val="20"/>
          <w:rtl/>
        </w:rPr>
      </w:pPr>
      <w:r w:rsidRPr="00262E7E">
        <w:rPr>
          <w:rFonts w:ascii="Georgia" w:hAnsi="Georgia"/>
          <w:b/>
          <w:bCs/>
          <w:szCs w:val="20"/>
        </w:rPr>
        <w:br w:type="page"/>
      </w:r>
      <w:r w:rsidRPr="00AE30FE">
        <w:rPr>
          <w:rFonts w:cs="Guttman Aharoni" w:hint="cs"/>
          <w:color w:val="BA2A16"/>
          <w:sz w:val="20"/>
          <w:szCs w:val="20"/>
          <w:rtl/>
        </w:rPr>
        <w:t xml:space="preserve">נספח: </w:t>
      </w:r>
      <w:r w:rsidRPr="00AE30FE">
        <w:rPr>
          <w:rFonts w:cs="Guttman Aharoni"/>
          <w:color w:val="BA2A16"/>
          <w:sz w:val="20"/>
          <w:szCs w:val="20"/>
          <w:rtl/>
        </w:rPr>
        <w:t>הליך סקירת הספרות הממפה</w:t>
      </w:r>
      <w:r w:rsidRPr="00AE30FE">
        <w:rPr>
          <w:rFonts w:cs="Guttman Aharoni" w:hint="cs"/>
          <w:color w:val="BA2A16"/>
          <w:sz w:val="20"/>
          <w:szCs w:val="20"/>
          <w:rtl/>
        </w:rPr>
        <w:t>,</w:t>
      </w:r>
      <w:r w:rsidRPr="00AE30FE">
        <w:rPr>
          <w:rFonts w:cs="Guttman Aharoni"/>
          <w:color w:val="BA2A16"/>
          <w:sz w:val="20"/>
          <w:szCs w:val="20"/>
        </w:rPr>
        <w:t xml:space="preserve">Systematic Scoping Review </w:t>
      </w:r>
      <w:r w:rsidR="00AE30FE">
        <w:rPr>
          <w:rFonts w:cs="Guttman Aharoni"/>
          <w:color w:val="BA2A16"/>
          <w:sz w:val="20"/>
          <w:szCs w:val="20"/>
          <w:rtl/>
        </w:rPr>
        <w:br/>
      </w:r>
      <w:r w:rsidRPr="00AE30FE">
        <w:rPr>
          <w:rFonts w:cs="Guttman Aharoni"/>
          <w:color w:val="BA2A16"/>
          <w:sz w:val="20"/>
          <w:szCs w:val="20"/>
          <w:rtl/>
        </w:rPr>
        <w:t>(הליך בחירת המחקרים)</w:t>
      </w:r>
    </w:p>
    <w:p w14:paraId="3C891064" w14:textId="1311A26C" w:rsidR="00B67C25" w:rsidRDefault="00FC3E4A" w:rsidP="009776E5">
      <w:pPr>
        <w:autoSpaceDE w:val="0"/>
        <w:autoSpaceDN w:val="0"/>
        <w:adjustRightInd w:val="0"/>
        <w:spacing w:after="180" w:line="240" w:lineRule="atLeast"/>
        <w:ind w:left="397" w:hanging="397"/>
        <w:jc w:val="center"/>
        <w:rPr>
          <w:rFonts w:ascii="Georgia" w:hAnsi="Georgia"/>
          <w:sz w:val="18"/>
          <w:szCs w:val="20"/>
          <w:rtl/>
        </w:rPr>
      </w:pPr>
      <w:r>
        <w:rPr>
          <w:rFonts w:ascii="Georgia" w:hAnsi="Georgia"/>
          <w:noProof/>
          <w:sz w:val="18"/>
          <w:szCs w:val="20"/>
        </w:rPr>
        <w:drawing>
          <wp:inline distT="0" distB="0" distL="0" distR="0" wp14:anchorId="3EB7CD6A" wp14:editId="3E35051B">
            <wp:extent cx="4099560" cy="3482340"/>
            <wp:effectExtent l="0" t="0" r="0" b="0"/>
            <wp:docPr id="6" name="תמונה 6" descr="התרשים מציג את הליך סקירת הספרות הממפה, הכולל שלושה שלבים מרכזיים: זיהוי, בחירה ורלוונטיות. התרשים מראה כי בחיפוש הראשוני אותרו 910 מחקרים. לאחר הסרת כפילויות וניפוי המחקרים אשר אינם רלוונטיים לנושא של נציגי ציבור, כגון במקרים של אזכור אנקדוטי של מילות החיפוש, וכן ביקורות ספרים ועיתונות כתובה (סך הכל 806 מחקרים), נותרו במדגם 104 מחקרים לניתוח טקסט מלא. לאחר קריאה מעמיקה של כלל המחקרים נערך סינון נוסף, ובו נופו מחקרים שלא הציגו תרומה תאורטית או אמפירית רחבה ומקיפה בסוגית המחקר (בסך הכול 47). בסופו של ההליך כלל המדגם הסופי 57 מחקרים אשר עוסקים במישרין בנושא של נציגי ציבור בבתי המשפט."/>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התרשים מציג את הליך סקירת הספרות הממפה, הכולל שלושה שלבים מרכזיים: זיהוי, בחירה ורלוונטיות. התרשים מראה כי בחיפוש הראשוני אותרו 910 מחקרים. לאחר הסרת כפילויות וניפוי המחקרים אשר אינם רלוונטיים לנושא של נציגי ציבור, כגון במקרים של אזכור אנקדוטי של מילות החיפוש, וכן ביקורות ספרים ועיתונות כתובה (סך הכל 806 מחקרים), נותרו במדגם 104 מחקרים לניתוח טקסט מלא. לאחר קריאה מעמיקה של כלל המחקרים נערך סינון נוסף, ובו נופו מחקרים שלא הציגו תרומה תאורטית או אמפירית רחבה ומקיפה בסוגית המחקר (בסך הכול 47). בסופו של ההליך כלל המדגם הסופי 57 מחקרים אשר עוסקים במישרין בנושא של נציגי ציבור בבתי המשפט."/>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4099560" cy="3482340"/>
                    </a:xfrm>
                    <a:prstGeom prst="rect">
                      <a:avLst/>
                    </a:prstGeom>
                    <a:noFill/>
                    <a:ln>
                      <a:noFill/>
                    </a:ln>
                  </pic:spPr>
                </pic:pic>
              </a:graphicData>
            </a:graphic>
          </wp:inline>
        </w:drawing>
      </w:r>
    </w:p>
    <w:p w14:paraId="041090B3" w14:textId="77777777" w:rsidR="002F1C2C" w:rsidRDefault="002F1C2C" w:rsidP="009776E5">
      <w:pPr>
        <w:autoSpaceDE w:val="0"/>
        <w:autoSpaceDN w:val="0"/>
        <w:adjustRightInd w:val="0"/>
        <w:spacing w:after="180" w:line="240" w:lineRule="atLeast"/>
        <w:ind w:left="397" w:hanging="397"/>
        <w:jc w:val="center"/>
        <w:rPr>
          <w:rFonts w:ascii="Georgia" w:hAnsi="Georgia"/>
          <w:sz w:val="18"/>
          <w:szCs w:val="20"/>
          <w:rtl/>
        </w:rPr>
        <w:sectPr w:rsidR="002F1C2C" w:rsidSect="002F1C2C">
          <w:headerReference w:type="even" r:id="rId38"/>
          <w:headerReference w:type="default" r:id="rId39"/>
          <w:headerReference w:type="first" r:id="rId40"/>
          <w:footerReference w:type="first" r:id="rId41"/>
          <w:pgSz w:w="11906" w:h="16838" w:code="9"/>
          <w:pgMar w:top="3515" w:right="2722" w:bottom="2948" w:left="2722" w:header="2665" w:footer="2665" w:gutter="0"/>
          <w:pgNumType w:start="47"/>
          <w:cols w:space="708"/>
          <w:titlePg/>
          <w:docGrid w:linePitch="360"/>
        </w:sectPr>
      </w:pPr>
    </w:p>
    <w:p w14:paraId="49FE2F10" w14:textId="77777777" w:rsidR="002F1C2C" w:rsidRPr="00262E7E" w:rsidRDefault="002F1C2C" w:rsidP="009776E5">
      <w:pPr>
        <w:autoSpaceDE w:val="0"/>
        <w:autoSpaceDN w:val="0"/>
        <w:adjustRightInd w:val="0"/>
        <w:spacing w:after="180" w:line="240" w:lineRule="atLeast"/>
        <w:ind w:left="397" w:hanging="397"/>
        <w:jc w:val="center"/>
        <w:rPr>
          <w:rFonts w:ascii="Georgia" w:hAnsi="Georgia"/>
          <w:sz w:val="18"/>
          <w:szCs w:val="20"/>
        </w:rPr>
      </w:pPr>
    </w:p>
    <w:sectPr w:rsidR="002F1C2C" w:rsidRPr="00262E7E" w:rsidSect="00764F92">
      <w:headerReference w:type="first" r:id="rId42"/>
      <w:footerReference w:type="first" r:id="rId43"/>
      <w:pgSz w:w="11906" w:h="16838" w:code="9"/>
      <w:pgMar w:top="3515" w:right="2722" w:bottom="2948" w:left="2722" w:header="2665" w:footer="266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91EB8" w14:textId="77777777" w:rsidR="0079132F" w:rsidRDefault="0079132F">
      <w:pPr>
        <w:spacing w:line="240" w:lineRule="auto"/>
      </w:pPr>
      <w:r>
        <w:separator/>
      </w:r>
    </w:p>
  </w:endnote>
  <w:endnote w:type="continuationSeparator" w:id="0">
    <w:p w14:paraId="6D2C0C3F" w14:textId="77777777" w:rsidR="0079132F" w:rsidRDefault="0079132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MFGilboa-Medium">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46B89AE4" w:rsidR="0067236B" w:rsidRDefault="0067236B" w:rsidP="006515FA">
    <w:pPr>
      <w:pStyle w:val="Header"/>
      <w:tabs>
        <w:tab w:val="clear" w:pos="4153"/>
        <w:tab w:val="clear" w:pos="8306"/>
        <w:tab w:val="right" w:pos="6462"/>
      </w:tabs>
      <w:spacing w:after="200" w:line="200" w:lineRule="exact"/>
      <w:rPr>
        <w:sz w:val="16"/>
        <w:szCs w:val="16"/>
      </w:rPr>
    </w:pPr>
    <w:r w:rsidRPr="0090645A">
      <w:rPr>
        <w:rFonts w:hint="cs"/>
        <w:sz w:val="16"/>
        <w:szCs w:val="16"/>
        <w:rtl/>
      </w:rPr>
      <w:t>ביטחון סוציאלי</w:t>
    </w:r>
    <w:r w:rsidRPr="0090645A">
      <w:rPr>
        <w:sz w:val="16"/>
        <w:szCs w:val="16"/>
        <w:rtl/>
      </w:rPr>
      <w:t xml:space="preserve"> </w:t>
    </w:r>
    <w:r>
      <w:rPr>
        <w:rFonts w:hint="cs"/>
        <w:sz w:val="16"/>
        <w:szCs w:val="16"/>
        <w:rtl/>
      </w:rPr>
      <w:t>119</w:t>
    </w:r>
    <w:r w:rsidRPr="0090645A">
      <w:rPr>
        <w:rFonts w:hint="cs"/>
        <w:sz w:val="16"/>
        <w:szCs w:val="16"/>
        <w:rtl/>
      </w:rPr>
      <w:t xml:space="preserve">, </w:t>
    </w:r>
    <w:r>
      <w:rPr>
        <w:rFonts w:hint="cs"/>
        <w:sz w:val="16"/>
        <w:szCs w:val="16"/>
        <w:rtl/>
      </w:rPr>
      <w:t xml:space="preserve">מרץ </w:t>
    </w:r>
    <w:r w:rsidRPr="0090645A">
      <w:rPr>
        <w:rFonts w:hint="cs"/>
        <w:sz w:val="16"/>
        <w:szCs w:val="16"/>
        <w:rtl/>
      </w:rPr>
      <w:t>20</w:t>
    </w:r>
    <w:r>
      <w:rPr>
        <w:rFonts w:hint="cs"/>
        <w:sz w:val="16"/>
        <w:szCs w:val="16"/>
        <w:rtl/>
      </w:rPr>
      <w:t>23</w:t>
    </w:r>
    <w:r w:rsidR="002F1C2C">
      <w:rPr>
        <w:rFonts w:hint="cs"/>
        <w:sz w:val="16"/>
        <w:szCs w:val="16"/>
        <w:rtl/>
      </w:rPr>
      <w:t>: 82-47</w:t>
    </w:r>
    <w:r>
      <w:rPr>
        <w:sz w:val="16"/>
        <w:szCs w:val="16"/>
        <w:rtl/>
      </w:rPr>
      <w:tab/>
      <w:t>נשלח לפרסום ב-</w:t>
    </w:r>
    <w:r w:rsidRPr="00774BC7">
      <w:rPr>
        <w:sz w:val="16"/>
        <w:szCs w:val="16"/>
        <w:rtl/>
      </w:rPr>
      <w:t>18.9.21</w:t>
    </w:r>
    <w:r>
      <w:rPr>
        <w:sz w:val="16"/>
        <w:szCs w:val="16"/>
        <w:rtl/>
      </w:rPr>
      <w:t>, התקבל ב-</w:t>
    </w:r>
    <w:r w:rsidRPr="00774BC7">
      <w:rPr>
        <w:sz w:val="16"/>
        <w:szCs w:val="16"/>
        <w:rtl/>
      </w:rPr>
      <w:t>23.1.22</w:t>
    </w:r>
  </w:p>
  <w:p w14:paraId="078F03E4" w14:textId="77777777" w:rsidR="0067236B" w:rsidRPr="00A17DA2" w:rsidRDefault="0067236B" w:rsidP="0090645A">
    <w:pPr>
      <w:pStyle w:val="Header"/>
      <w:tabs>
        <w:tab w:val="clear" w:pos="4153"/>
        <w:tab w:val="clear" w:pos="8306"/>
        <w:tab w:val="center" w:pos="3345"/>
        <w:tab w:val="right" w:pos="6691"/>
      </w:tabs>
      <w:spacing w:line="200" w:lineRule="exac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A0EA0" w14:textId="77777777" w:rsidR="002F1C2C" w:rsidRPr="00A17DA2" w:rsidRDefault="002F1C2C" w:rsidP="0090645A">
    <w:pPr>
      <w:pStyle w:val="Header"/>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F1F798" w14:textId="77777777" w:rsidR="0079132F" w:rsidRDefault="0079132F" w:rsidP="00A04D35">
      <w:pPr>
        <w:spacing w:before="120" w:after="80"/>
        <w:rPr>
          <w:rFonts w:cs="FrankRuehl"/>
          <w:sz w:val="18"/>
          <w:szCs w:val="18"/>
        </w:rPr>
      </w:pPr>
      <w:r>
        <w:rPr>
          <w:rFonts w:cs="FrankRuehl" w:hint="cs"/>
          <w:sz w:val="18"/>
          <w:szCs w:val="18"/>
          <w:rtl/>
        </w:rPr>
        <w:t>_____________</w:t>
      </w:r>
    </w:p>
  </w:footnote>
  <w:footnote w:type="continuationSeparator" w:id="0">
    <w:p w14:paraId="3E6AA690" w14:textId="77777777" w:rsidR="0079132F" w:rsidRDefault="0079132F">
      <w:r>
        <w:continuationSeparator/>
      </w:r>
    </w:p>
  </w:footnote>
  <w:footnote w:type="continuationNotice" w:id="1">
    <w:p w14:paraId="2A38E118" w14:textId="77777777" w:rsidR="0079132F" w:rsidRDefault="0079132F">
      <w:pPr>
        <w:rPr>
          <w:rtl/>
        </w:rPr>
      </w:pPr>
    </w:p>
  </w:footnote>
  <w:footnote w:id="2">
    <w:p w14:paraId="70A6082B" w14:textId="77777777" w:rsidR="0067236B" w:rsidRPr="00262E7E" w:rsidRDefault="0067236B" w:rsidP="00262E7E">
      <w:pPr>
        <w:pStyle w:val="FootnoteText"/>
        <w:keepLines/>
        <w:spacing w:line="200" w:lineRule="exact"/>
        <w:ind w:left="397" w:hanging="397"/>
        <w:jc w:val="both"/>
        <w:rPr>
          <w:rStyle w:val="FootnoteReference"/>
          <w:rFonts w:cs="David"/>
          <w:sz w:val="14"/>
          <w:szCs w:val="16"/>
          <w:vertAlign w:val="baseline"/>
          <w:rtl/>
        </w:rPr>
      </w:pPr>
      <w:r w:rsidRPr="00262E7E">
        <w:rPr>
          <w:rStyle w:val="FootnoteReference"/>
          <w:rFonts w:cs="David"/>
          <w:sz w:val="14"/>
          <w:szCs w:val="16"/>
          <w:vertAlign w:val="baseline"/>
        </w:rPr>
        <w:footnoteRef/>
      </w:r>
      <w:r w:rsidRPr="00262E7E">
        <w:rPr>
          <w:rStyle w:val="FootnoteReference"/>
          <w:rFonts w:cs="David"/>
          <w:sz w:val="14"/>
          <w:szCs w:val="16"/>
          <w:vertAlign w:val="baseline"/>
        </w:rPr>
        <w:t xml:space="preserve"> </w:t>
      </w:r>
      <w:r w:rsidRPr="00262E7E">
        <w:rPr>
          <w:rStyle w:val="FootnoteReference"/>
          <w:rFonts w:cs="David"/>
          <w:sz w:val="14"/>
          <w:szCs w:val="16"/>
          <w:vertAlign w:val="baseline"/>
          <w:rtl/>
        </w:rPr>
        <w:tab/>
        <w:t>דוקטור</w:t>
      </w:r>
      <w:r w:rsidRPr="00262E7E">
        <w:rPr>
          <w:rStyle w:val="FootnoteReference"/>
          <w:rFonts w:cs="David" w:hint="cs"/>
          <w:sz w:val="14"/>
          <w:szCs w:val="16"/>
          <w:vertAlign w:val="baseline"/>
          <w:rtl/>
        </w:rPr>
        <w:t>,</w:t>
      </w:r>
      <w:r w:rsidRPr="00262E7E">
        <w:rPr>
          <w:rStyle w:val="FootnoteReference"/>
          <w:rFonts w:cs="David"/>
          <w:sz w:val="14"/>
          <w:szCs w:val="16"/>
          <w:vertAlign w:val="baseline"/>
          <w:rtl/>
        </w:rPr>
        <w:t xml:space="preserve"> החוג לשירותי אנוש, אוניברסיטת חיפה</w:t>
      </w:r>
    </w:p>
  </w:footnote>
  <w:footnote w:id="3">
    <w:p w14:paraId="38618909" w14:textId="77777777" w:rsidR="0067236B" w:rsidRPr="00262E7E" w:rsidRDefault="0067236B" w:rsidP="00262E7E">
      <w:pPr>
        <w:pStyle w:val="FootnoteText"/>
        <w:keepLines/>
        <w:spacing w:line="200" w:lineRule="exact"/>
        <w:ind w:left="397" w:hanging="397"/>
        <w:jc w:val="both"/>
        <w:rPr>
          <w:rStyle w:val="FootnoteReference"/>
          <w:rFonts w:cs="David"/>
          <w:sz w:val="14"/>
          <w:szCs w:val="16"/>
          <w:vertAlign w:val="baseline"/>
          <w:rtl/>
        </w:rPr>
      </w:pPr>
      <w:r w:rsidRPr="00262E7E">
        <w:rPr>
          <w:rStyle w:val="FootnoteReference"/>
          <w:rFonts w:cs="David"/>
          <w:sz w:val="14"/>
          <w:szCs w:val="16"/>
          <w:vertAlign w:val="baseline"/>
        </w:rPr>
        <w:footnoteRef/>
      </w:r>
      <w:r w:rsidRPr="00262E7E">
        <w:rPr>
          <w:rStyle w:val="FootnoteReference"/>
          <w:rFonts w:cs="David"/>
          <w:sz w:val="14"/>
          <w:szCs w:val="16"/>
          <w:vertAlign w:val="baseline"/>
        </w:rPr>
        <w:t xml:space="preserve"> </w:t>
      </w:r>
      <w:r w:rsidRPr="00262E7E">
        <w:rPr>
          <w:rStyle w:val="FootnoteReference"/>
          <w:rFonts w:cs="David"/>
          <w:sz w:val="14"/>
          <w:szCs w:val="16"/>
          <w:vertAlign w:val="baseline"/>
          <w:rtl/>
        </w:rPr>
        <w:tab/>
        <w:t>פרופסור, בית הספר למנהל עסקים, אוניברסיטת חיפה</w:t>
      </w:r>
    </w:p>
  </w:footnote>
  <w:footnote w:id="4">
    <w:p w14:paraId="75EAFCCB" w14:textId="77777777" w:rsidR="0067236B" w:rsidRPr="00262E7E" w:rsidRDefault="0067236B" w:rsidP="004D28B0">
      <w:pPr>
        <w:pStyle w:val="FootnoteText"/>
        <w:keepLines/>
        <w:spacing w:after="240" w:line="200" w:lineRule="exact"/>
        <w:ind w:left="397" w:hanging="397"/>
        <w:jc w:val="both"/>
        <w:rPr>
          <w:rStyle w:val="FootnoteReference"/>
          <w:rFonts w:cs="David"/>
          <w:sz w:val="14"/>
          <w:szCs w:val="16"/>
          <w:vertAlign w:val="baseline"/>
          <w:rtl/>
        </w:rPr>
      </w:pPr>
      <w:r w:rsidRPr="00262E7E">
        <w:rPr>
          <w:rStyle w:val="FootnoteReference"/>
          <w:rFonts w:cs="David"/>
          <w:sz w:val="14"/>
          <w:szCs w:val="16"/>
          <w:vertAlign w:val="baseline"/>
        </w:rPr>
        <w:footnoteRef/>
      </w:r>
      <w:r w:rsidRPr="00262E7E">
        <w:rPr>
          <w:rStyle w:val="FootnoteReference"/>
          <w:rFonts w:cs="David"/>
          <w:sz w:val="14"/>
          <w:szCs w:val="16"/>
          <w:vertAlign w:val="baseline"/>
        </w:rPr>
        <w:t xml:space="preserve"> </w:t>
      </w:r>
      <w:r w:rsidRPr="00262E7E">
        <w:rPr>
          <w:rStyle w:val="FootnoteReference"/>
          <w:rFonts w:cs="David"/>
          <w:sz w:val="14"/>
          <w:szCs w:val="16"/>
          <w:vertAlign w:val="baseline"/>
          <w:rtl/>
        </w:rPr>
        <w:tab/>
        <w:t>פרופסור, החוג לגרונטולוגיה-מדעי הזיקנה, אוניברסיטת חיפה</w:t>
      </w:r>
    </w:p>
  </w:footnote>
  <w:footnote w:id="5">
    <w:p w14:paraId="7203EC59" w14:textId="77777777" w:rsidR="0067236B" w:rsidRPr="00262E7E" w:rsidRDefault="0067236B" w:rsidP="00262E7E">
      <w:pPr>
        <w:pStyle w:val="FootnoteText"/>
        <w:keepLines/>
        <w:spacing w:line="200" w:lineRule="exact"/>
        <w:ind w:left="397" w:hanging="397"/>
        <w:jc w:val="both"/>
        <w:rPr>
          <w:rStyle w:val="FootnoteReference"/>
          <w:rFonts w:cs="David"/>
          <w:sz w:val="14"/>
          <w:szCs w:val="16"/>
          <w:vertAlign w:val="baseline"/>
          <w:rtl/>
        </w:rPr>
      </w:pPr>
      <w:r w:rsidRPr="00262E7E">
        <w:rPr>
          <w:rStyle w:val="FootnoteReference"/>
          <w:rFonts w:cs="David"/>
          <w:sz w:val="14"/>
          <w:szCs w:val="16"/>
          <w:vertAlign w:val="baseline"/>
        </w:rPr>
        <w:footnoteRef/>
      </w:r>
      <w:r w:rsidRPr="00262E7E">
        <w:rPr>
          <w:rStyle w:val="FootnoteReference"/>
          <w:rFonts w:cs="David"/>
          <w:sz w:val="14"/>
          <w:szCs w:val="16"/>
          <w:vertAlign w:val="baseline"/>
        </w:rPr>
        <w:t xml:space="preserve"> </w:t>
      </w:r>
      <w:r w:rsidRPr="00262E7E">
        <w:rPr>
          <w:rStyle w:val="FootnoteReference"/>
          <w:rFonts w:cs="David"/>
          <w:sz w:val="14"/>
          <w:szCs w:val="16"/>
          <w:vertAlign w:val="baseline"/>
          <w:rtl/>
        </w:rPr>
        <w:tab/>
        <w:t>החישוב כולל את מספר המחקרים שבוצעו בכל אחת מהמדינות (חלק מהמחקרים בוצעו ביותר ממדינה אחת).</w:t>
      </w:r>
    </w:p>
  </w:footnote>
  <w:footnote w:id="6">
    <w:p w14:paraId="1B8EFF21" w14:textId="77777777" w:rsidR="0067236B" w:rsidRPr="00262E7E" w:rsidRDefault="0067236B" w:rsidP="00262E7E">
      <w:pPr>
        <w:pStyle w:val="FootnoteText"/>
        <w:keepLines/>
        <w:spacing w:line="200" w:lineRule="exact"/>
        <w:ind w:left="397" w:hanging="397"/>
        <w:jc w:val="both"/>
        <w:rPr>
          <w:rStyle w:val="FootnoteReference"/>
          <w:rFonts w:cs="David"/>
          <w:sz w:val="14"/>
          <w:szCs w:val="16"/>
          <w:vertAlign w:val="baseline"/>
          <w:rtl/>
        </w:rPr>
      </w:pPr>
      <w:r w:rsidRPr="00262E7E">
        <w:rPr>
          <w:rStyle w:val="FootnoteReference"/>
          <w:rFonts w:cs="David"/>
          <w:sz w:val="14"/>
          <w:szCs w:val="16"/>
          <w:vertAlign w:val="baseline"/>
        </w:rPr>
        <w:footnoteRef/>
      </w:r>
      <w:r w:rsidRPr="00262E7E">
        <w:rPr>
          <w:rStyle w:val="FootnoteReference"/>
          <w:rFonts w:cs="David"/>
          <w:sz w:val="14"/>
          <w:szCs w:val="16"/>
          <w:vertAlign w:val="baseline"/>
        </w:rPr>
        <w:t xml:space="preserve"> </w:t>
      </w:r>
      <w:r w:rsidRPr="00262E7E">
        <w:rPr>
          <w:rStyle w:val="FootnoteReference"/>
          <w:rFonts w:cs="David"/>
          <w:sz w:val="14"/>
          <w:szCs w:val="16"/>
          <w:vertAlign w:val="baseline"/>
          <w:rtl/>
        </w:rPr>
        <w:tab/>
      </w:r>
      <w:r w:rsidRPr="00262E7E">
        <w:rPr>
          <w:rStyle w:val="FootnoteReference"/>
          <w:rFonts w:cs="David"/>
          <w:b/>
          <w:bCs/>
          <w:sz w:val="14"/>
          <w:szCs w:val="16"/>
          <w:vertAlign w:val="baseline"/>
          <w:rtl/>
        </w:rPr>
        <w:t>שיטות אדברסריות</w:t>
      </w:r>
      <w:r w:rsidRPr="00262E7E">
        <w:rPr>
          <w:rStyle w:val="FootnoteReference"/>
          <w:rFonts w:cs="David"/>
          <w:sz w:val="14"/>
          <w:szCs w:val="16"/>
          <w:vertAlign w:val="baseline"/>
          <w:rtl/>
        </w:rPr>
        <w:t xml:space="preserve">: שיטות שבהן שופט או חבר מושבעים מכריעים על פי עובדות וטיעונים המובאים על ידי בעלי הדין, ואינם לוקחים חלק אקטיבי בחיפוש העובדות והכללים המשפטיים שיש להחיל במקרה הנדון; </w:t>
      </w:r>
      <w:r w:rsidRPr="00262E7E">
        <w:rPr>
          <w:rStyle w:val="FootnoteReference"/>
          <w:rFonts w:cs="David"/>
          <w:b/>
          <w:bCs/>
          <w:sz w:val="14"/>
          <w:szCs w:val="16"/>
          <w:vertAlign w:val="baseline"/>
          <w:rtl/>
        </w:rPr>
        <w:t>שיטות אינקוויזיטוריות</w:t>
      </w:r>
      <w:r w:rsidRPr="00262E7E">
        <w:rPr>
          <w:rStyle w:val="FootnoteReference"/>
          <w:rFonts w:cs="David"/>
          <w:sz w:val="14"/>
          <w:szCs w:val="16"/>
          <w:vertAlign w:val="baseline"/>
          <w:rtl/>
        </w:rPr>
        <w:t>: שיטות שבהן השופט נוטל חלק פעיל בחקירה, ויכול למצוא עובדות שבעלי הדין בחרו שלא להביא בפניו.</w:t>
      </w:r>
    </w:p>
  </w:footnote>
  <w:footnote w:id="7">
    <w:p w14:paraId="57DE64F0" w14:textId="77777777" w:rsidR="0067236B" w:rsidRPr="00891E13" w:rsidRDefault="0067236B" w:rsidP="00891E13">
      <w:pPr>
        <w:pStyle w:val="FootnoteText"/>
        <w:keepLines/>
        <w:spacing w:line="200" w:lineRule="exact"/>
        <w:ind w:left="397" w:hanging="397"/>
        <w:jc w:val="both"/>
        <w:rPr>
          <w:rStyle w:val="FootnoteReference"/>
          <w:rFonts w:cs="David"/>
          <w:sz w:val="14"/>
          <w:szCs w:val="16"/>
          <w:vertAlign w:val="baseline"/>
          <w:rtl/>
        </w:rPr>
      </w:pPr>
      <w:r w:rsidRPr="00891E13">
        <w:rPr>
          <w:rStyle w:val="FootnoteReference"/>
          <w:rFonts w:cs="David"/>
          <w:sz w:val="14"/>
          <w:szCs w:val="16"/>
          <w:vertAlign w:val="baseline"/>
        </w:rPr>
        <w:footnoteRef/>
      </w:r>
      <w:r w:rsidRPr="00891E13">
        <w:rPr>
          <w:rStyle w:val="FootnoteReference"/>
          <w:rFonts w:cs="David"/>
          <w:sz w:val="14"/>
          <w:szCs w:val="16"/>
          <w:vertAlign w:val="baseline"/>
        </w:rPr>
        <w:t xml:space="preserve"> </w:t>
      </w:r>
      <w:r w:rsidRPr="00891E13">
        <w:rPr>
          <w:rStyle w:val="FootnoteReference"/>
          <w:rFonts w:cs="David"/>
          <w:sz w:val="14"/>
          <w:szCs w:val="16"/>
          <w:vertAlign w:val="baseline"/>
          <w:rtl/>
        </w:rPr>
        <w:tab/>
        <w:t>שופטי קריירה (</w:t>
      </w:r>
      <w:r w:rsidRPr="00891E13">
        <w:rPr>
          <w:rStyle w:val="FootnoteReference"/>
          <w:rFonts w:cs="David"/>
          <w:sz w:val="14"/>
          <w:szCs w:val="16"/>
          <w:vertAlign w:val="baseline"/>
        </w:rPr>
        <w:t>Career judges</w:t>
      </w:r>
      <w:r w:rsidRPr="00891E13">
        <w:rPr>
          <w:rStyle w:val="FootnoteReference"/>
          <w:rFonts w:cs="David"/>
          <w:sz w:val="14"/>
          <w:szCs w:val="16"/>
          <w:vertAlign w:val="baseline"/>
          <w:rtl/>
        </w:rPr>
        <w:t>): שופטים המתמנים לרוב למערכת השפיטה</w:t>
      </w:r>
      <w:r w:rsidRPr="00891E13">
        <w:rPr>
          <w:rStyle w:val="FootnoteReference"/>
          <w:rFonts w:cs="David"/>
          <w:sz w:val="14"/>
          <w:szCs w:val="16"/>
          <w:vertAlign w:val="baseline"/>
        </w:rPr>
        <w:t xml:space="preserve"> </w:t>
      </w:r>
      <w:r w:rsidRPr="00891E13">
        <w:rPr>
          <w:rStyle w:val="FootnoteReference"/>
          <w:rFonts w:cs="David"/>
          <w:sz w:val="14"/>
          <w:szCs w:val="16"/>
          <w:vertAlign w:val="baseline"/>
          <w:rtl/>
        </w:rPr>
        <w:t>בשלב מוקדם של חייהם המקצועיים</w:t>
      </w:r>
      <w:r w:rsidRPr="00891E13">
        <w:rPr>
          <w:rStyle w:val="FootnoteReference"/>
          <w:rFonts w:cs="David" w:hint="cs"/>
          <w:sz w:val="14"/>
          <w:szCs w:val="16"/>
          <w:vertAlign w:val="baseline"/>
          <w:rtl/>
        </w:rPr>
        <w:t>,</w:t>
      </w:r>
      <w:r w:rsidRPr="00891E13">
        <w:rPr>
          <w:rStyle w:val="FootnoteReference"/>
          <w:rFonts w:cs="David"/>
          <w:sz w:val="14"/>
          <w:szCs w:val="16"/>
          <w:vertAlign w:val="baseline"/>
        </w:rPr>
        <w:t xml:space="preserve"> </w:t>
      </w:r>
      <w:r w:rsidRPr="00891E13">
        <w:rPr>
          <w:rStyle w:val="FootnoteReference"/>
          <w:rFonts w:cs="David"/>
          <w:sz w:val="14"/>
          <w:szCs w:val="16"/>
          <w:vertAlign w:val="baseline"/>
          <w:rtl/>
        </w:rPr>
        <w:t>בטרם צברו ניסיון מקצועי רב.</w:t>
      </w:r>
    </w:p>
  </w:footnote>
  <w:footnote w:id="8">
    <w:p w14:paraId="382EA608" w14:textId="274A5A45" w:rsidR="00D844B7" w:rsidRDefault="00D844B7">
      <w:pPr>
        <w:pStyle w:val="FootnoteText"/>
      </w:pPr>
      <w:r w:rsidRPr="00D844B7">
        <w:rPr>
          <w:rStyle w:val="FootnoteReference"/>
          <w:vertAlign w:val="baseline"/>
          <w:rtl/>
        </w:rPr>
        <w:t>*</w:t>
      </w:r>
      <w:r w:rsidRPr="00D844B7">
        <w:rPr>
          <w:rtl/>
        </w:rPr>
        <w:t xml:space="preserve"> </w:t>
      </w:r>
      <w:r>
        <w:rPr>
          <w:rtl/>
        </w:rPr>
        <w:tab/>
      </w:r>
      <w:r w:rsidRPr="00D844B7">
        <w:rPr>
          <w:rFonts w:cs="David" w:hint="cs"/>
          <w:sz w:val="14"/>
          <w:szCs w:val="16"/>
          <w:rtl/>
        </w:rPr>
        <w:t xml:space="preserve">כל </w:t>
      </w:r>
      <w:r w:rsidRPr="00D844B7">
        <w:rPr>
          <w:rStyle w:val="FootnoteReference"/>
          <w:rFonts w:cs="David" w:hint="cs"/>
          <w:sz w:val="14"/>
          <w:szCs w:val="16"/>
          <w:vertAlign w:val="baseline"/>
          <w:rtl/>
        </w:rPr>
        <w:t>הפריטים המסומנים ב-[*] נותחו במסגרת המחקר.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0CE454EE" w:rsidR="0067236B" w:rsidRPr="00A6479A" w:rsidRDefault="0067236B" w:rsidP="00DA1730">
    <w:pPr>
      <w:pStyle w:val="Heading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32389F" w:rsidRPr="0032389F">
      <w:rPr>
        <w:rFonts w:ascii="Georgia" w:hAnsi="Georgia" w:cs="Georgia"/>
        <w:noProof/>
        <w:sz w:val="24"/>
        <w:szCs w:val="24"/>
        <w:rtl/>
      </w:rPr>
      <w:t>4</w:t>
    </w:r>
    <w:r w:rsidRPr="004B1C8B">
      <w:rPr>
        <w:rFonts w:ascii="Georgia" w:hAnsi="Georgia" w:cs="Georgia"/>
        <w:noProof/>
        <w:sz w:val="24"/>
        <w:szCs w:val="24"/>
      </w:rPr>
      <w:fldChar w:fldCharType="end"/>
    </w:r>
    <w:r w:rsidRPr="001403E5">
      <w:rPr>
        <w:rFonts w:ascii="David" w:hAnsi="David" w:cs="David"/>
        <w:b w:val="0"/>
        <w:bCs w:val="0"/>
        <w:sz w:val="18"/>
        <w:szCs w:val="18"/>
        <w:rtl/>
      </w:rPr>
      <w:t xml:space="preserve">  |  ביטחון סוציאלי </w:t>
    </w:r>
    <w:r w:rsidRPr="001403E5">
      <w:rPr>
        <w:rFonts w:ascii="David" w:hAnsi="David" w:cs="David" w:hint="cs"/>
        <w:b w:val="0"/>
        <w:bCs w:val="0"/>
        <w:sz w:val="18"/>
        <w:szCs w:val="18"/>
        <w:rtl/>
      </w:rPr>
      <w:t>11</w:t>
    </w:r>
    <w:r>
      <w:rPr>
        <w:rFonts w:ascii="David" w:hAnsi="David" w:cs="David" w:hint="cs"/>
        <w:b w:val="0"/>
        <w:bCs w:val="0"/>
        <w:sz w:val="18"/>
        <w:szCs w:val="18"/>
        <w:rtl/>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2E9ADEA4" w:rsidR="0067236B" w:rsidRPr="00CA633F" w:rsidRDefault="0067236B" w:rsidP="00446E1E">
    <w:pPr>
      <w:pStyle w:val="Heading1"/>
      <w:tabs>
        <w:tab w:val="center" w:pos="4536"/>
        <w:tab w:val="right" w:pos="9072"/>
      </w:tabs>
      <w:jc w:val="right"/>
      <w:rPr>
        <w:rFonts w:ascii="David" w:hAnsi="David" w:cs="David"/>
        <w:b w:val="0"/>
        <w:bCs w:val="0"/>
        <w:noProof/>
        <w:color w:val="A6A6A6"/>
        <w:sz w:val="20"/>
        <w:szCs w:val="20"/>
      </w:rPr>
    </w:pPr>
    <w:r w:rsidRPr="004F297B">
      <w:rPr>
        <w:rFonts w:ascii="David" w:hAnsi="David" w:cs="David"/>
        <w:b w:val="0"/>
        <w:bCs w:val="0"/>
        <w:noProof/>
        <w:sz w:val="18"/>
        <w:szCs w:val="18"/>
        <w:rtl/>
        <w:lang w:val="he-IL"/>
      </w:rPr>
      <w:t>שילוב נציגי ציבור בטריבונלים שיפוטיים: סקירת ספרות ממפה</w:t>
    </w:r>
    <w:r>
      <w:rPr>
        <w:rFonts w:ascii="David" w:hAnsi="David" w:cs="David" w:hint="cs"/>
        <w:b w:val="0"/>
        <w:bCs w:val="0"/>
        <w:noProof/>
        <w:sz w:val="18"/>
        <w:szCs w:val="18"/>
        <w:rtl/>
        <w:lang w:val="he-IL"/>
      </w:rPr>
      <w:t xml:space="preserve"> </w:t>
    </w:r>
    <w:r w:rsidRPr="001403E5">
      <w:rPr>
        <w:rFonts w:ascii="David" w:hAnsi="David" w:cs="David"/>
        <w:b w:val="0"/>
        <w:bCs w:val="0"/>
        <w:noProof/>
        <w:sz w:val="18"/>
        <w:szCs w:val="18"/>
        <w:rtl/>
      </w:rPr>
      <w:t xml:space="preserve"> |  </w:t>
    </w: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32389F" w:rsidRPr="0032389F">
      <w:rPr>
        <w:rFonts w:ascii="Georgia" w:hAnsi="Georgia" w:cs="Georgia"/>
        <w:noProof/>
        <w:sz w:val="24"/>
        <w:szCs w:val="24"/>
        <w:rtl/>
      </w:rPr>
      <w:t>3</w:t>
    </w:r>
    <w:r w:rsidRPr="004B1C8B">
      <w:rPr>
        <w:rFonts w:ascii="Georgia" w:hAnsi="Georgia" w:cs="Georgia"/>
        <w:noProof/>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469CD" w14:textId="3676F6BC" w:rsidR="0067236B" w:rsidRPr="00CA633F" w:rsidRDefault="0067236B" w:rsidP="002F0EE3">
    <w:pPr>
      <w:pStyle w:val="Heading1"/>
      <w:tabs>
        <w:tab w:val="center" w:pos="4536"/>
        <w:tab w:val="right" w:pos="9072"/>
      </w:tabs>
      <w:jc w:val="right"/>
      <w:rPr>
        <w:rFonts w:ascii="David" w:hAnsi="David" w:cs="David"/>
        <w:b w:val="0"/>
        <w:bCs w:val="0"/>
        <w:noProof/>
        <w:color w:val="A6A6A6"/>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303F7" w14:textId="77777777" w:rsidR="002F1C2C" w:rsidRPr="00CA633F" w:rsidRDefault="002F1C2C" w:rsidP="002F0EE3">
    <w:pPr>
      <w:pStyle w:val="Heading1"/>
      <w:tabs>
        <w:tab w:val="center" w:pos="4536"/>
        <w:tab w:val="right" w:pos="9072"/>
      </w:tabs>
      <w:jc w:val="right"/>
      <w:rPr>
        <w:rFonts w:ascii="David" w:hAnsi="David" w:cs="David"/>
        <w:b w:val="0"/>
        <w:bCs w:val="0"/>
        <w:noProof/>
        <w:color w:val="A6A6A6"/>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E4805"/>
    <w:multiLevelType w:val="hybridMultilevel"/>
    <w:tmpl w:val="076C04E0"/>
    <w:lvl w:ilvl="0" w:tplc="8848D23C">
      <w:start w:val="8"/>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830A37"/>
    <w:multiLevelType w:val="hybridMultilevel"/>
    <w:tmpl w:val="F6221EEA"/>
    <w:lvl w:ilvl="0" w:tplc="9F68D5E2">
      <w:start w:val="8"/>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9783695">
    <w:abstractNumId w:val="1"/>
  </w:num>
  <w:num w:numId="2" w16cid:durableId="184242626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oNotTrackFormatting/>
  <w:defaultTabStop w:val="397"/>
  <w:evenAndOddHeaders/>
  <w:noPunctuationKerning/>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1E2"/>
    <w:rsid w:val="00010EE7"/>
    <w:rsid w:val="00042A45"/>
    <w:rsid w:val="00046401"/>
    <w:rsid w:val="00053C6F"/>
    <w:rsid w:val="00053FEE"/>
    <w:rsid w:val="000552ED"/>
    <w:rsid w:val="0006050C"/>
    <w:rsid w:val="000660A4"/>
    <w:rsid w:val="00071D03"/>
    <w:rsid w:val="000878B3"/>
    <w:rsid w:val="000879EC"/>
    <w:rsid w:val="0009099F"/>
    <w:rsid w:val="00097779"/>
    <w:rsid w:val="000A3731"/>
    <w:rsid w:val="000A7BCF"/>
    <w:rsid w:val="000C13C4"/>
    <w:rsid w:val="000C236E"/>
    <w:rsid w:val="000C3082"/>
    <w:rsid w:val="000C32F6"/>
    <w:rsid w:val="000D1F32"/>
    <w:rsid w:val="000E38FA"/>
    <w:rsid w:val="000E730A"/>
    <w:rsid w:val="000F1382"/>
    <w:rsid w:val="000F3AF3"/>
    <w:rsid w:val="000F7FCC"/>
    <w:rsid w:val="00110404"/>
    <w:rsid w:val="00111FEC"/>
    <w:rsid w:val="00126BBB"/>
    <w:rsid w:val="001403E5"/>
    <w:rsid w:val="00152DDF"/>
    <w:rsid w:val="00160BCD"/>
    <w:rsid w:val="00164AB3"/>
    <w:rsid w:val="00167C83"/>
    <w:rsid w:val="00174C11"/>
    <w:rsid w:val="0018721E"/>
    <w:rsid w:val="00192386"/>
    <w:rsid w:val="001A0002"/>
    <w:rsid w:val="001B018D"/>
    <w:rsid w:val="001B411A"/>
    <w:rsid w:val="001C56DC"/>
    <w:rsid w:val="001D2C96"/>
    <w:rsid w:val="001E0670"/>
    <w:rsid w:val="001F2763"/>
    <w:rsid w:val="001F60C4"/>
    <w:rsid w:val="00201D9C"/>
    <w:rsid w:val="002044C6"/>
    <w:rsid w:val="00215E46"/>
    <w:rsid w:val="00224C6A"/>
    <w:rsid w:val="00227591"/>
    <w:rsid w:val="00227AB1"/>
    <w:rsid w:val="00233CB2"/>
    <w:rsid w:val="00234C6B"/>
    <w:rsid w:val="00241B30"/>
    <w:rsid w:val="00243FD7"/>
    <w:rsid w:val="002519BC"/>
    <w:rsid w:val="002574BB"/>
    <w:rsid w:val="00262E7E"/>
    <w:rsid w:val="00272B00"/>
    <w:rsid w:val="0027555C"/>
    <w:rsid w:val="00284861"/>
    <w:rsid w:val="00297BAD"/>
    <w:rsid w:val="002A5802"/>
    <w:rsid w:val="002B00EC"/>
    <w:rsid w:val="002B401D"/>
    <w:rsid w:val="002C45DF"/>
    <w:rsid w:val="002C4FB7"/>
    <w:rsid w:val="002D1E69"/>
    <w:rsid w:val="002E7282"/>
    <w:rsid w:val="002F0EE3"/>
    <w:rsid w:val="002F1C2C"/>
    <w:rsid w:val="00303665"/>
    <w:rsid w:val="003151B1"/>
    <w:rsid w:val="00317DCD"/>
    <w:rsid w:val="0032119F"/>
    <w:rsid w:val="0032389F"/>
    <w:rsid w:val="003311A0"/>
    <w:rsid w:val="003337CA"/>
    <w:rsid w:val="00336EF9"/>
    <w:rsid w:val="00337AB7"/>
    <w:rsid w:val="00360F01"/>
    <w:rsid w:val="00364A13"/>
    <w:rsid w:val="00374196"/>
    <w:rsid w:val="00395EC5"/>
    <w:rsid w:val="00397E73"/>
    <w:rsid w:val="003A465D"/>
    <w:rsid w:val="003B537C"/>
    <w:rsid w:val="003B617A"/>
    <w:rsid w:val="003C255E"/>
    <w:rsid w:val="003C3C55"/>
    <w:rsid w:val="003C4EAD"/>
    <w:rsid w:val="003D1152"/>
    <w:rsid w:val="003D16D1"/>
    <w:rsid w:val="003D4AF9"/>
    <w:rsid w:val="003D683F"/>
    <w:rsid w:val="00401641"/>
    <w:rsid w:val="0040182C"/>
    <w:rsid w:val="00405788"/>
    <w:rsid w:val="004100FE"/>
    <w:rsid w:val="004112B2"/>
    <w:rsid w:val="00416142"/>
    <w:rsid w:val="004172AC"/>
    <w:rsid w:val="004216E4"/>
    <w:rsid w:val="004230B5"/>
    <w:rsid w:val="00424C06"/>
    <w:rsid w:val="00433DFB"/>
    <w:rsid w:val="00446E1E"/>
    <w:rsid w:val="004543DB"/>
    <w:rsid w:val="0045651F"/>
    <w:rsid w:val="00460742"/>
    <w:rsid w:val="004607FE"/>
    <w:rsid w:val="004632BD"/>
    <w:rsid w:val="00463E35"/>
    <w:rsid w:val="0046547D"/>
    <w:rsid w:val="00466666"/>
    <w:rsid w:val="004675BD"/>
    <w:rsid w:val="00471658"/>
    <w:rsid w:val="004735F5"/>
    <w:rsid w:val="004A6AA8"/>
    <w:rsid w:val="004A71EC"/>
    <w:rsid w:val="004B1A9A"/>
    <w:rsid w:val="004B1C8B"/>
    <w:rsid w:val="004C47F0"/>
    <w:rsid w:val="004D28B0"/>
    <w:rsid w:val="004F23E7"/>
    <w:rsid w:val="004F297B"/>
    <w:rsid w:val="00512B59"/>
    <w:rsid w:val="00514F6D"/>
    <w:rsid w:val="00514FD7"/>
    <w:rsid w:val="00517AB3"/>
    <w:rsid w:val="00527001"/>
    <w:rsid w:val="005368B8"/>
    <w:rsid w:val="00537276"/>
    <w:rsid w:val="00537FC2"/>
    <w:rsid w:val="005416E9"/>
    <w:rsid w:val="00550BEE"/>
    <w:rsid w:val="00555EA0"/>
    <w:rsid w:val="005579CB"/>
    <w:rsid w:val="005619D8"/>
    <w:rsid w:val="00573FBB"/>
    <w:rsid w:val="00576127"/>
    <w:rsid w:val="0058720A"/>
    <w:rsid w:val="00590AF2"/>
    <w:rsid w:val="005918B3"/>
    <w:rsid w:val="0059386B"/>
    <w:rsid w:val="005B0617"/>
    <w:rsid w:val="005B2E85"/>
    <w:rsid w:val="005B6002"/>
    <w:rsid w:val="005C02D4"/>
    <w:rsid w:val="005C09E1"/>
    <w:rsid w:val="005C28F7"/>
    <w:rsid w:val="005D0288"/>
    <w:rsid w:val="005D5F14"/>
    <w:rsid w:val="005D66AF"/>
    <w:rsid w:val="005F385C"/>
    <w:rsid w:val="005F635C"/>
    <w:rsid w:val="00602FED"/>
    <w:rsid w:val="00606992"/>
    <w:rsid w:val="006131D1"/>
    <w:rsid w:val="006154FA"/>
    <w:rsid w:val="0062321C"/>
    <w:rsid w:val="00625C22"/>
    <w:rsid w:val="006358E3"/>
    <w:rsid w:val="00647292"/>
    <w:rsid w:val="00651164"/>
    <w:rsid w:val="006515FA"/>
    <w:rsid w:val="0065160D"/>
    <w:rsid w:val="00652D7C"/>
    <w:rsid w:val="0065797B"/>
    <w:rsid w:val="00657997"/>
    <w:rsid w:val="00671EDF"/>
    <w:rsid w:val="0067236B"/>
    <w:rsid w:val="006824DB"/>
    <w:rsid w:val="00683B19"/>
    <w:rsid w:val="006A01DD"/>
    <w:rsid w:val="006A07E8"/>
    <w:rsid w:val="006A36B9"/>
    <w:rsid w:val="006A559A"/>
    <w:rsid w:val="006A5C0E"/>
    <w:rsid w:val="006B39AB"/>
    <w:rsid w:val="006B63C3"/>
    <w:rsid w:val="006C5BE6"/>
    <w:rsid w:val="006D0F89"/>
    <w:rsid w:val="006D270A"/>
    <w:rsid w:val="006D784F"/>
    <w:rsid w:val="006E0F39"/>
    <w:rsid w:val="006E3185"/>
    <w:rsid w:val="006F062C"/>
    <w:rsid w:val="00703617"/>
    <w:rsid w:val="00707EC7"/>
    <w:rsid w:val="007178F3"/>
    <w:rsid w:val="00721527"/>
    <w:rsid w:val="00723A4F"/>
    <w:rsid w:val="007240DD"/>
    <w:rsid w:val="00733272"/>
    <w:rsid w:val="007377A3"/>
    <w:rsid w:val="0075363F"/>
    <w:rsid w:val="007547EB"/>
    <w:rsid w:val="00755400"/>
    <w:rsid w:val="00761780"/>
    <w:rsid w:val="007637E1"/>
    <w:rsid w:val="00764F92"/>
    <w:rsid w:val="007667D8"/>
    <w:rsid w:val="007747C6"/>
    <w:rsid w:val="00776BA4"/>
    <w:rsid w:val="00776EE2"/>
    <w:rsid w:val="00781208"/>
    <w:rsid w:val="00782E0D"/>
    <w:rsid w:val="0079132F"/>
    <w:rsid w:val="007924C2"/>
    <w:rsid w:val="00796021"/>
    <w:rsid w:val="007A6CDA"/>
    <w:rsid w:val="007B3161"/>
    <w:rsid w:val="007B35F1"/>
    <w:rsid w:val="007B5581"/>
    <w:rsid w:val="007B5724"/>
    <w:rsid w:val="007B7399"/>
    <w:rsid w:val="007B7E91"/>
    <w:rsid w:val="007C7168"/>
    <w:rsid w:val="007C726C"/>
    <w:rsid w:val="007D59DF"/>
    <w:rsid w:val="007E234C"/>
    <w:rsid w:val="007E4FB7"/>
    <w:rsid w:val="007F1F34"/>
    <w:rsid w:val="007F29C9"/>
    <w:rsid w:val="007F47F6"/>
    <w:rsid w:val="008243A6"/>
    <w:rsid w:val="00827A5F"/>
    <w:rsid w:val="00831730"/>
    <w:rsid w:val="00837F2F"/>
    <w:rsid w:val="00840D01"/>
    <w:rsid w:val="0084161C"/>
    <w:rsid w:val="0084330E"/>
    <w:rsid w:val="00852852"/>
    <w:rsid w:val="00867031"/>
    <w:rsid w:val="00891E13"/>
    <w:rsid w:val="008A480C"/>
    <w:rsid w:val="008A4FAD"/>
    <w:rsid w:val="008A725B"/>
    <w:rsid w:val="008C1E74"/>
    <w:rsid w:val="008C7AA3"/>
    <w:rsid w:val="008D141E"/>
    <w:rsid w:val="008D3F13"/>
    <w:rsid w:val="008D401A"/>
    <w:rsid w:val="008F7821"/>
    <w:rsid w:val="009023FC"/>
    <w:rsid w:val="009041F4"/>
    <w:rsid w:val="0090527F"/>
    <w:rsid w:val="0090645A"/>
    <w:rsid w:val="00913099"/>
    <w:rsid w:val="00916371"/>
    <w:rsid w:val="00921795"/>
    <w:rsid w:val="009465AD"/>
    <w:rsid w:val="009522CA"/>
    <w:rsid w:val="009533A1"/>
    <w:rsid w:val="00956C10"/>
    <w:rsid w:val="009609AD"/>
    <w:rsid w:val="00973921"/>
    <w:rsid w:val="009776E5"/>
    <w:rsid w:val="009951D5"/>
    <w:rsid w:val="009B0512"/>
    <w:rsid w:val="009B53E8"/>
    <w:rsid w:val="009C42E2"/>
    <w:rsid w:val="009C4800"/>
    <w:rsid w:val="009C5E89"/>
    <w:rsid w:val="009D7325"/>
    <w:rsid w:val="009E30A1"/>
    <w:rsid w:val="009E3930"/>
    <w:rsid w:val="00A04D35"/>
    <w:rsid w:val="00A16B15"/>
    <w:rsid w:val="00A17DA2"/>
    <w:rsid w:val="00A20B01"/>
    <w:rsid w:val="00A20B75"/>
    <w:rsid w:val="00A27C04"/>
    <w:rsid w:val="00A36D7F"/>
    <w:rsid w:val="00A41FB6"/>
    <w:rsid w:val="00A63C08"/>
    <w:rsid w:val="00A6479A"/>
    <w:rsid w:val="00A73CF4"/>
    <w:rsid w:val="00A910EE"/>
    <w:rsid w:val="00A953FC"/>
    <w:rsid w:val="00A95F73"/>
    <w:rsid w:val="00AB0E31"/>
    <w:rsid w:val="00AB3F25"/>
    <w:rsid w:val="00AC3F0C"/>
    <w:rsid w:val="00AE03A0"/>
    <w:rsid w:val="00AE0A3D"/>
    <w:rsid w:val="00AE30FE"/>
    <w:rsid w:val="00AE31E1"/>
    <w:rsid w:val="00AF7379"/>
    <w:rsid w:val="00B045C9"/>
    <w:rsid w:val="00B23956"/>
    <w:rsid w:val="00B468E5"/>
    <w:rsid w:val="00B51168"/>
    <w:rsid w:val="00B56B9D"/>
    <w:rsid w:val="00B56F6D"/>
    <w:rsid w:val="00B65652"/>
    <w:rsid w:val="00B67C25"/>
    <w:rsid w:val="00B74D55"/>
    <w:rsid w:val="00B81818"/>
    <w:rsid w:val="00B86148"/>
    <w:rsid w:val="00BB3CCE"/>
    <w:rsid w:val="00BC1FB3"/>
    <w:rsid w:val="00BE0BCA"/>
    <w:rsid w:val="00BE1F2F"/>
    <w:rsid w:val="00BE60C5"/>
    <w:rsid w:val="00BF5C14"/>
    <w:rsid w:val="00C13406"/>
    <w:rsid w:val="00C2342E"/>
    <w:rsid w:val="00C36CE5"/>
    <w:rsid w:val="00C44CE1"/>
    <w:rsid w:val="00C456EB"/>
    <w:rsid w:val="00C517A2"/>
    <w:rsid w:val="00C65584"/>
    <w:rsid w:val="00C7501F"/>
    <w:rsid w:val="00C80617"/>
    <w:rsid w:val="00C838F3"/>
    <w:rsid w:val="00C93533"/>
    <w:rsid w:val="00CA1A41"/>
    <w:rsid w:val="00CA56D2"/>
    <w:rsid w:val="00CA5B5A"/>
    <w:rsid w:val="00CA633F"/>
    <w:rsid w:val="00CA7399"/>
    <w:rsid w:val="00CA7495"/>
    <w:rsid w:val="00CC1B3E"/>
    <w:rsid w:val="00CD593B"/>
    <w:rsid w:val="00CE391F"/>
    <w:rsid w:val="00CF5FCA"/>
    <w:rsid w:val="00CF7A4A"/>
    <w:rsid w:val="00D0368A"/>
    <w:rsid w:val="00D07128"/>
    <w:rsid w:val="00D20154"/>
    <w:rsid w:val="00D20DE5"/>
    <w:rsid w:val="00D21D40"/>
    <w:rsid w:val="00D438C0"/>
    <w:rsid w:val="00D614D3"/>
    <w:rsid w:val="00D73C8D"/>
    <w:rsid w:val="00D81EE7"/>
    <w:rsid w:val="00D844B7"/>
    <w:rsid w:val="00D92080"/>
    <w:rsid w:val="00D9338F"/>
    <w:rsid w:val="00D94E6C"/>
    <w:rsid w:val="00DA1730"/>
    <w:rsid w:val="00DA26AC"/>
    <w:rsid w:val="00DB26B0"/>
    <w:rsid w:val="00DB2F51"/>
    <w:rsid w:val="00DB3EF0"/>
    <w:rsid w:val="00DD08CB"/>
    <w:rsid w:val="00DF1DCF"/>
    <w:rsid w:val="00DF30C9"/>
    <w:rsid w:val="00DF330D"/>
    <w:rsid w:val="00DF34C9"/>
    <w:rsid w:val="00E14513"/>
    <w:rsid w:val="00E1683B"/>
    <w:rsid w:val="00E2538D"/>
    <w:rsid w:val="00E34F1F"/>
    <w:rsid w:val="00E4007C"/>
    <w:rsid w:val="00E464CA"/>
    <w:rsid w:val="00E54B4C"/>
    <w:rsid w:val="00E61D38"/>
    <w:rsid w:val="00E63B78"/>
    <w:rsid w:val="00E94167"/>
    <w:rsid w:val="00E95DB4"/>
    <w:rsid w:val="00E97344"/>
    <w:rsid w:val="00EB524C"/>
    <w:rsid w:val="00ED3C01"/>
    <w:rsid w:val="00ED6F02"/>
    <w:rsid w:val="00EF07B4"/>
    <w:rsid w:val="00F0418C"/>
    <w:rsid w:val="00F20863"/>
    <w:rsid w:val="00F20E96"/>
    <w:rsid w:val="00F216E0"/>
    <w:rsid w:val="00F21F4F"/>
    <w:rsid w:val="00F22E88"/>
    <w:rsid w:val="00F243ED"/>
    <w:rsid w:val="00F3107D"/>
    <w:rsid w:val="00F32B2F"/>
    <w:rsid w:val="00F5550F"/>
    <w:rsid w:val="00F70364"/>
    <w:rsid w:val="00F76E57"/>
    <w:rsid w:val="00F84B24"/>
    <w:rsid w:val="00F966A8"/>
    <w:rsid w:val="00FA0917"/>
    <w:rsid w:val="00FB439C"/>
    <w:rsid w:val="00FB4B8A"/>
    <w:rsid w:val="00FB4BC0"/>
    <w:rsid w:val="00FC3E4A"/>
    <w:rsid w:val="00FD1A0B"/>
    <w:rsid w:val="00FD2D4E"/>
    <w:rsid w:val="00FE23FD"/>
    <w:rsid w:val="00FE2CBF"/>
    <w:rsid w:val="00FE7079"/>
    <w:rsid w:val="00FF009D"/>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link w:val="Heading3Char"/>
    <w:uiPriority w:val="9"/>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link w:val="Heading4Char"/>
    <w:uiPriority w:val="9"/>
    <w:qFormat/>
    <w:pPr>
      <w:keepNext/>
      <w:spacing w:line="360" w:lineRule="auto"/>
      <w:outlineLvl w:val="3"/>
    </w:pPr>
    <w:rPr>
      <w:rFonts w:ascii="Arial" w:hAnsi="Arial"/>
      <w:b/>
      <w:bCs/>
    </w:rPr>
  </w:style>
  <w:style w:type="paragraph" w:styleId="Heading5">
    <w:name w:val="heading 5"/>
    <w:basedOn w:val="Normal"/>
    <w:next w:val="Normal"/>
    <w:link w:val="Heading5Char"/>
    <w:uiPriority w:val="9"/>
    <w:qFormat/>
    <w:pPr>
      <w:keepNext/>
      <w:spacing w:after="120" w:line="280" w:lineRule="exact"/>
      <w:outlineLvl w:val="4"/>
    </w:pPr>
    <w:rPr>
      <w:b/>
      <w:bCs/>
      <w:sz w:val="22"/>
    </w:rPr>
  </w:style>
  <w:style w:type="paragraph" w:styleId="Heading6">
    <w:name w:val="heading 6"/>
    <w:basedOn w:val="Normal"/>
    <w:next w:val="Normal"/>
    <w:link w:val="Heading6Char"/>
    <w:uiPriority w:val="9"/>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link w:val="Heading7Char"/>
    <w:uiPriority w:val="9"/>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link w:val="Heading8Char"/>
    <w:uiPriority w:val="9"/>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unhideWhenUsed/>
    <w:qFormat/>
    <w:rsid w:val="00471658"/>
    <w:pPr>
      <w:keepNext/>
      <w:spacing w:after="120" w:line="340" w:lineRule="exact"/>
      <w:jc w:val="center"/>
      <w:outlineLvl w:val="8"/>
    </w:pPr>
    <w:rPr>
      <w:rFonts w:cs="FrankRueh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Normal"/>
    <w:link w:val="FootnoteTextChar"/>
    <w:uiPriority w:val="99"/>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link w:val="CommentSubjectChar"/>
    <w:uiPriority w:val="99"/>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semiHidden/>
    <w:pPr>
      <w:spacing w:after="120" w:line="340" w:lineRule="exact"/>
      <w:jc w:val="center"/>
    </w:pPr>
    <w:rPr>
      <w:rFonts w:cs="FrankRuehl"/>
      <w:b/>
      <w:bCs/>
      <w:sz w:val="26"/>
      <w:szCs w:val="26"/>
    </w:rPr>
  </w:style>
  <w:style w:type="character" w:styleId="Strong">
    <w:name w:val="Strong"/>
    <w:uiPriority w:val="22"/>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uiPriority w:val="99"/>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paragraph" w:styleId="BodyTextIndent">
    <w:name w:val="Body Text Indent"/>
    <w:basedOn w:val="Normal"/>
    <w:semiHidden/>
    <w:pPr>
      <w:bidi w:val="0"/>
      <w:spacing w:line="280" w:lineRule="exact"/>
      <w:ind w:left="397" w:hanging="397"/>
      <w:jc w:val="both"/>
    </w:pPr>
    <w:rPr>
      <w:rFonts w:cs="Times New Roman"/>
      <w:sz w:val="22"/>
      <w:szCs w:val="22"/>
    </w:rPr>
  </w:style>
  <w:style w:type="paragraph" w:styleId="EndnoteText">
    <w:name w:val="endnote text"/>
    <w:basedOn w:val="Normal"/>
    <w:semiHidden/>
    <w:unhideWhenUsed/>
    <w:pPr>
      <w:bidi w:val="0"/>
      <w:spacing w:line="240" w:lineRule="auto"/>
    </w:pPr>
    <w:rPr>
      <w:rFonts w:ascii="Calibri" w:eastAsia="Calibri" w:hAnsi="Calibri" w:cs="Arial"/>
      <w:sz w:val="20"/>
      <w:szCs w:val="20"/>
      <w:lang w:val="en-GB"/>
    </w:rPr>
  </w:style>
  <w:style w:type="character" w:customStyle="1" w:styleId="Heading9Char">
    <w:name w:val="Heading 9 Char"/>
    <w:link w:val="Heading9"/>
    <w:uiPriority w:val="9"/>
    <w:rsid w:val="00471658"/>
    <w:rPr>
      <w:rFonts w:cs="FrankRuehl"/>
      <w:b/>
      <w:bCs/>
      <w:sz w:val="26"/>
      <w:szCs w:val="26"/>
    </w:rPr>
  </w:style>
  <w:style w:type="character" w:styleId="CommentReference">
    <w:name w:val="annotation reference"/>
    <w:uiPriority w:val="99"/>
    <w:semiHidden/>
    <w:unhideWhenUsed/>
    <w:rsid w:val="00E95DB4"/>
    <w:rPr>
      <w:sz w:val="16"/>
      <w:szCs w:val="16"/>
    </w:rPr>
  </w:style>
  <w:style w:type="character" w:customStyle="1" w:styleId="CommentTextChar">
    <w:name w:val="Comment Text Char"/>
    <w:link w:val="CommentText"/>
    <w:uiPriority w:val="99"/>
    <w:rsid w:val="00E95DB4"/>
  </w:style>
  <w:style w:type="table" w:styleId="LightShading-Accent5">
    <w:name w:val="Light Shading Accent 5"/>
    <w:basedOn w:val="TableNormal"/>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BalloonTextChar">
    <w:name w:val="Balloon Text Char"/>
    <w:link w:val="BalloonText"/>
    <w:uiPriority w:val="99"/>
    <w:semiHidden/>
    <w:rsid w:val="00E95DB4"/>
    <w:rPr>
      <w:rFonts w:ascii="Tahoma" w:hAnsi="Tahoma" w:cs="Tahoma"/>
      <w:sz w:val="16"/>
      <w:szCs w:val="16"/>
    </w:rPr>
  </w:style>
  <w:style w:type="character" w:customStyle="1" w:styleId="Heading1Char">
    <w:name w:val="Heading 1 Char"/>
    <w:link w:val="Heading1"/>
    <w:uiPriority w:val="9"/>
    <w:rsid w:val="00E95DB4"/>
    <w:rPr>
      <w:rFonts w:cs="FrankRuehl"/>
      <w:b/>
      <w:bCs/>
      <w:sz w:val="28"/>
      <w:szCs w:val="28"/>
    </w:rPr>
  </w:style>
  <w:style w:type="character" w:customStyle="1" w:styleId="Heading2Char">
    <w:name w:val="Heading 2 Char"/>
    <w:link w:val="Heading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HeaderChar">
    <w:name w:val="Header Char"/>
    <w:link w:val="Header"/>
    <w:uiPriority w:val="99"/>
    <w:rsid w:val="00E95DB4"/>
    <w:rPr>
      <w:rFonts w:cs="David"/>
      <w:sz w:val="24"/>
      <w:szCs w:val="24"/>
    </w:rPr>
  </w:style>
  <w:style w:type="character" w:customStyle="1" w:styleId="FooterChar">
    <w:name w:val="Footer Char"/>
    <w:link w:val="Footer"/>
    <w:uiPriority w:val="99"/>
    <w:rsid w:val="00E95DB4"/>
    <w:rPr>
      <w:rFonts w:cs="David"/>
      <w:sz w:val="24"/>
      <w:szCs w:val="24"/>
    </w:rPr>
  </w:style>
  <w:style w:type="character" w:customStyle="1" w:styleId="CommentSubjectChar">
    <w:name w:val="Comment Subject Char"/>
    <w:link w:val="CommentSubject"/>
    <w:uiPriority w:val="99"/>
    <w:semiHidden/>
    <w:rsid w:val="00E95DB4"/>
    <w:rPr>
      <w:b/>
      <w:bCs/>
    </w:rPr>
  </w:style>
  <w:style w:type="paragraph" w:styleId="NoSpacing">
    <w:name w:val="No Spacing"/>
    <w:uiPriority w:val="1"/>
    <w:qFormat/>
    <w:rsid w:val="00E95DB4"/>
    <w:pPr>
      <w:bidi/>
    </w:pPr>
    <w:rPr>
      <w:rFonts w:ascii="Arial" w:eastAsia="Calibri" w:hAnsi="Arial" w:cs="Arial"/>
      <w:sz w:val="22"/>
      <w:szCs w:val="22"/>
    </w:rPr>
  </w:style>
  <w:style w:type="character" w:styleId="Emphasis">
    <w:name w:val="Emphasis"/>
    <w:uiPriority w:val="20"/>
    <w:qFormat/>
    <w:rsid w:val="00E95DB4"/>
    <w:rPr>
      <w:i/>
      <w:iCs/>
    </w:rPr>
  </w:style>
  <w:style w:type="character" w:customStyle="1" w:styleId="Heading3Char">
    <w:name w:val="Heading 3 Char"/>
    <w:link w:val="Heading3"/>
    <w:uiPriority w:val="9"/>
    <w:rsid w:val="00E95DB4"/>
    <w:rPr>
      <w:rFonts w:cs="FrankRuehl"/>
      <w:b/>
      <w:bCs/>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
    <w:link w:val="FootnoteText"/>
    <w:uiPriority w:val="99"/>
    <w:rsid w:val="00E95DB4"/>
  </w:style>
  <w:style w:type="table" w:customStyle="1" w:styleId="10">
    <w:name w:val="רשת טבלה בהירה1"/>
    <w:basedOn w:val="TableNormal"/>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TitleChar">
    <w:name w:val="Title Char"/>
    <w:link w:val="Title"/>
    <w:uiPriority w:val="10"/>
    <w:rsid w:val="00E95DB4"/>
    <w:rPr>
      <w:rFonts w:cs="David"/>
      <w:sz w:val="24"/>
      <w:szCs w:val="24"/>
      <w:u w:val="single"/>
    </w:rPr>
  </w:style>
  <w:style w:type="table" w:styleId="TableGrid">
    <w:name w:val="Table Grid"/>
    <w:basedOn w:val="TableNormal"/>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Normal"/>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1">
    <w:name w:val="אזכור לא מזוהה1"/>
    <w:uiPriority w:val="99"/>
    <w:semiHidden/>
    <w:unhideWhenUsed/>
    <w:rsid w:val="00C838F3"/>
    <w:rPr>
      <w:color w:val="605E5C"/>
      <w:shd w:val="clear" w:color="auto" w:fill="E1DFDD"/>
    </w:rPr>
  </w:style>
  <w:style w:type="table" w:customStyle="1" w:styleId="12">
    <w:name w:val="רשת טבלה1"/>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רשת טבלה2"/>
    <w:basedOn w:val="TableNormal"/>
    <w:next w:val="TableGrid"/>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link w:val="Heading4"/>
    <w:uiPriority w:val="9"/>
    <w:rsid w:val="00C838F3"/>
    <w:rPr>
      <w:rFonts w:ascii="Arial" w:hAnsi="Arial" w:cs="David"/>
      <w:b/>
      <w:bCs/>
      <w:sz w:val="24"/>
      <w:szCs w:val="24"/>
      <w:lang w:val="en-US" w:eastAsia="en-US"/>
    </w:rPr>
  </w:style>
  <w:style w:type="character" w:customStyle="1" w:styleId="Heading5Char">
    <w:name w:val="Heading 5 Char"/>
    <w:link w:val="Heading5"/>
    <w:uiPriority w:val="9"/>
    <w:rsid w:val="00C838F3"/>
    <w:rPr>
      <w:rFonts w:cs="David"/>
      <w:b/>
      <w:bCs/>
      <w:sz w:val="22"/>
      <w:szCs w:val="24"/>
      <w:lang w:val="en-US" w:eastAsia="en-US"/>
    </w:rPr>
  </w:style>
  <w:style w:type="character" w:customStyle="1" w:styleId="Heading6Char">
    <w:name w:val="Heading 6 Char"/>
    <w:link w:val="Heading6"/>
    <w:uiPriority w:val="9"/>
    <w:rsid w:val="00C838F3"/>
    <w:rPr>
      <w:rFonts w:cs="FrankRuehl"/>
      <w:b/>
      <w:bCs/>
      <w:lang w:val="en-US" w:eastAsia="en-US"/>
    </w:rPr>
  </w:style>
  <w:style w:type="character" w:customStyle="1" w:styleId="Heading7Char">
    <w:name w:val="Heading 7 Char"/>
    <w:link w:val="Heading7"/>
    <w:uiPriority w:val="9"/>
    <w:rsid w:val="00C838F3"/>
    <w:rPr>
      <w:rFonts w:ascii="FrankRuehl" w:hAnsi="FrankRuehl" w:cs="FrankRuehl"/>
      <w:b/>
      <w:bCs/>
      <w:lang w:val="en-US" w:eastAsia="en-US"/>
    </w:rPr>
  </w:style>
  <w:style w:type="character" w:customStyle="1" w:styleId="Heading8Char">
    <w:name w:val="Heading 8 Char"/>
    <w:link w:val="Heading8"/>
    <w:uiPriority w:val="9"/>
    <w:rsid w:val="00C838F3"/>
    <w:rPr>
      <w:rFonts w:cs="FrankRuehl"/>
      <w:b/>
      <w:bCs/>
      <w:lang w:val="en-US" w:eastAsia="en-US"/>
    </w:rPr>
  </w:style>
  <w:style w:type="paragraph" w:styleId="Caption">
    <w:name w:val="caption"/>
    <w:basedOn w:val="Normal"/>
    <w:next w:val="Normal"/>
    <w:uiPriority w:val="35"/>
    <w:semiHidden/>
    <w:unhideWhenUsed/>
    <w:qFormat/>
    <w:rsid w:val="00C838F3"/>
    <w:pPr>
      <w:spacing w:after="200" w:line="240" w:lineRule="auto"/>
    </w:pPr>
    <w:rPr>
      <w:rFonts w:ascii="Calibri" w:hAnsi="Calibri" w:cs="Arial"/>
      <w:i/>
      <w:iCs/>
      <w:color w:val="44546A"/>
      <w:sz w:val="18"/>
      <w:szCs w:val="18"/>
    </w:rPr>
  </w:style>
  <w:style w:type="paragraph" w:styleId="Subtitle">
    <w:name w:val="Subtitle"/>
    <w:basedOn w:val="Normal"/>
    <w:next w:val="Normal"/>
    <w:link w:val="SubtitleChar"/>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SubtitleChar">
    <w:name w:val="Subtitle Char"/>
    <w:link w:val="Subtitle"/>
    <w:uiPriority w:val="11"/>
    <w:rsid w:val="00C838F3"/>
    <w:rPr>
      <w:rFonts w:ascii="Calibri" w:hAnsi="Calibri" w:cs="Arial"/>
      <w:color w:val="5A5A5A"/>
      <w:spacing w:val="15"/>
      <w:sz w:val="22"/>
      <w:szCs w:val="22"/>
      <w:lang w:val="en-US" w:eastAsia="en-US"/>
    </w:rPr>
  </w:style>
  <w:style w:type="paragraph" w:styleId="Quote">
    <w:name w:val="Quote"/>
    <w:basedOn w:val="Normal"/>
    <w:next w:val="Normal"/>
    <w:link w:val="QuoteChar"/>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QuoteChar">
    <w:name w:val="Quote Char"/>
    <w:link w:val="Quote"/>
    <w:uiPriority w:val="29"/>
    <w:rsid w:val="00C838F3"/>
    <w:rPr>
      <w:rFonts w:ascii="Calibri" w:hAnsi="Calibri" w:cs="Arial"/>
      <w:i/>
      <w:iCs/>
      <w:color w:val="404040"/>
      <w:sz w:val="22"/>
      <w:szCs w:val="22"/>
      <w:lang w:val="en-US" w:eastAsia="en-US"/>
    </w:rPr>
  </w:style>
  <w:style w:type="paragraph" w:styleId="IntenseQuote">
    <w:name w:val="Intense Quote"/>
    <w:basedOn w:val="Normal"/>
    <w:next w:val="Normal"/>
    <w:link w:val="IntenseQuoteChar"/>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IntenseQuoteChar">
    <w:name w:val="Intense Quote Char"/>
    <w:link w:val="IntenseQuote"/>
    <w:uiPriority w:val="30"/>
    <w:rsid w:val="00C838F3"/>
    <w:rPr>
      <w:rFonts w:ascii="Calibri" w:hAnsi="Calibri" w:cs="Arial"/>
      <w:i/>
      <w:iCs/>
      <w:color w:val="4472C4"/>
      <w:sz w:val="22"/>
      <w:szCs w:val="22"/>
      <w:lang w:val="en-US" w:eastAsia="en-US"/>
    </w:rPr>
  </w:style>
  <w:style w:type="character" w:styleId="SubtleEmphasis">
    <w:name w:val="Subtle Emphasis"/>
    <w:uiPriority w:val="19"/>
    <w:qFormat/>
    <w:rsid w:val="00C838F3"/>
    <w:rPr>
      <w:i/>
      <w:iCs/>
      <w:color w:val="404040"/>
    </w:rPr>
  </w:style>
  <w:style w:type="character" w:styleId="IntenseEmphasis">
    <w:name w:val="Intense Emphasis"/>
    <w:uiPriority w:val="21"/>
    <w:qFormat/>
    <w:rsid w:val="00C838F3"/>
    <w:rPr>
      <w:i/>
      <w:iCs/>
      <w:color w:val="4472C4"/>
    </w:rPr>
  </w:style>
  <w:style w:type="character" w:styleId="SubtleReference">
    <w:name w:val="Subtle Reference"/>
    <w:uiPriority w:val="31"/>
    <w:qFormat/>
    <w:rsid w:val="00C838F3"/>
    <w:rPr>
      <w:smallCaps/>
      <w:color w:val="404040"/>
    </w:rPr>
  </w:style>
  <w:style w:type="character" w:styleId="IntenseReference">
    <w:name w:val="Intense Reference"/>
    <w:uiPriority w:val="32"/>
    <w:qFormat/>
    <w:rsid w:val="00C838F3"/>
    <w:rPr>
      <w:b/>
      <w:bCs/>
      <w:smallCaps/>
      <w:color w:val="4472C4"/>
      <w:spacing w:val="5"/>
    </w:rPr>
  </w:style>
  <w:style w:type="character" w:styleId="BookTitle">
    <w:name w:val="Book Title"/>
    <w:uiPriority w:val="33"/>
    <w:qFormat/>
    <w:rsid w:val="00C838F3"/>
    <w:rPr>
      <w:b/>
      <w:bCs/>
      <w:i/>
      <w:iCs/>
      <w:spacing w:val="5"/>
    </w:rPr>
  </w:style>
  <w:style w:type="paragraph" w:styleId="TOCHeading">
    <w:name w:val="TOC Heading"/>
    <w:basedOn w:val="Heading1"/>
    <w:next w:val="Normal"/>
    <w:uiPriority w:val="39"/>
    <w:semiHidden/>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DefaultParagraphFont"/>
    <w:rsid w:val="00C838F3"/>
  </w:style>
  <w:style w:type="character" w:customStyle="1" w:styleId="nlmarticle-title">
    <w:name w:val="nlm_article-title"/>
    <w:basedOn w:val="DefaultParagraphFont"/>
    <w:rsid w:val="00C838F3"/>
  </w:style>
  <w:style w:type="character" w:customStyle="1" w:styleId="nlmfpage">
    <w:name w:val="nlm_fpage"/>
    <w:basedOn w:val="DefaultParagraphFont"/>
    <w:rsid w:val="00C838F3"/>
  </w:style>
  <w:style w:type="character" w:customStyle="1" w:styleId="nlmlpage">
    <w:name w:val="nlm_lpage"/>
    <w:basedOn w:val="DefaultParagraphFont"/>
    <w:rsid w:val="00C838F3"/>
  </w:style>
  <w:style w:type="paragraph" w:customStyle="1" w:styleId="ReferenceListEntry">
    <w:name w:val="Reference List Entry"/>
    <w:basedOn w:val="Normal"/>
    <w:qFormat/>
    <w:rsid w:val="00C838F3"/>
    <w:pPr>
      <w:bidi w:val="0"/>
      <w:spacing w:line="480" w:lineRule="auto"/>
      <w:ind w:left="720" w:hanging="720"/>
    </w:pPr>
    <w:rPr>
      <w:rFonts w:eastAsia="Calibri" w:cs="Times New Roman"/>
      <w:lang w:bidi="ar-SA"/>
    </w:rPr>
  </w:style>
  <w:style w:type="character" w:customStyle="1" w:styleId="21">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
    <w:name w:val="אזכור לא מזוהה3"/>
    <w:uiPriority w:val="99"/>
    <w:semiHidden/>
    <w:unhideWhenUsed/>
    <w:rsid w:val="00C838F3"/>
    <w:rPr>
      <w:color w:val="605E5C"/>
      <w:shd w:val="clear" w:color="auto" w:fill="E1DFDD"/>
    </w:rPr>
  </w:style>
  <w:style w:type="character" w:customStyle="1" w:styleId="4">
    <w:name w:val="אזכור לא מזוהה4"/>
    <w:uiPriority w:val="99"/>
    <w:semiHidden/>
    <w:unhideWhenUsed/>
    <w:rsid w:val="00C838F3"/>
    <w:rPr>
      <w:color w:val="605E5C"/>
      <w:shd w:val="clear" w:color="auto" w:fill="E1DFDD"/>
    </w:rPr>
  </w:style>
  <w:style w:type="character" w:customStyle="1" w:styleId="5">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character" w:customStyle="1" w:styleId="fontstyle01">
    <w:name w:val="fontstyle01"/>
    <w:rsid w:val="00262E7E"/>
    <w:rPr>
      <w:rFonts w:ascii="MFGilboa-Medium" w:hAnsi="MFGilboa-Medium" w:hint="default"/>
      <w:b w:val="0"/>
      <w:bCs w:val="0"/>
      <w:i w:val="0"/>
      <w:iCs w:val="0"/>
      <w:color w:val="000000"/>
      <w:sz w:val="26"/>
      <w:szCs w:val="26"/>
    </w:rPr>
  </w:style>
  <w:style w:type="character" w:customStyle="1" w:styleId="fontstyle21">
    <w:name w:val="fontstyle21"/>
    <w:rsid w:val="00262E7E"/>
    <w:rPr>
      <w:rFonts w:ascii="TimesNewRomanPSMT" w:hAnsi="TimesNewRomanPSMT" w:hint="default"/>
      <w:b w:val="0"/>
      <w:bCs w:val="0"/>
      <w:i w:val="0"/>
      <w:iCs w:val="0"/>
      <w:color w:val="000000"/>
      <w:sz w:val="20"/>
      <w:szCs w:val="20"/>
    </w:rPr>
  </w:style>
  <w:style w:type="paragraph" w:styleId="Revision">
    <w:name w:val="Revision"/>
    <w:hidden/>
    <w:uiPriority w:val="99"/>
    <w:semiHidden/>
    <w:rsid w:val="00262E7E"/>
    <w:rPr>
      <w:rFonts w:ascii="Calibri" w:eastAsia="Calibri" w:hAnsi="Calibri" w:cs="Arial"/>
      <w:sz w:val="22"/>
      <w:szCs w:val="22"/>
    </w:rPr>
  </w:style>
  <w:style w:type="character" w:customStyle="1" w:styleId="anchor-text">
    <w:name w:val="anchor-text"/>
    <w:rsid w:val="00262E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eader" Target="header2.xm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eader" Target="header4.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 TargetMode="External" /><Relationship Id="rId29"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image" Target="media/image3.png"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image" Target="media/image6.png" /><Relationship Id="rId40" Type="http://schemas.openxmlformats.org/officeDocument/2006/relationships/header" Target="header3.xml" /><Relationship Id="rId45" Type="http://schemas.openxmlformats.org/officeDocument/2006/relationships/theme" Target="theme/theme1.xml" /><Relationship Id="rId5" Type="http://schemas.openxmlformats.org/officeDocument/2006/relationships/webSettings" Target="webSettings.xml" /><Relationship Id="rId15" Type="http://schemas.openxmlformats.org/officeDocument/2006/relationships/hyperlink" Target="#" TargetMode="External"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10" Type="http://schemas.openxmlformats.org/officeDocument/2006/relationships/image" Target="media/image2.png"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image" Target="media/image1.png" /><Relationship Id="rId14" Type="http://schemas.openxmlformats.org/officeDocument/2006/relationships/hyperlink" Target="#" TargetMode="External"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footer" Target="footer2.xml" /><Relationship Id="rId8" Type="http://schemas.openxmlformats.org/officeDocument/2006/relationships/hyperlink" Target="#" TargetMode="External" /><Relationship Id="rId3" Type="http://schemas.openxmlformats.org/officeDocument/2006/relationships/styles" Target="styles.xml" /><Relationship Id="rId12" Type="http://schemas.openxmlformats.org/officeDocument/2006/relationships/image" Target="media/image4.png"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eader" Target="header1.xml" /><Relationship Id="rId20" Type="http://schemas.openxmlformats.org/officeDocument/2006/relationships/hyperlink" Target="#" TargetMode="External" /><Relationship Id="rId41"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5B043646-C1E3-42B8-A44B-D1C2B923B3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11</Pages>
  <Words>10807</Words>
  <Characters>61600</Characters>
  <Application>Microsoft Office Word</Application>
  <DocSecurity>0</DocSecurity>
  <Lines>513</Lines>
  <Paragraphs>144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שילוב נציגי ציבור בטריבונלים שיפוטיים</vt:lpstr>
      <vt:lpstr>שילוב נציגי ציבור בטריבונלים שיפוטיים</vt:lpstr>
    </vt:vector>
  </TitlesOfParts>
  <Company>Onit Computer Services Ltd</Company>
  <LinksUpToDate>false</LinksUpToDate>
  <CharactersWithSpaces>72263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שילוב נציגי ציבור בטריבונלים שיפוטיים</dc:title>
  <dc:creator>Mordechai Frankel</dc:creator>
  <cp:lastModifiedBy>Mordechai Frankel</cp:lastModifiedBy>
  <cp:revision>9</cp:revision>
  <cp:lastPrinted>2023-05-14T18:25:00Z</cp:lastPrinted>
  <dcterms:created xsi:type="dcterms:W3CDTF">2023-04-07T09:08:00Z</dcterms:created>
  <dcterms:modified xsi:type="dcterms:W3CDTF">2023-05-21T07:46:00Z</dcterms:modified>
</cp:coreProperties>
</file>