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8C60" w14:textId="77777777" w:rsidR="0039761B" w:rsidRPr="006E15C8" w:rsidRDefault="0039761B" w:rsidP="006E15C8">
      <w:pPr>
        <w:pStyle w:val="NAME"/>
        <w:pBdr>
          <w:bottom w:val="none" w:sz="0" w:space="0" w:color="auto"/>
        </w:pBdr>
        <w:spacing w:before="1080" w:after="300" w:line="360" w:lineRule="atLeast"/>
        <w:jc w:val="left"/>
        <w:rPr>
          <w:rFonts w:ascii="Tahoma" w:hAnsi="Tahoma" w:cs="Guttman Aharoni"/>
          <w:b/>
          <w:bCs/>
          <w:color w:val="2A8E8C"/>
          <w:sz w:val="36"/>
          <w:szCs w:val="36"/>
          <w:rtl/>
        </w:rPr>
      </w:pPr>
      <w:bookmarkStart w:id="0" w:name="_Hlk153299444"/>
      <w:r w:rsidRPr="006E15C8">
        <w:rPr>
          <w:rFonts w:ascii="Tahoma" w:hAnsi="Tahoma" w:cs="Guttman Aharoni" w:hint="eastAsia"/>
          <w:b/>
          <w:bCs/>
          <w:color w:val="2A8E8C"/>
          <w:sz w:val="36"/>
          <w:szCs w:val="36"/>
          <w:rtl/>
        </w:rPr>
        <w:t>תרומה</w:t>
      </w:r>
      <w:r w:rsidRPr="006E15C8">
        <w:rPr>
          <w:rFonts w:ascii="Tahoma" w:hAnsi="Tahoma" w:cs="Guttman Aharoni"/>
          <w:b/>
          <w:bCs/>
          <w:color w:val="2A8E8C"/>
          <w:sz w:val="36"/>
          <w:szCs w:val="36"/>
        </w:rPr>
        <w:t xml:space="preserve"> </w:t>
      </w:r>
      <w:r w:rsidRPr="006E15C8">
        <w:rPr>
          <w:rFonts w:ascii="Tahoma" w:hAnsi="Tahoma" w:cs="Guttman Aharoni"/>
          <w:b/>
          <w:bCs/>
          <w:color w:val="2A8E8C"/>
          <w:sz w:val="36"/>
          <w:szCs w:val="36"/>
          <w:rtl/>
        </w:rPr>
        <w:t>והתנדבות בישראל בתחילת מגפת הקורונה: שאלה של סולידריות?</w:t>
      </w:r>
      <w:bookmarkEnd w:id="0"/>
    </w:p>
    <w:p w14:paraId="13D82D9F" w14:textId="77777777" w:rsidR="0039761B" w:rsidRPr="006E15C8" w:rsidRDefault="0039761B" w:rsidP="006E15C8">
      <w:pPr>
        <w:pStyle w:val="KOT5T"/>
        <w:spacing w:after="540" w:line="360" w:lineRule="exact"/>
        <w:ind w:right="0"/>
        <w:jc w:val="left"/>
        <w:rPr>
          <w:rFonts w:cs="Guttman Aharoni"/>
          <w:color w:val="2A8E8C"/>
          <w:rtl/>
        </w:rPr>
      </w:pPr>
      <w:r w:rsidRPr="006E15C8">
        <w:rPr>
          <w:rFonts w:cs="Guttman Aharoni"/>
          <w:color w:val="2A8E8C"/>
          <w:rtl/>
        </w:rPr>
        <w:t>חגי כץ</w:t>
      </w:r>
      <w:r w:rsidRPr="006E15C8">
        <w:rPr>
          <w:rFonts w:cs="Guttman Aharoni"/>
          <w:color w:val="2A8E8C"/>
          <w:vertAlign w:val="superscript"/>
          <w:rtl/>
        </w:rPr>
        <w:footnoteReference w:id="2"/>
      </w:r>
      <w:r w:rsidRPr="006E15C8">
        <w:rPr>
          <w:rFonts w:cs="Guttman Aharoni" w:hint="cs"/>
          <w:color w:val="2A8E8C"/>
          <w:rtl/>
        </w:rPr>
        <w:t xml:space="preserve"> וגליה פיט</w:t>
      </w:r>
      <w:r w:rsidRPr="006E15C8">
        <w:rPr>
          <w:rFonts w:cs="Guttman Aharoni"/>
          <w:color w:val="2A8E8C"/>
          <w:vertAlign w:val="superscript"/>
          <w:rtl/>
        </w:rPr>
        <w:footnoteReference w:id="3"/>
      </w:r>
      <w:r w:rsidRPr="006E15C8">
        <w:rPr>
          <w:rFonts w:cs="Guttman Aharoni" w:hint="cs"/>
          <w:color w:val="2A8E8C"/>
          <w:rtl/>
        </w:rPr>
        <w:t xml:space="preserve"> </w:t>
      </w:r>
    </w:p>
    <w:p w14:paraId="270B36CC" w14:textId="77777777"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sz w:val="18"/>
          <w:szCs w:val="20"/>
          <w:rtl/>
          <w:lang w:val="en"/>
        </w:rPr>
        <w:t>התגובה האנושית לאסונות ו</w:t>
      </w:r>
      <w:r w:rsidRPr="009B19FB">
        <w:rPr>
          <w:rFonts w:ascii="Georgia" w:hAnsi="Georgia" w:hint="cs"/>
          <w:sz w:val="18"/>
          <w:szCs w:val="20"/>
          <w:rtl/>
          <w:lang w:val="en"/>
        </w:rPr>
        <w:t>ל</w:t>
      </w:r>
      <w:r w:rsidRPr="009B19FB">
        <w:rPr>
          <w:rFonts w:ascii="Georgia" w:hAnsi="Georgia"/>
          <w:sz w:val="18"/>
          <w:szCs w:val="20"/>
          <w:rtl/>
          <w:lang w:val="en"/>
        </w:rPr>
        <w:t xml:space="preserve">משברים הומניטריים, טבעיים או מעשי ידי אדם, מאופיינת בהתכנסות של קהילות ויחידים, ישויות פוליטיות, עסקים וארגוני חברה אזרחית – </w:t>
      </w:r>
      <w:r w:rsidRPr="009B19FB">
        <w:rPr>
          <w:rFonts w:ascii="Georgia" w:hAnsi="Georgia" w:hint="cs"/>
          <w:sz w:val="18"/>
          <w:szCs w:val="20"/>
          <w:rtl/>
          <w:lang w:val="en"/>
        </w:rPr>
        <w:t>ה</w:t>
      </w:r>
      <w:r w:rsidRPr="009B19FB">
        <w:rPr>
          <w:rFonts w:ascii="Georgia" w:hAnsi="Georgia"/>
          <w:sz w:val="18"/>
          <w:szCs w:val="20"/>
          <w:rtl/>
          <w:lang w:val="en"/>
        </w:rPr>
        <w:t xml:space="preserve">מציעים לקורבנות סיוע בצורות שונות, ובכללן תרומות והתנדבות. גלי נתינה אלו קשורים באופן הדוק לסולידריות חברתית. הקשר הדו-סטרי בין סולידריות </w:t>
      </w:r>
      <w:r w:rsidRPr="009B19FB">
        <w:rPr>
          <w:rFonts w:ascii="Georgia" w:hAnsi="Georgia" w:hint="cs"/>
          <w:sz w:val="18"/>
          <w:szCs w:val="20"/>
          <w:rtl/>
          <w:lang w:val="en"/>
        </w:rPr>
        <w:t xml:space="preserve">לבין </w:t>
      </w:r>
      <w:r w:rsidRPr="009B19FB">
        <w:rPr>
          <w:rFonts w:ascii="Georgia" w:hAnsi="Georgia"/>
          <w:sz w:val="18"/>
          <w:szCs w:val="20"/>
          <w:rtl/>
          <w:lang w:val="en"/>
        </w:rPr>
        <w:t>נתינה</w:t>
      </w:r>
      <w:r w:rsidRPr="009B19FB">
        <w:rPr>
          <w:rFonts w:ascii="Georgia" w:hAnsi="Georgia" w:hint="cs"/>
          <w:sz w:val="18"/>
          <w:szCs w:val="20"/>
          <w:rtl/>
          <w:lang w:val="en"/>
        </w:rPr>
        <w:t>,</w:t>
      </w:r>
      <w:r w:rsidRPr="009B19FB">
        <w:rPr>
          <w:rFonts w:ascii="Georgia" w:hAnsi="Georgia"/>
          <w:sz w:val="18"/>
          <w:szCs w:val="20"/>
          <w:rtl/>
          <w:lang w:val="en"/>
        </w:rPr>
        <w:t xml:space="preserve"> </w:t>
      </w:r>
      <w:r w:rsidRPr="009B19FB">
        <w:rPr>
          <w:rFonts w:ascii="Georgia" w:hAnsi="Georgia" w:hint="cs"/>
          <w:sz w:val="18"/>
          <w:szCs w:val="20"/>
          <w:rtl/>
          <w:lang w:val="en"/>
        </w:rPr>
        <w:t>ה</w:t>
      </w:r>
      <w:r w:rsidRPr="009B19FB">
        <w:rPr>
          <w:rFonts w:ascii="Georgia" w:hAnsi="Georgia"/>
          <w:sz w:val="18"/>
          <w:szCs w:val="20"/>
          <w:rtl/>
          <w:lang w:val="en"/>
        </w:rPr>
        <w:t>מקיימות ביחד חברה מלוכדת אשר חבריה מסוגלים לפעול בשיתוף פעולה</w:t>
      </w:r>
      <w:r w:rsidRPr="009B19FB">
        <w:rPr>
          <w:rFonts w:ascii="Georgia" w:hAnsi="Georgia" w:hint="cs"/>
          <w:sz w:val="18"/>
          <w:szCs w:val="20"/>
          <w:rtl/>
          <w:lang w:val="en"/>
        </w:rPr>
        <w:t>,</w:t>
      </w:r>
      <w:r w:rsidRPr="009B19FB">
        <w:rPr>
          <w:rFonts w:ascii="Georgia" w:hAnsi="Georgia"/>
          <w:sz w:val="18"/>
          <w:szCs w:val="20"/>
          <w:rtl/>
          <w:lang w:val="en"/>
        </w:rPr>
        <w:t xml:space="preserve"> מתגלה בעת משבר ביתר שאת. לאור העדויות הרבות לגידול ניכר בנתינה בעת משברים שונים בעולם</w:t>
      </w:r>
      <w:r w:rsidRPr="009B19FB">
        <w:rPr>
          <w:rFonts w:ascii="Georgia" w:hAnsi="Georgia" w:hint="cs"/>
          <w:sz w:val="18"/>
          <w:szCs w:val="20"/>
          <w:rtl/>
          <w:lang w:val="en"/>
        </w:rPr>
        <w:t>,</w:t>
      </w:r>
      <w:r w:rsidRPr="009B19FB">
        <w:rPr>
          <w:rFonts w:ascii="Georgia" w:hAnsi="Georgia"/>
          <w:sz w:val="18"/>
          <w:szCs w:val="20"/>
          <w:rtl/>
          <w:lang w:val="en"/>
        </w:rPr>
        <w:t xml:space="preserve"> וגם במשברי עבר בישראל, ולאור התפי</w:t>
      </w:r>
      <w:r w:rsidRPr="009B19FB">
        <w:rPr>
          <w:rFonts w:ascii="Georgia" w:hAnsi="Georgia" w:hint="cs"/>
          <w:sz w:val="18"/>
          <w:szCs w:val="20"/>
          <w:rtl/>
          <w:lang w:val="en"/>
        </w:rPr>
        <w:t>ס</w:t>
      </w:r>
      <w:r w:rsidRPr="009B19FB">
        <w:rPr>
          <w:rFonts w:ascii="Georgia" w:hAnsi="Georgia"/>
          <w:sz w:val="18"/>
          <w:szCs w:val="20"/>
          <w:rtl/>
          <w:lang w:val="en"/>
        </w:rPr>
        <w:t xml:space="preserve">ה המקובלת </w:t>
      </w:r>
      <w:r w:rsidRPr="009B19FB">
        <w:rPr>
          <w:rFonts w:ascii="Georgia" w:hAnsi="Georgia" w:hint="cs"/>
          <w:sz w:val="18"/>
          <w:szCs w:val="20"/>
          <w:rtl/>
          <w:lang w:val="en"/>
        </w:rPr>
        <w:t xml:space="preserve">ולפיה </w:t>
      </w:r>
      <w:r w:rsidRPr="009B19FB">
        <w:rPr>
          <w:rFonts w:ascii="Georgia" w:hAnsi="Georgia"/>
          <w:sz w:val="18"/>
          <w:szCs w:val="20"/>
          <w:rtl/>
          <w:lang w:val="en"/>
        </w:rPr>
        <w:t xml:space="preserve">החברה הישראלית היא חברה סולידרית, ניתן היה לצפות להתגברות הנתינה </w:t>
      </w:r>
      <w:r w:rsidRPr="009B19FB">
        <w:rPr>
          <w:rFonts w:ascii="Georgia" w:hAnsi="Georgia" w:hint="cs"/>
          <w:sz w:val="18"/>
          <w:szCs w:val="20"/>
          <w:rtl/>
          <w:lang w:val="en"/>
        </w:rPr>
        <w:t>עם פרוץ</w:t>
      </w:r>
      <w:r w:rsidRPr="009B19FB">
        <w:rPr>
          <w:rFonts w:ascii="Georgia" w:hAnsi="Georgia"/>
          <w:sz w:val="18"/>
          <w:szCs w:val="20"/>
          <w:rtl/>
          <w:lang w:val="en"/>
        </w:rPr>
        <w:t xml:space="preserve"> מגפת הקורונה </w:t>
      </w:r>
      <w:r w:rsidRPr="009B19FB">
        <w:rPr>
          <w:rFonts w:ascii="Georgia" w:hAnsi="Georgia" w:hint="cs"/>
          <w:sz w:val="18"/>
          <w:szCs w:val="20"/>
          <w:rtl/>
          <w:lang w:val="en"/>
        </w:rPr>
        <w:t>ב</w:t>
      </w:r>
      <w:r w:rsidRPr="009B19FB">
        <w:rPr>
          <w:rFonts w:ascii="Georgia" w:hAnsi="Georgia"/>
          <w:sz w:val="18"/>
          <w:szCs w:val="20"/>
          <w:rtl/>
          <w:lang w:val="en"/>
        </w:rPr>
        <w:t xml:space="preserve">ישראל. </w:t>
      </w:r>
    </w:p>
    <w:p w14:paraId="7441EB86" w14:textId="77777777"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sz w:val="18"/>
          <w:szCs w:val="20"/>
          <w:rtl/>
          <w:lang w:val="en"/>
        </w:rPr>
        <w:t xml:space="preserve">בחנו השערה זו באמצעות מחקר אורך שכלל 88 סקרים שבועיים </w:t>
      </w:r>
      <w:r w:rsidRPr="009B19FB">
        <w:rPr>
          <w:rFonts w:ascii="Georgia" w:hAnsi="Georgia" w:hint="cs"/>
          <w:sz w:val="18"/>
          <w:szCs w:val="20"/>
          <w:rtl/>
          <w:lang w:val="en"/>
        </w:rPr>
        <w:t xml:space="preserve">על </w:t>
      </w:r>
      <w:r w:rsidRPr="009B19FB">
        <w:rPr>
          <w:rFonts w:ascii="Georgia" w:hAnsi="Georgia"/>
          <w:sz w:val="18"/>
          <w:szCs w:val="20"/>
          <w:rtl/>
          <w:lang w:val="en"/>
        </w:rPr>
        <w:t>אודות תרומות והתנדבות במדגמים מייצגים של האוכלוסייה הבוגרת בישראל בשתי תקופות זמן</w:t>
      </w:r>
      <w:r w:rsidRPr="009B19FB">
        <w:rPr>
          <w:rFonts w:ascii="Georgia" w:hAnsi="Georgia" w:hint="cs"/>
          <w:sz w:val="18"/>
          <w:szCs w:val="20"/>
          <w:rtl/>
          <w:lang w:val="en"/>
        </w:rPr>
        <w:t xml:space="preserve">: </w:t>
      </w:r>
      <w:r w:rsidRPr="009B19FB">
        <w:rPr>
          <w:rFonts w:ascii="Georgia" w:hAnsi="Georgia"/>
          <w:sz w:val="18"/>
          <w:szCs w:val="20"/>
          <w:rtl/>
          <w:lang w:val="en"/>
        </w:rPr>
        <w:t>הראשונה במשך שנה שלמה לפני פריצת מגפת הקורונה (דצמבר 2018</w:t>
      </w:r>
      <w:r w:rsidRPr="009B19FB">
        <w:rPr>
          <w:rFonts w:ascii="Georgia" w:hAnsi="Georgia"/>
          <w:sz w:val="18"/>
          <w:szCs w:val="20"/>
          <w:rtl/>
        </w:rPr>
        <w:t>–</w:t>
      </w:r>
      <w:r w:rsidRPr="009B19FB">
        <w:rPr>
          <w:rFonts w:ascii="Georgia" w:hAnsi="Georgia"/>
          <w:sz w:val="18"/>
          <w:szCs w:val="20"/>
          <w:rtl/>
          <w:lang w:val="en"/>
        </w:rPr>
        <w:t>דצמבר 2019</w:t>
      </w:r>
      <w:r w:rsidRPr="009B19FB">
        <w:rPr>
          <w:rFonts w:ascii="Georgia" w:hAnsi="Georgia" w:hint="cs"/>
          <w:sz w:val="18"/>
          <w:szCs w:val="20"/>
          <w:rtl/>
          <w:lang w:val="en"/>
        </w:rPr>
        <w:t xml:space="preserve">), </w:t>
      </w:r>
      <w:r w:rsidRPr="009B19FB">
        <w:rPr>
          <w:rFonts w:ascii="Georgia" w:hAnsi="Georgia"/>
          <w:sz w:val="18"/>
          <w:szCs w:val="20"/>
          <w:rtl/>
          <w:lang w:val="en"/>
        </w:rPr>
        <w:t>והשנייה בששת החודשים הראשונים של המגפה (פברואר</w:t>
      </w:r>
      <w:r w:rsidRPr="009B19FB">
        <w:rPr>
          <w:rFonts w:ascii="Georgia" w:hAnsi="Georgia"/>
          <w:sz w:val="18"/>
          <w:szCs w:val="20"/>
          <w:rtl/>
        </w:rPr>
        <w:t>–</w:t>
      </w:r>
      <w:r w:rsidRPr="009B19FB">
        <w:rPr>
          <w:rFonts w:ascii="Georgia" w:hAnsi="Georgia"/>
          <w:sz w:val="18"/>
          <w:szCs w:val="20"/>
          <w:rtl/>
          <w:lang w:val="en"/>
        </w:rPr>
        <w:t>ספטמבר 2020</w:t>
      </w:r>
      <w:r w:rsidRPr="009B19FB">
        <w:rPr>
          <w:rFonts w:ascii="Georgia" w:hAnsi="Georgia" w:hint="cs"/>
          <w:sz w:val="18"/>
          <w:szCs w:val="20"/>
          <w:rtl/>
          <w:lang w:val="en"/>
        </w:rPr>
        <w:t>).</w:t>
      </w:r>
      <w:r w:rsidRPr="009B19FB">
        <w:rPr>
          <w:rFonts w:ascii="Georgia" w:hAnsi="Georgia"/>
          <w:sz w:val="18"/>
          <w:szCs w:val="20"/>
          <w:rtl/>
          <w:lang w:val="en"/>
        </w:rPr>
        <w:t xml:space="preserve"> הסקרים השבועיים כללו כ</w:t>
      </w:r>
      <w:r w:rsidRPr="009B19FB">
        <w:rPr>
          <w:rFonts w:ascii="Georgia" w:hAnsi="Georgia" w:hint="cs"/>
          <w:sz w:val="18"/>
          <w:szCs w:val="20"/>
          <w:rtl/>
          <w:lang w:val="en"/>
        </w:rPr>
        <w:t>-</w:t>
      </w:r>
      <w:r w:rsidRPr="009B19FB">
        <w:rPr>
          <w:rFonts w:ascii="Georgia" w:hAnsi="Georgia"/>
          <w:sz w:val="18"/>
          <w:szCs w:val="20"/>
          <w:rtl/>
          <w:lang w:val="en"/>
        </w:rPr>
        <w:t>500 משיבים מהציבור היהודי וכ</w:t>
      </w:r>
      <w:r w:rsidRPr="009B19FB">
        <w:rPr>
          <w:rFonts w:ascii="Georgia" w:hAnsi="Georgia" w:hint="cs"/>
          <w:sz w:val="18"/>
          <w:szCs w:val="20"/>
          <w:rtl/>
          <w:lang w:val="en"/>
        </w:rPr>
        <w:t>-</w:t>
      </w:r>
      <w:r w:rsidRPr="009B19FB">
        <w:rPr>
          <w:rFonts w:ascii="Georgia" w:hAnsi="Georgia"/>
          <w:sz w:val="18"/>
          <w:szCs w:val="20"/>
          <w:rtl/>
          <w:lang w:val="en"/>
        </w:rPr>
        <w:t xml:space="preserve">50 משיבים מהציבור הערבי עד גיל 40, ובסך הכול 26,737 אנשים וכמעט 50,000 תגובות. </w:t>
      </w:r>
    </w:p>
    <w:p w14:paraId="1FF57575" w14:textId="77777777"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sz w:val="18"/>
          <w:szCs w:val="20"/>
          <w:rtl/>
          <w:lang w:val="en"/>
        </w:rPr>
        <w:t>ניתוח הסדרה העיתית שנוצרה מעיד כי בין פברואר</w:t>
      </w:r>
      <w:r w:rsidRPr="009B19FB">
        <w:rPr>
          <w:rFonts w:ascii="Georgia" w:hAnsi="Georgia" w:hint="cs"/>
          <w:sz w:val="18"/>
          <w:szCs w:val="20"/>
          <w:rtl/>
          <w:lang w:val="en"/>
        </w:rPr>
        <w:t xml:space="preserve"> ל</w:t>
      </w:r>
      <w:r w:rsidRPr="009B19FB">
        <w:rPr>
          <w:rFonts w:ascii="Georgia" w:hAnsi="Georgia"/>
          <w:sz w:val="18"/>
          <w:szCs w:val="20"/>
          <w:rtl/>
          <w:lang w:val="en"/>
        </w:rPr>
        <w:t>ספטמבר 2020 חל</w:t>
      </w:r>
      <w:r w:rsidRPr="009B19FB">
        <w:rPr>
          <w:rFonts w:ascii="Georgia" w:hAnsi="Georgia" w:hint="cs"/>
          <w:sz w:val="18"/>
          <w:szCs w:val="20"/>
          <w:rtl/>
          <w:lang w:val="en"/>
        </w:rPr>
        <w:t>ו</w:t>
      </w:r>
      <w:r w:rsidRPr="009B19FB">
        <w:rPr>
          <w:rFonts w:ascii="Georgia" w:hAnsi="Georgia"/>
          <w:sz w:val="18"/>
          <w:szCs w:val="20"/>
          <w:rtl/>
          <w:lang w:val="en"/>
        </w:rPr>
        <w:t xml:space="preserve"> בישראל ירידה מובהקת וניכרת בשיעורי ההתנדבות הפורמלית והבלתי פורמלית ובתרומה הבלתי </w:t>
      </w:r>
      <w:r w:rsidRPr="009B19FB">
        <w:rPr>
          <w:rFonts w:ascii="Georgia" w:hAnsi="Georgia"/>
          <w:sz w:val="18"/>
          <w:szCs w:val="20"/>
          <w:rtl/>
          <w:lang w:val="en"/>
        </w:rPr>
        <w:lastRenderedPageBreak/>
        <w:t>פורמלית, וירידה קטנה בתרומה הפורמלית. ה</w:t>
      </w:r>
      <w:r w:rsidRPr="009B19FB">
        <w:rPr>
          <w:rFonts w:ascii="Georgia" w:hAnsi="Georgia" w:hint="cs"/>
          <w:sz w:val="18"/>
          <w:szCs w:val="20"/>
          <w:rtl/>
          <w:lang w:val="en"/>
        </w:rPr>
        <w:t xml:space="preserve">ירידה בלטה </w:t>
      </w:r>
      <w:r w:rsidRPr="009B19FB">
        <w:rPr>
          <w:rFonts w:ascii="Georgia" w:hAnsi="Georgia"/>
          <w:sz w:val="18"/>
          <w:szCs w:val="20"/>
          <w:rtl/>
          <w:lang w:val="en"/>
        </w:rPr>
        <w:t>במיוחד בקרב אוכלוסיות מוחלשות ממילא</w:t>
      </w:r>
      <w:r w:rsidRPr="009B19FB">
        <w:rPr>
          <w:rFonts w:ascii="Georgia" w:hAnsi="Georgia" w:hint="cs"/>
          <w:sz w:val="18"/>
          <w:szCs w:val="20"/>
          <w:rtl/>
          <w:lang w:val="en"/>
        </w:rPr>
        <w:t>,</w:t>
      </w:r>
      <w:r w:rsidRPr="009B19FB">
        <w:rPr>
          <w:rFonts w:ascii="Georgia" w:hAnsi="Georgia"/>
          <w:sz w:val="18"/>
          <w:szCs w:val="20"/>
          <w:rtl/>
          <w:lang w:val="en"/>
        </w:rPr>
        <w:t xml:space="preserve"> שמצבן הכלכלי נפגע באופן החמור ביותר עקב המגפה. </w:t>
      </w:r>
    </w:p>
    <w:p w14:paraId="26A7D40F" w14:textId="77777777" w:rsidR="0039761B" w:rsidRPr="009B19FB" w:rsidRDefault="0039761B" w:rsidP="00091F90">
      <w:pPr>
        <w:spacing w:line="280" w:lineRule="exact"/>
        <w:jc w:val="both"/>
        <w:rPr>
          <w:rFonts w:ascii="Georgia" w:hAnsi="Georgia"/>
          <w:sz w:val="18"/>
          <w:szCs w:val="20"/>
          <w:rtl/>
          <w:lang w:val="en"/>
        </w:rPr>
      </w:pPr>
      <w:r w:rsidRPr="009B19FB">
        <w:rPr>
          <w:rFonts w:ascii="Georgia" w:hAnsi="Georgia"/>
          <w:sz w:val="18"/>
          <w:szCs w:val="20"/>
          <w:rtl/>
          <w:lang w:val="en"/>
        </w:rPr>
        <w:t>חלק מהירידה מוסבר על</w:t>
      </w:r>
      <w:r w:rsidRPr="009B19FB">
        <w:rPr>
          <w:rFonts w:ascii="Georgia" w:hAnsi="Georgia" w:hint="cs"/>
          <w:sz w:val="18"/>
          <w:szCs w:val="20"/>
          <w:rtl/>
          <w:lang w:val="en"/>
        </w:rPr>
        <w:t xml:space="preserve"> </w:t>
      </w:r>
      <w:r w:rsidRPr="009B19FB">
        <w:rPr>
          <w:rFonts w:ascii="Georgia" w:hAnsi="Georgia"/>
          <w:sz w:val="18"/>
          <w:szCs w:val="20"/>
          <w:rtl/>
          <w:lang w:val="en"/>
        </w:rPr>
        <w:t xml:space="preserve">ידי המאפיינים הייחודיים של משבר הקורונה, שהקשו על פעילות ההתנדבות. ברם </w:t>
      </w:r>
      <w:r w:rsidRPr="009B19FB">
        <w:rPr>
          <w:rFonts w:ascii="Georgia" w:hAnsi="Georgia" w:hint="cs"/>
          <w:sz w:val="18"/>
          <w:szCs w:val="20"/>
          <w:rtl/>
          <w:lang w:val="en"/>
        </w:rPr>
        <w:t xml:space="preserve">אנו סבורים שהממצאים שלנו מעידים גם על </w:t>
      </w:r>
      <w:r w:rsidRPr="009B19FB">
        <w:rPr>
          <w:rFonts w:ascii="Georgia" w:hAnsi="Georgia"/>
          <w:sz w:val="18"/>
          <w:szCs w:val="20"/>
          <w:rtl/>
          <w:lang w:val="en"/>
        </w:rPr>
        <w:t>ירידה בסולידריות בישראל, ו</w:t>
      </w:r>
      <w:r w:rsidRPr="009B19FB">
        <w:rPr>
          <w:rFonts w:ascii="Georgia" w:hAnsi="Georgia" w:hint="cs"/>
          <w:sz w:val="18"/>
          <w:szCs w:val="20"/>
          <w:rtl/>
          <w:lang w:val="en"/>
        </w:rPr>
        <w:t xml:space="preserve">על </w:t>
      </w:r>
      <w:r w:rsidRPr="009B19FB">
        <w:rPr>
          <w:rFonts w:ascii="Georgia" w:hAnsi="Georgia"/>
          <w:sz w:val="18"/>
          <w:szCs w:val="20"/>
          <w:rtl/>
          <w:lang w:val="en"/>
        </w:rPr>
        <w:t>הופעתה של סולידריות מפוצלת לפי קווים של השתייכות לאומית אתנית</w:t>
      </w:r>
      <w:r w:rsidRPr="009B19FB">
        <w:rPr>
          <w:rFonts w:ascii="Georgia" w:hAnsi="Georgia" w:hint="cs"/>
          <w:sz w:val="18"/>
          <w:szCs w:val="20"/>
          <w:rtl/>
          <w:lang w:val="en"/>
        </w:rPr>
        <w:t xml:space="preserve"> או דתית</w:t>
      </w:r>
      <w:r w:rsidRPr="009B19FB">
        <w:rPr>
          <w:rFonts w:ascii="Georgia" w:hAnsi="Georgia"/>
          <w:sz w:val="18"/>
          <w:szCs w:val="20"/>
          <w:rtl/>
          <w:lang w:val="en"/>
        </w:rPr>
        <w:t xml:space="preserve">, </w:t>
      </w:r>
      <w:r w:rsidRPr="009B19FB">
        <w:rPr>
          <w:rFonts w:ascii="Georgia" w:hAnsi="Georgia" w:hint="cs"/>
          <w:sz w:val="18"/>
          <w:szCs w:val="20"/>
          <w:rtl/>
          <w:lang w:val="en"/>
        </w:rPr>
        <w:t>ו</w:t>
      </w:r>
      <w:r w:rsidRPr="009B19FB">
        <w:rPr>
          <w:rFonts w:ascii="Georgia" w:hAnsi="Georgia"/>
          <w:sz w:val="18"/>
          <w:szCs w:val="20"/>
          <w:rtl/>
          <w:lang w:val="en"/>
        </w:rPr>
        <w:t xml:space="preserve">בה כל קבוצה מתגייסת באופן קהילתי ופרטיקולריסטי, ואין בה סולידריות המקיפה את כלל החברה. אנו מציעים </w:t>
      </w:r>
      <w:r w:rsidRPr="009B19FB">
        <w:rPr>
          <w:rFonts w:ascii="Georgia" w:hAnsi="Georgia" w:hint="cs"/>
          <w:sz w:val="18"/>
          <w:szCs w:val="20"/>
          <w:rtl/>
          <w:lang w:val="en"/>
        </w:rPr>
        <w:t>כמה</w:t>
      </w:r>
      <w:r w:rsidRPr="009B19FB">
        <w:rPr>
          <w:rFonts w:ascii="Georgia" w:hAnsi="Georgia"/>
          <w:sz w:val="18"/>
          <w:szCs w:val="20"/>
          <w:rtl/>
          <w:lang w:val="en"/>
        </w:rPr>
        <w:t xml:space="preserve"> צעדים שעל הממשלה וארגוני החברה האזרחית לנקוט</w:t>
      </w:r>
      <w:r w:rsidRPr="009B19FB">
        <w:rPr>
          <w:rFonts w:ascii="Georgia" w:hAnsi="Georgia" w:hint="cs"/>
          <w:sz w:val="18"/>
          <w:szCs w:val="20"/>
          <w:rtl/>
          <w:lang w:val="en"/>
        </w:rPr>
        <w:t xml:space="preserve"> כדי</w:t>
      </w:r>
      <w:r w:rsidRPr="009B19FB">
        <w:rPr>
          <w:rFonts w:ascii="Georgia" w:hAnsi="Georgia"/>
          <w:sz w:val="18"/>
          <w:szCs w:val="20"/>
          <w:rtl/>
          <w:lang w:val="en"/>
        </w:rPr>
        <w:t xml:space="preserve"> להתמודד עם מצב זה</w:t>
      </w:r>
      <w:r w:rsidRPr="009B19FB">
        <w:rPr>
          <w:rFonts w:ascii="Georgia" w:hAnsi="Georgia" w:hint="cs"/>
          <w:sz w:val="18"/>
          <w:szCs w:val="20"/>
          <w:rtl/>
          <w:lang w:val="en"/>
        </w:rPr>
        <w:t>,</w:t>
      </w:r>
      <w:r w:rsidRPr="009B19FB">
        <w:rPr>
          <w:rFonts w:ascii="Georgia" w:hAnsi="Georgia"/>
          <w:sz w:val="18"/>
          <w:szCs w:val="20"/>
          <w:rtl/>
          <w:lang w:val="en"/>
        </w:rPr>
        <w:t xml:space="preserve"> ולהבטיח מענה אפקטיבי בעת משבר.</w:t>
      </w:r>
    </w:p>
    <w:p w14:paraId="0F7F1307" w14:textId="77777777" w:rsidR="0039761B" w:rsidRPr="009B19FB" w:rsidRDefault="0039761B" w:rsidP="006E15C8">
      <w:pPr>
        <w:spacing w:line="280" w:lineRule="exact"/>
        <w:jc w:val="both"/>
        <w:rPr>
          <w:rFonts w:ascii="Georgia" w:hAnsi="Georgia"/>
          <w:sz w:val="18"/>
          <w:szCs w:val="20"/>
          <w:rtl/>
          <w:lang w:val="en"/>
        </w:rPr>
      </w:pPr>
    </w:p>
    <w:p w14:paraId="1909A346" w14:textId="77777777"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hint="cs"/>
          <w:b/>
          <w:bCs/>
          <w:sz w:val="18"/>
          <w:szCs w:val="20"/>
          <w:rtl/>
          <w:lang w:val="en"/>
        </w:rPr>
        <w:t xml:space="preserve">מילות מפתח: </w:t>
      </w:r>
      <w:r w:rsidRPr="009B19FB">
        <w:rPr>
          <w:rFonts w:ascii="Georgia" w:hAnsi="Georgia" w:hint="cs"/>
          <w:sz w:val="18"/>
          <w:szCs w:val="20"/>
          <w:rtl/>
          <w:lang w:val="en"/>
        </w:rPr>
        <w:t>נתינה במשבר, תרומה, התנדבות, סולידריות, קורונה</w:t>
      </w:r>
    </w:p>
    <w:p w14:paraId="21C982F5" w14:textId="77777777" w:rsidR="0039761B" w:rsidRDefault="0039761B" w:rsidP="006E15C8">
      <w:pPr>
        <w:spacing w:line="280" w:lineRule="exact"/>
        <w:jc w:val="both"/>
        <w:rPr>
          <w:rFonts w:ascii="Georgia" w:hAnsi="Georgia"/>
          <w:sz w:val="18"/>
          <w:szCs w:val="20"/>
          <w:lang w:val="en"/>
        </w:rPr>
      </w:pPr>
    </w:p>
    <w:p w14:paraId="1652FC18" w14:textId="77777777" w:rsidR="006E15C8" w:rsidRPr="009B19FB" w:rsidRDefault="006E15C8" w:rsidP="006E15C8">
      <w:pPr>
        <w:spacing w:line="280" w:lineRule="exact"/>
        <w:jc w:val="both"/>
        <w:rPr>
          <w:rFonts w:ascii="Georgia" w:hAnsi="Georgia"/>
          <w:sz w:val="18"/>
          <w:szCs w:val="20"/>
          <w:rtl/>
          <w:lang w:val="en"/>
        </w:rPr>
      </w:pPr>
    </w:p>
    <w:p w14:paraId="4AB1B244" w14:textId="6471AD37" w:rsidR="0039761B" w:rsidRPr="009B19FB" w:rsidRDefault="0039761B" w:rsidP="009B19FB">
      <w:pPr>
        <w:pStyle w:val="KOT4"/>
        <w:spacing w:after="0"/>
        <w:ind w:left="397" w:right="0" w:hanging="397"/>
        <w:rPr>
          <w:rFonts w:cs="Guttman Aharoni"/>
          <w:color w:val="2A8E8C"/>
          <w:sz w:val="32"/>
          <w:szCs w:val="32"/>
          <w:rtl/>
        </w:rPr>
      </w:pPr>
      <w:r w:rsidRPr="009B19FB">
        <w:rPr>
          <w:rFonts w:cs="Guttman Aharoni" w:hint="cs"/>
          <w:color w:val="2A8E8C"/>
          <w:sz w:val="32"/>
          <w:szCs w:val="32"/>
          <w:rtl/>
        </w:rPr>
        <w:t>הקדמה</w:t>
      </w:r>
    </w:p>
    <w:p w14:paraId="1E10BC90" w14:textId="77777777"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hint="cs"/>
          <w:sz w:val="18"/>
          <w:szCs w:val="20"/>
          <w:rtl/>
          <w:lang w:val="en"/>
        </w:rPr>
        <w:t>מאמר זה מציג מחקר שבחן את השינויים שחלו בהתנהגויות הנתינה (תרומות והתנדבות)</w:t>
      </w:r>
      <w:r w:rsidRPr="009B19FB">
        <w:rPr>
          <w:rFonts w:ascii="Georgia" w:hAnsi="Georgia" w:hint="cs"/>
          <w:sz w:val="18"/>
          <w:szCs w:val="20"/>
          <w:lang w:val="en"/>
        </w:rPr>
        <w:t xml:space="preserve"> </w:t>
      </w:r>
      <w:r w:rsidRPr="009B19FB">
        <w:rPr>
          <w:rFonts w:ascii="Georgia" w:hAnsi="Georgia" w:hint="cs"/>
          <w:sz w:val="18"/>
          <w:szCs w:val="20"/>
          <w:rtl/>
          <w:lang w:val="en"/>
        </w:rPr>
        <w:t xml:space="preserve">של הציבור בישראל בחודשים הראשונים של תקופת הקורונה. בניגוד למוכר בעולם ובמקרי חירום אחרים בישראל בעבר, מצאנו כי בתקופה זו חלה בישראל ירידה במרבית התנהגויות הנתינה. בשל הקשר ההדוק בין נתינה לסולידריות, שנמצא במחקרים רבים על נתינה בכלל ובמשברים הומניטריים ואחרים בפרט, בחנו אם קשר זה הוא המסביר גם את ממצאינו. מצאנו שניתן לקשור את הירידה בתרומות ובהתנדבות לפיחות המתמשך שחל בסולידריות בחברה הישראלית מחד גיסא, ולמעבר של החברה הישראלית לסולידריות מפוצלת, שבה כל מגזר וקבוצה בחברה דואגים לעצמם, מאידך גיסא. </w:t>
      </w:r>
    </w:p>
    <w:p w14:paraId="031E9C56" w14:textId="77777777"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hint="cs"/>
          <w:sz w:val="18"/>
          <w:szCs w:val="20"/>
          <w:rtl/>
          <w:lang w:val="en"/>
        </w:rPr>
        <w:t>מסקנה זו תורמת להבנת גורמי המאקרו המשפיעים על התנהגויות נתינה, גורמים שבהשוואה לגורמי מיקרו זוכים להתעניינות מועטה במחקר על נתינה (</w:t>
      </w:r>
      <w:proofErr w:type="spellStart"/>
      <w:r w:rsidRPr="009B19FB">
        <w:rPr>
          <w:rFonts w:ascii="Georgia" w:hAnsi="Georgia"/>
          <w:sz w:val="18"/>
          <w:szCs w:val="20"/>
        </w:rPr>
        <w:t>Wiepking</w:t>
      </w:r>
      <w:proofErr w:type="spellEnd"/>
      <w:r w:rsidRPr="009B19FB">
        <w:rPr>
          <w:rFonts w:ascii="Georgia" w:hAnsi="Georgia"/>
          <w:sz w:val="18"/>
          <w:szCs w:val="20"/>
        </w:rPr>
        <w:t>, 2021</w:t>
      </w:r>
      <w:r w:rsidRPr="009B19FB">
        <w:rPr>
          <w:rFonts w:ascii="Georgia" w:hAnsi="Georgia" w:hint="cs"/>
          <w:sz w:val="18"/>
          <w:szCs w:val="20"/>
          <w:rtl/>
          <w:lang w:val="en"/>
        </w:rPr>
        <w:t>). ממצאינו מסייעים להבנת ההשפעות השליליות שיש לשחיקת הסולידריות בחברות הטרוגניות על הנתינה. בעוד הספרות מצביעה על התועלות של הקשר שבין נתינה לסולידריו</w:t>
      </w:r>
      <w:r w:rsidRPr="009B19FB">
        <w:rPr>
          <w:rFonts w:ascii="Georgia" w:hAnsi="Georgia" w:hint="eastAsia"/>
          <w:sz w:val="18"/>
          <w:szCs w:val="20"/>
          <w:rtl/>
          <w:lang w:val="en"/>
        </w:rPr>
        <w:t>ת</w:t>
      </w:r>
      <w:r w:rsidRPr="009B19FB">
        <w:rPr>
          <w:rFonts w:ascii="Georgia" w:hAnsi="Georgia" w:hint="cs"/>
          <w:sz w:val="18"/>
          <w:szCs w:val="20"/>
          <w:rtl/>
          <w:lang w:val="en"/>
        </w:rPr>
        <w:t xml:space="preserve">, רק מיעוטה מבאר את הסכנות הכרוכות בו. ניתן ללמוד מכך שבחברות שהסולידריות בהן שחוקה או מפוצלת לא ניתן להסתמך באופן אוטומטי על התגייסות הציבור, גם במצבי משבר. </w:t>
      </w:r>
    </w:p>
    <w:p w14:paraId="48602F50" w14:textId="77777777"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hint="cs"/>
          <w:sz w:val="18"/>
          <w:szCs w:val="20"/>
          <w:rtl/>
          <w:lang w:val="en"/>
        </w:rPr>
        <w:t>ההשלכות האופרטיביות של הבנה זו הן שתיים. ראשית, על חברות לפעול באופן פרואקטיבי להגברת הסולידריות וליצירת גשרים בין קבוצות, כאמצעי מנע לכשל כזה. שנית, על גופי המענה בשעת חירום להיערך בהתאם, ולהתאים ולתגבר את המענה בקבוצות אוכלוסייה שיש להן סולידריות פחותה עם קבוצת הרוב בחברה, ושנוטות להתמודד בכוחות עצמן עם משברים, ובקרב מי שקשריהם החברתיים מועטים.</w:t>
      </w:r>
    </w:p>
    <w:p w14:paraId="2D03E004" w14:textId="77777777" w:rsidR="0039761B" w:rsidRPr="009B19FB" w:rsidRDefault="0039761B" w:rsidP="009B19FB">
      <w:pPr>
        <w:spacing w:after="180" w:line="280" w:lineRule="exact"/>
        <w:jc w:val="both"/>
        <w:rPr>
          <w:rFonts w:ascii="Georgia" w:hAnsi="Georgia"/>
          <w:sz w:val="18"/>
          <w:szCs w:val="20"/>
          <w:rtl/>
          <w:lang w:val="en"/>
        </w:rPr>
      </w:pPr>
    </w:p>
    <w:p w14:paraId="08B5BCAB" w14:textId="780F1502" w:rsidR="0039761B" w:rsidRPr="009B19FB" w:rsidRDefault="0039761B" w:rsidP="009B19FB">
      <w:pPr>
        <w:pStyle w:val="KOT4"/>
        <w:spacing w:after="0"/>
        <w:ind w:left="397" w:right="0" w:hanging="397"/>
        <w:rPr>
          <w:rFonts w:cs="Guttman Aharoni"/>
          <w:color w:val="2A8E8C"/>
          <w:sz w:val="32"/>
          <w:szCs w:val="32"/>
          <w:rtl/>
        </w:rPr>
      </w:pPr>
      <w:r w:rsidRPr="009B19FB">
        <w:rPr>
          <w:rFonts w:cs="Guttman Aharoni" w:hint="cs"/>
          <w:color w:val="2A8E8C"/>
          <w:sz w:val="32"/>
          <w:szCs w:val="32"/>
          <w:rtl/>
        </w:rPr>
        <w:t>סקירת ספרות</w:t>
      </w:r>
    </w:p>
    <w:p w14:paraId="4D7387FB" w14:textId="77777777" w:rsidR="002915C7" w:rsidRPr="00A20B01" w:rsidRDefault="002915C7" w:rsidP="002915C7">
      <w:pPr>
        <w:keepNext/>
        <w:keepLines/>
        <w:spacing w:line="280" w:lineRule="exact"/>
        <w:jc w:val="both"/>
        <w:rPr>
          <w:rFonts w:ascii="Georgia" w:hAnsi="Georgia"/>
          <w:color w:val="000000"/>
          <w:sz w:val="18"/>
          <w:szCs w:val="20"/>
          <w:shd w:val="clear" w:color="auto" w:fill="FFFFFF"/>
          <w:rtl/>
        </w:rPr>
      </w:pPr>
    </w:p>
    <w:p w14:paraId="3F139CFA" w14:textId="569BB816" w:rsidR="0039761B" w:rsidRPr="002915C7" w:rsidRDefault="0039761B" w:rsidP="002915C7">
      <w:pPr>
        <w:pStyle w:val="KOT5"/>
        <w:spacing w:after="0"/>
        <w:ind w:right="0"/>
        <w:outlineLvl w:val="2"/>
        <w:rPr>
          <w:rFonts w:cs="Guttman Aharoni"/>
          <w:color w:val="BA2A16"/>
          <w:rtl/>
        </w:rPr>
      </w:pPr>
      <w:r w:rsidRPr="002915C7">
        <w:rPr>
          <w:rFonts w:cs="Guttman Aharoni"/>
          <w:color w:val="BA2A16"/>
          <w:rtl/>
        </w:rPr>
        <w:t>התגובה הוולונטרית למשברים הומניטריים</w:t>
      </w:r>
    </w:p>
    <w:p w14:paraId="6E79E6C7" w14:textId="77777777"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sz w:val="18"/>
          <w:szCs w:val="20"/>
          <w:rtl/>
          <w:lang w:val="en"/>
        </w:rPr>
        <w:t>התגובות האנושיות לאסונות הן לרוב פרו-חברתיות, רציונליות, מכוונות מטרה, שיתופיות ומועילות (</w:t>
      </w:r>
      <w:proofErr w:type="spellStart"/>
      <w:r w:rsidRPr="009B19FB">
        <w:rPr>
          <w:rFonts w:ascii="Georgia" w:hAnsi="Georgia"/>
          <w:sz w:val="18"/>
          <w:szCs w:val="20"/>
        </w:rPr>
        <w:t>Argothy</w:t>
      </w:r>
      <w:proofErr w:type="spellEnd"/>
      <w:r w:rsidRPr="009B19FB">
        <w:rPr>
          <w:rFonts w:ascii="Georgia" w:hAnsi="Georgia"/>
          <w:sz w:val="18"/>
          <w:szCs w:val="20"/>
        </w:rPr>
        <w:t xml:space="preserve">, 2003; Perry &amp; Lindell, 2003; </w:t>
      </w:r>
      <w:proofErr w:type="spellStart"/>
      <w:r w:rsidRPr="009B19FB">
        <w:rPr>
          <w:rFonts w:ascii="Georgia" w:hAnsi="Georgia"/>
          <w:sz w:val="18"/>
          <w:szCs w:val="20"/>
        </w:rPr>
        <w:t>Quarantelli</w:t>
      </w:r>
      <w:proofErr w:type="spellEnd"/>
      <w:r w:rsidRPr="009B19FB">
        <w:rPr>
          <w:rFonts w:ascii="Georgia" w:hAnsi="Georgia"/>
          <w:sz w:val="18"/>
          <w:szCs w:val="20"/>
        </w:rPr>
        <w:t>, 1993</w:t>
      </w:r>
      <w:r w:rsidRPr="009B19FB">
        <w:rPr>
          <w:rFonts w:ascii="Georgia" w:hAnsi="Georgia"/>
          <w:sz w:val="18"/>
          <w:szCs w:val="20"/>
          <w:rtl/>
          <w:lang w:val="en"/>
        </w:rPr>
        <w:t xml:space="preserve">). התגובה השכיחה </w:t>
      </w:r>
      <w:r w:rsidRPr="009B19FB">
        <w:rPr>
          <w:rFonts w:ascii="Georgia" w:hAnsi="Georgia" w:hint="cs"/>
          <w:sz w:val="18"/>
          <w:szCs w:val="20"/>
          <w:rtl/>
          <w:lang w:val="en"/>
        </w:rPr>
        <w:t>תוארה</w:t>
      </w:r>
      <w:r w:rsidRPr="009B19FB">
        <w:rPr>
          <w:rFonts w:ascii="Georgia" w:hAnsi="Georgia"/>
          <w:sz w:val="18"/>
          <w:szCs w:val="20"/>
          <w:rtl/>
          <w:lang w:val="en"/>
        </w:rPr>
        <w:t xml:space="preserve"> לא פעם כקהילה אלטרואיסטית או טיפולית (</w:t>
      </w:r>
      <w:r w:rsidRPr="009B19FB">
        <w:rPr>
          <w:rFonts w:ascii="Georgia" w:hAnsi="Georgia"/>
          <w:sz w:val="18"/>
          <w:szCs w:val="20"/>
        </w:rPr>
        <w:t>Barton, 1970; Fritz &amp; Mathewson, 1957</w:t>
      </w:r>
      <w:r w:rsidRPr="009B19FB">
        <w:rPr>
          <w:rFonts w:ascii="Georgia" w:hAnsi="Georgia"/>
          <w:sz w:val="18"/>
          <w:szCs w:val="20"/>
          <w:rtl/>
        </w:rPr>
        <w:t>)</w:t>
      </w:r>
      <w:bookmarkStart w:id="1" w:name="_Hlk121666943"/>
      <w:r w:rsidRPr="009B19FB">
        <w:rPr>
          <w:rFonts w:ascii="Georgia" w:hAnsi="Georgia"/>
          <w:sz w:val="18"/>
          <w:szCs w:val="20"/>
          <w:lang w:val="en"/>
        </w:rPr>
        <w:t>,</w:t>
      </w:r>
      <w:r w:rsidRPr="009B19FB">
        <w:rPr>
          <w:rFonts w:ascii="Georgia" w:hAnsi="Georgia"/>
          <w:sz w:val="18"/>
          <w:szCs w:val="20"/>
          <w:rtl/>
          <w:lang w:val="en"/>
        </w:rPr>
        <w:t xml:space="preserve"> </w:t>
      </w:r>
      <w:r w:rsidRPr="009B19FB">
        <w:rPr>
          <w:rFonts w:ascii="Georgia" w:hAnsi="Georgia" w:hint="eastAsia"/>
          <w:sz w:val="18"/>
          <w:szCs w:val="20"/>
          <w:rtl/>
          <w:lang w:val="en"/>
        </w:rPr>
        <w:t>ו</w:t>
      </w:r>
      <w:r w:rsidRPr="009B19FB">
        <w:rPr>
          <w:rFonts w:ascii="Georgia" w:hAnsi="Georgia"/>
          <w:sz w:val="18"/>
          <w:szCs w:val="20"/>
          <w:rtl/>
          <w:lang w:val="en"/>
        </w:rPr>
        <w:t xml:space="preserve">המחקר </w:t>
      </w:r>
      <w:r w:rsidRPr="009B19FB">
        <w:rPr>
          <w:rFonts w:ascii="Georgia" w:hAnsi="Georgia" w:hint="cs"/>
          <w:sz w:val="18"/>
          <w:szCs w:val="20"/>
          <w:rtl/>
          <w:lang w:val="en"/>
        </w:rPr>
        <w:t>ה</w:t>
      </w:r>
      <w:r w:rsidRPr="009B19FB">
        <w:rPr>
          <w:rFonts w:ascii="Georgia" w:hAnsi="Georgia"/>
          <w:sz w:val="18"/>
          <w:szCs w:val="20"/>
          <w:rtl/>
          <w:lang w:val="en"/>
        </w:rPr>
        <w:t>עיד כי פעולות אלטרואיסטיות ופרו-חברתיות הן התגובה הדומיננטית (</w:t>
      </w:r>
      <w:r w:rsidRPr="009B19FB">
        <w:rPr>
          <w:rFonts w:ascii="Georgia" w:hAnsi="Georgia"/>
          <w:sz w:val="18"/>
          <w:szCs w:val="20"/>
        </w:rPr>
        <w:t>Michel, 2007</w:t>
      </w:r>
      <w:r w:rsidRPr="009B19FB">
        <w:rPr>
          <w:rFonts w:ascii="Georgia" w:hAnsi="Georgia"/>
          <w:sz w:val="18"/>
          <w:szCs w:val="20"/>
          <w:rtl/>
          <w:lang w:val="en"/>
        </w:rPr>
        <w:t>),</w:t>
      </w:r>
      <w:r w:rsidRPr="009B19FB">
        <w:rPr>
          <w:rFonts w:ascii="Georgia" w:hAnsi="Georgia"/>
          <w:sz w:val="18"/>
          <w:szCs w:val="20"/>
          <w:rtl/>
        </w:rPr>
        <w:t xml:space="preserve"> וכי במצבי משבר הומניטרי </w:t>
      </w:r>
      <w:r w:rsidRPr="009B19FB">
        <w:rPr>
          <w:rFonts w:ascii="Georgia" w:hAnsi="Georgia" w:hint="cs"/>
          <w:sz w:val="18"/>
          <w:szCs w:val="20"/>
          <w:rtl/>
        </w:rPr>
        <w:t>ניכרה</w:t>
      </w:r>
      <w:r w:rsidRPr="009B19FB">
        <w:rPr>
          <w:rFonts w:ascii="Georgia" w:hAnsi="Georgia"/>
          <w:sz w:val="18"/>
          <w:szCs w:val="20"/>
          <w:rtl/>
        </w:rPr>
        <w:t xml:space="preserve"> התגייסות נרחבת</w:t>
      </w:r>
      <w:r w:rsidRPr="009B19FB">
        <w:rPr>
          <w:rFonts w:ascii="Georgia" w:hAnsi="Georgia"/>
          <w:sz w:val="18"/>
          <w:szCs w:val="20"/>
          <w:rtl/>
          <w:lang w:val="en"/>
        </w:rPr>
        <w:t xml:space="preserve"> </w:t>
      </w:r>
      <w:r w:rsidRPr="009B19FB">
        <w:rPr>
          <w:rFonts w:ascii="Georgia" w:hAnsi="Georgia" w:hint="cs"/>
          <w:sz w:val="18"/>
          <w:szCs w:val="20"/>
          <w:rtl/>
          <w:lang w:val="en"/>
        </w:rPr>
        <w:t>לעזרה ל</w:t>
      </w:r>
      <w:r w:rsidRPr="009B19FB">
        <w:rPr>
          <w:rFonts w:ascii="Georgia" w:hAnsi="Georgia"/>
          <w:sz w:val="18"/>
          <w:szCs w:val="20"/>
          <w:rtl/>
          <w:lang w:val="en"/>
        </w:rPr>
        <w:t xml:space="preserve">נזקקים. התגייסות </w:t>
      </w:r>
      <w:r w:rsidRPr="009B19FB">
        <w:rPr>
          <w:rFonts w:ascii="Georgia" w:hAnsi="Georgia" w:hint="cs"/>
          <w:sz w:val="18"/>
          <w:szCs w:val="20"/>
          <w:rtl/>
          <w:lang w:val="en"/>
        </w:rPr>
        <w:t xml:space="preserve">זו כללה </w:t>
      </w:r>
      <w:r w:rsidRPr="009B19FB">
        <w:rPr>
          <w:rFonts w:ascii="Georgia" w:hAnsi="Georgia"/>
          <w:sz w:val="18"/>
          <w:szCs w:val="20"/>
          <w:rtl/>
          <w:lang w:val="en"/>
        </w:rPr>
        <w:t>גם מתנדבים ותורמים רבים שאינם חלק ממערך התגובה המאורגנת הרשמית בעת אסון (</w:t>
      </w:r>
      <w:r w:rsidRPr="007D6B64">
        <w:rPr>
          <w:rFonts w:ascii="David" w:hAnsi="David"/>
          <w:sz w:val="20"/>
          <w:szCs w:val="20"/>
          <w:lang w:val="en"/>
        </w:rPr>
        <w:t>(</w:t>
      </w:r>
      <w:r w:rsidRPr="009B19FB">
        <w:rPr>
          <w:rFonts w:ascii="Georgia" w:hAnsi="Georgia"/>
          <w:sz w:val="18"/>
          <w:szCs w:val="20"/>
        </w:rPr>
        <w:t>Tierney et al., 2001</w:t>
      </w:r>
      <w:r w:rsidRPr="009B19FB">
        <w:rPr>
          <w:rFonts w:ascii="Georgia" w:hAnsi="Georgia"/>
          <w:sz w:val="18"/>
          <w:szCs w:val="20"/>
          <w:rtl/>
          <w:lang w:val="en"/>
        </w:rPr>
        <w:t xml:space="preserve">. תנועה המונית זו של אנשים המסייעים לנזקקים </w:t>
      </w:r>
      <w:r w:rsidRPr="009B19FB">
        <w:rPr>
          <w:rFonts w:ascii="Georgia" w:hAnsi="Georgia" w:hint="cs"/>
          <w:sz w:val="18"/>
          <w:szCs w:val="20"/>
          <w:rtl/>
          <w:lang w:val="en"/>
        </w:rPr>
        <w:t>כונתה</w:t>
      </w:r>
      <w:r w:rsidRPr="009B19FB">
        <w:rPr>
          <w:rFonts w:ascii="Georgia" w:hAnsi="Georgia"/>
          <w:sz w:val="18"/>
          <w:szCs w:val="20"/>
          <w:rtl/>
          <w:lang w:val="en"/>
        </w:rPr>
        <w:t xml:space="preserve"> בספרות </w:t>
      </w:r>
      <w:r w:rsidRPr="009B19FB">
        <w:rPr>
          <w:rFonts w:ascii="Georgia" w:hAnsi="Georgia"/>
          <w:b/>
          <w:bCs/>
          <w:sz w:val="18"/>
          <w:szCs w:val="20"/>
          <w:rtl/>
          <w:lang w:val="en"/>
        </w:rPr>
        <w:t>התכנסות</w:t>
      </w:r>
      <w:r w:rsidRPr="009B19FB">
        <w:rPr>
          <w:rFonts w:ascii="Georgia" w:hAnsi="Georgia"/>
          <w:sz w:val="18"/>
          <w:szCs w:val="20"/>
          <w:rtl/>
          <w:lang w:val="en"/>
        </w:rPr>
        <w:t xml:space="preserve"> (</w:t>
      </w:r>
      <w:r w:rsidRPr="009B19FB">
        <w:rPr>
          <w:rFonts w:ascii="Georgia" w:hAnsi="Georgia"/>
          <w:sz w:val="18"/>
          <w:szCs w:val="20"/>
        </w:rPr>
        <w:t>convergence</w:t>
      </w:r>
      <w:r w:rsidRPr="009B19FB">
        <w:rPr>
          <w:rFonts w:ascii="Georgia" w:hAnsi="Georgia"/>
          <w:sz w:val="18"/>
          <w:szCs w:val="20"/>
          <w:rtl/>
        </w:rPr>
        <w:t>)</w:t>
      </w:r>
      <w:r w:rsidRPr="009B19FB">
        <w:rPr>
          <w:rFonts w:ascii="Georgia" w:hAnsi="Georgia"/>
          <w:sz w:val="18"/>
          <w:szCs w:val="20"/>
        </w:rPr>
        <w:t xml:space="preserve"> </w:t>
      </w:r>
      <w:r w:rsidRPr="009B19FB">
        <w:rPr>
          <w:rFonts w:ascii="Georgia" w:hAnsi="Georgia"/>
          <w:sz w:val="18"/>
          <w:szCs w:val="20"/>
          <w:rtl/>
          <w:lang w:val="en"/>
        </w:rPr>
        <w:t>(</w:t>
      </w:r>
      <w:r w:rsidRPr="009B19FB">
        <w:rPr>
          <w:rFonts w:ascii="Georgia" w:hAnsi="Georgia"/>
          <w:sz w:val="18"/>
          <w:szCs w:val="20"/>
        </w:rPr>
        <w:t>Fritz &amp; Mathewson, 1957</w:t>
      </w:r>
      <w:r w:rsidRPr="009B19FB">
        <w:rPr>
          <w:rFonts w:ascii="Georgia" w:hAnsi="Georgia"/>
          <w:sz w:val="18"/>
          <w:szCs w:val="20"/>
          <w:rtl/>
          <w:lang w:val="en"/>
        </w:rPr>
        <w:t>).</w:t>
      </w:r>
      <w:bookmarkEnd w:id="1"/>
      <w:r w:rsidRPr="009B19FB">
        <w:rPr>
          <w:rFonts w:ascii="Georgia" w:hAnsi="Georgia"/>
          <w:sz w:val="18"/>
          <w:szCs w:val="20"/>
          <w:rtl/>
          <w:lang w:val="en"/>
        </w:rPr>
        <w:t xml:space="preserve"> ההתכנסות </w:t>
      </w:r>
      <w:r w:rsidRPr="009B19FB">
        <w:rPr>
          <w:rFonts w:ascii="Georgia" w:hAnsi="Georgia" w:hint="cs"/>
          <w:sz w:val="18"/>
          <w:szCs w:val="20"/>
          <w:rtl/>
          <w:lang w:val="en"/>
        </w:rPr>
        <w:t>כללה</w:t>
      </w:r>
      <w:r w:rsidRPr="009B19FB">
        <w:rPr>
          <w:rFonts w:ascii="Georgia" w:hAnsi="Georgia"/>
          <w:sz w:val="18"/>
          <w:szCs w:val="20"/>
          <w:rtl/>
          <w:lang w:val="en"/>
        </w:rPr>
        <w:t xml:space="preserve"> בדרך כלל קהילות ויחידים מקרוב ומרחוק, ישויות פוליטיות (עיריות, מחוזות, מדינות וגופים בי</w:t>
      </w:r>
      <w:r w:rsidRPr="009B19FB">
        <w:rPr>
          <w:rFonts w:ascii="Georgia" w:hAnsi="Georgia" w:hint="cs"/>
          <w:sz w:val="18"/>
          <w:szCs w:val="20"/>
          <w:rtl/>
          <w:lang w:val="en"/>
        </w:rPr>
        <w:t>ן-</w:t>
      </w:r>
      <w:r w:rsidRPr="009B19FB">
        <w:rPr>
          <w:rFonts w:ascii="Georgia" w:hAnsi="Georgia"/>
          <w:sz w:val="18"/>
          <w:szCs w:val="20"/>
          <w:rtl/>
          <w:lang w:val="en"/>
        </w:rPr>
        <w:t>לאומיים) וארגונים פרטיים – עסקים ו</w:t>
      </w:r>
      <w:r w:rsidRPr="009B19FB">
        <w:rPr>
          <w:rFonts w:ascii="Georgia" w:hAnsi="Georgia" w:hint="eastAsia"/>
          <w:sz w:val="18"/>
          <w:szCs w:val="20"/>
          <w:rtl/>
          <w:lang w:val="en"/>
        </w:rPr>
        <w:t>ארגוני</w:t>
      </w:r>
      <w:r w:rsidRPr="009B19FB">
        <w:rPr>
          <w:rFonts w:ascii="Georgia" w:hAnsi="Georgia"/>
          <w:sz w:val="18"/>
          <w:szCs w:val="20"/>
          <w:rtl/>
          <w:lang w:val="en"/>
        </w:rPr>
        <w:t xml:space="preserve"> חברה אזרחית – ש</w:t>
      </w:r>
      <w:r w:rsidRPr="009B19FB">
        <w:rPr>
          <w:rFonts w:ascii="Georgia" w:hAnsi="Georgia" w:hint="cs"/>
          <w:sz w:val="18"/>
          <w:szCs w:val="20"/>
          <w:rtl/>
          <w:lang w:val="en"/>
        </w:rPr>
        <w:t>ה</w:t>
      </w:r>
      <w:r w:rsidRPr="009B19FB">
        <w:rPr>
          <w:rFonts w:ascii="Georgia" w:hAnsi="Georgia"/>
          <w:sz w:val="18"/>
          <w:szCs w:val="20"/>
          <w:rtl/>
          <w:lang w:val="en"/>
        </w:rPr>
        <w:t>תכנס</w:t>
      </w:r>
      <w:r w:rsidRPr="009B19FB">
        <w:rPr>
          <w:rFonts w:ascii="Georgia" w:hAnsi="Georgia" w:hint="cs"/>
          <w:sz w:val="18"/>
          <w:szCs w:val="20"/>
          <w:rtl/>
          <w:lang w:val="en"/>
        </w:rPr>
        <w:t>ו</w:t>
      </w:r>
      <w:r w:rsidRPr="009B19FB">
        <w:rPr>
          <w:rFonts w:ascii="Georgia" w:hAnsi="Georgia"/>
          <w:sz w:val="18"/>
          <w:szCs w:val="20"/>
          <w:rtl/>
          <w:lang w:val="en"/>
        </w:rPr>
        <w:t xml:space="preserve"> כדי להציע סיוע בצורות שונות, </w:t>
      </w:r>
      <w:r w:rsidRPr="009B19FB">
        <w:rPr>
          <w:rFonts w:ascii="Georgia" w:hAnsi="Georgia" w:hint="cs"/>
          <w:sz w:val="18"/>
          <w:szCs w:val="20"/>
          <w:rtl/>
          <w:lang w:val="en"/>
        </w:rPr>
        <w:t xml:space="preserve">דוגמת </w:t>
      </w:r>
      <w:r w:rsidRPr="009B19FB">
        <w:rPr>
          <w:rFonts w:ascii="Georgia" w:hAnsi="Georgia"/>
          <w:sz w:val="18"/>
          <w:szCs w:val="20"/>
          <w:rtl/>
          <w:lang w:val="en"/>
        </w:rPr>
        <w:t>תרומות של זמן, כסף ומשאבים נחוצים אחרים (</w:t>
      </w:r>
      <w:r w:rsidRPr="009B19FB">
        <w:rPr>
          <w:rFonts w:ascii="Georgia" w:hAnsi="Georgia"/>
          <w:sz w:val="18"/>
          <w:szCs w:val="20"/>
        </w:rPr>
        <w:t>Perry &amp; Lindell, 2003</w:t>
      </w:r>
      <w:r w:rsidRPr="009B19FB">
        <w:rPr>
          <w:rFonts w:ascii="Georgia" w:hAnsi="Georgia"/>
          <w:sz w:val="18"/>
          <w:szCs w:val="20"/>
          <w:rtl/>
          <w:lang w:val="en"/>
        </w:rPr>
        <w:t>). התופעה של פעולות אלטרואיסטיות ופרו-חברתיות בעת אסון קושרה ל</w:t>
      </w:r>
      <w:r w:rsidRPr="009B19FB">
        <w:rPr>
          <w:rFonts w:ascii="Georgia" w:hAnsi="Georgia" w:hint="cs"/>
          <w:sz w:val="18"/>
          <w:szCs w:val="20"/>
          <w:rtl/>
          <w:lang w:val="en"/>
        </w:rPr>
        <w:t xml:space="preserve">כמה </w:t>
      </w:r>
      <w:r w:rsidRPr="009B19FB">
        <w:rPr>
          <w:rFonts w:ascii="Georgia" w:hAnsi="Georgia"/>
          <w:sz w:val="18"/>
          <w:szCs w:val="20"/>
          <w:rtl/>
          <w:lang w:val="en"/>
        </w:rPr>
        <w:t xml:space="preserve">מגמות מרכזיות. הבולטות </w:t>
      </w:r>
      <w:r w:rsidRPr="009B19FB">
        <w:rPr>
          <w:rFonts w:ascii="Georgia" w:hAnsi="Georgia" w:hint="cs"/>
          <w:sz w:val="18"/>
          <w:szCs w:val="20"/>
          <w:rtl/>
          <w:lang w:val="en"/>
        </w:rPr>
        <w:t>ש</w:t>
      </w:r>
      <w:r w:rsidRPr="009B19FB">
        <w:rPr>
          <w:rFonts w:ascii="Georgia" w:hAnsi="Georgia"/>
          <w:sz w:val="18"/>
          <w:szCs w:val="20"/>
          <w:rtl/>
          <w:lang w:val="en"/>
        </w:rPr>
        <w:t>בהן ה</w:t>
      </w:r>
      <w:r w:rsidRPr="009B19FB">
        <w:rPr>
          <w:rFonts w:ascii="Georgia" w:hAnsi="Georgia" w:hint="cs"/>
          <w:sz w:val="18"/>
          <w:szCs w:val="20"/>
          <w:rtl/>
          <w:lang w:val="en"/>
        </w:rPr>
        <w:t>יו</w:t>
      </w:r>
      <w:r w:rsidRPr="009B19FB">
        <w:rPr>
          <w:rFonts w:ascii="Georgia" w:hAnsi="Georgia"/>
          <w:sz w:val="18"/>
          <w:szCs w:val="20"/>
          <w:rtl/>
          <w:lang w:val="en"/>
        </w:rPr>
        <w:t xml:space="preserve"> הופע</w:t>
      </w:r>
      <w:r w:rsidRPr="009B19FB">
        <w:rPr>
          <w:rFonts w:ascii="Georgia" w:hAnsi="Georgia" w:hint="cs"/>
          <w:sz w:val="18"/>
          <w:szCs w:val="20"/>
          <w:rtl/>
          <w:lang w:val="en"/>
        </w:rPr>
        <w:t>ה של</w:t>
      </w:r>
      <w:r w:rsidRPr="009B19FB">
        <w:rPr>
          <w:rFonts w:ascii="Georgia" w:hAnsi="Georgia"/>
          <w:sz w:val="18"/>
          <w:szCs w:val="20"/>
          <w:rtl/>
          <w:lang w:val="en"/>
        </w:rPr>
        <w:t xml:space="preserve"> סגנונות התנדבות מגוונים יותר והתחזקותה של התנדבות אפיזודית, פריחתן של הרשתות החברתיות ושאר טכנולוגיות תקשורת חדשות, מעורבות </w:t>
      </w:r>
      <w:r w:rsidRPr="009B19FB">
        <w:rPr>
          <w:rFonts w:ascii="Georgia" w:hAnsi="Georgia" w:hint="cs"/>
          <w:sz w:val="18"/>
          <w:szCs w:val="20"/>
          <w:rtl/>
          <w:lang w:val="en"/>
        </w:rPr>
        <w:t>רבה</w:t>
      </w:r>
      <w:r w:rsidRPr="009B19FB">
        <w:rPr>
          <w:rFonts w:ascii="Georgia" w:hAnsi="Georgia"/>
          <w:sz w:val="18"/>
          <w:szCs w:val="20"/>
          <w:rtl/>
          <w:lang w:val="en"/>
        </w:rPr>
        <w:t xml:space="preserve"> יותר של המגזר הפרטי במענה לצרכים חברתיים, וציפיות גוברות מצד ממשלות להתערבות מצד </w:t>
      </w:r>
      <w:r w:rsidRPr="009B19FB">
        <w:rPr>
          <w:rFonts w:ascii="Georgia" w:hAnsi="Georgia" w:hint="eastAsia"/>
          <w:sz w:val="18"/>
          <w:szCs w:val="20"/>
          <w:rtl/>
          <w:lang w:val="en"/>
        </w:rPr>
        <w:t>ארגוני</w:t>
      </w:r>
      <w:r w:rsidRPr="009B19FB">
        <w:rPr>
          <w:rFonts w:ascii="Georgia" w:hAnsi="Georgia"/>
          <w:sz w:val="18"/>
          <w:szCs w:val="20"/>
          <w:rtl/>
          <w:lang w:val="en"/>
        </w:rPr>
        <w:t xml:space="preserve"> החברה האזרחית</w:t>
      </w:r>
      <w:r w:rsidRPr="009B19FB">
        <w:rPr>
          <w:rFonts w:ascii="Georgia" w:hAnsi="Georgia" w:hint="cs"/>
          <w:sz w:val="18"/>
          <w:szCs w:val="20"/>
          <w:rtl/>
          <w:lang w:val="en"/>
        </w:rPr>
        <w:t>,</w:t>
      </w:r>
      <w:r w:rsidRPr="009B19FB">
        <w:rPr>
          <w:rFonts w:ascii="Georgia" w:hAnsi="Georgia"/>
          <w:sz w:val="18"/>
          <w:szCs w:val="20"/>
          <w:rtl/>
          <w:lang w:val="en"/>
        </w:rPr>
        <w:t xml:space="preserve"> כחלק מהצטמצמות מדינת הרווחה </w:t>
      </w:r>
      <w:r w:rsidRPr="009B19FB">
        <w:rPr>
          <w:rFonts w:ascii="Georgia" w:hAnsi="Georgia" w:hint="cs"/>
          <w:sz w:val="18"/>
          <w:szCs w:val="20"/>
          <w:rtl/>
          <w:lang w:val="en"/>
        </w:rPr>
        <w:t>(</w:t>
      </w:r>
      <w:r w:rsidRPr="009B19FB">
        <w:rPr>
          <w:rFonts w:ascii="Georgia" w:hAnsi="Georgia"/>
          <w:sz w:val="18"/>
          <w:szCs w:val="20"/>
        </w:rPr>
        <w:t>McLennan et al., 2016</w:t>
      </w:r>
      <w:r w:rsidRPr="009B19FB">
        <w:rPr>
          <w:rFonts w:ascii="Georgia" w:hAnsi="Georgia" w:hint="cs"/>
          <w:sz w:val="18"/>
          <w:szCs w:val="20"/>
          <w:rtl/>
          <w:lang w:val="en"/>
        </w:rPr>
        <w:t>)</w:t>
      </w:r>
      <w:r w:rsidRPr="009B19FB">
        <w:rPr>
          <w:rFonts w:ascii="Georgia" w:hAnsi="Georgia"/>
          <w:sz w:val="18"/>
          <w:szCs w:val="20"/>
          <w:rtl/>
          <w:lang w:val="en"/>
        </w:rPr>
        <w:t>.</w:t>
      </w:r>
    </w:p>
    <w:p w14:paraId="559756D4" w14:textId="77777777"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sz w:val="18"/>
          <w:szCs w:val="20"/>
          <w:rtl/>
          <w:lang w:val="en"/>
        </w:rPr>
        <w:t xml:space="preserve">ואכן, התגייסות וולונטרית המונית תועדה </w:t>
      </w:r>
      <w:r w:rsidRPr="009B19FB">
        <w:rPr>
          <w:rFonts w:ascii="Georgia" w:hAnsi="Georgia" w:hint="eastAsia"/>
          <w:sz w:val="18"/>
          <w:szCs w:val="20"/>
          <w:rtl/>
          <w:lang w:val="en"/>
        </w:rPr>
        <w:t>במגוון</w:t>
      </w:r>
      <w:r w:rsidRPr="009B19FB">
        <w:rPr>
          <w:rFonts w:ascii="Georgia" w:hAnsi="Georgia"/>
          <w:sz w:val="18"/>
          <w:szCs w:val="20"/>
          <w:rtl/>
          <w:lang w:val="en"/>
        </w:rPr>
        <w:t xml:space="preserve"> אסונות ומצבי חירום לאורך ההיסטוריה. </w:t>
      </w:r>
      <w:r w:rsidRPr="009B19FB">
        <w:rPr>
          <w:rFonts w:ascii="Georgia" w:hAnsi="Georgia" w:hint="cs"/>
          <w:sz w:val="18"/>
          <w:szCs w:val="20"/>
          <w:rtl/>
          <w:lang w:val="en"/>
        </w:rPr>
        <w:t>ב</w:t>
      </w:r>
      <w:r w:rsidRPr="009B19FB">
        <w:rPr>
          <w:rFonts w:ascii="Georgia" w:hAnsi="Georgia"/>
          <w:sz w:val="18"/>
          <w:szCs w:val="20"/>
          <w:rtl/>
          <w:lang w:val="en"/>
        </w:rPr>
        <w:t xml:space="preserve">גיוס צדקה ארצי </w:t>
      </w:r>
      <w:r w:rsidRPr="009B19FB">
        <w:rPr>
          <w:rFonts w:ascii="Georgia" w:hAnsi="Georgia" w:hint="cs"/>
          <w:sz w:val="18"/>
          <w:szCs w:val="20"/>
          <w:rtl/>
          <w:lang w:val="en"/>
        </w:rPr>
        <w:t>ש</w:t>
      </w:r>
      <w:r w:rsidRPr="009B19FB">
        <w:rPr>
          <w:rFonts w:ascii="Georgia" w:hAnsi="Georgia"/>
          <w:sz w:val="18"/>
          <w:szCs w:val="20"/>
          <w:rtl/>
          <w:lang w:val="en"/>
        </w:rPr>
        <w:t xml:space="preserve">נערך עבור </w:t>
      </w:r>
      <w:proofErr w:type="spellStart"/>
      <w:r w:rsidRPr="009B19FB">
        <w:rPr>
          <w:rFonts w:ascii="Georgia" w:hAnsi="Georgia"/>
          <w:sz w:val="18"/>
          <w:szCs w:val="20"/>
          <w:rtl/>
          <w:lang w:val="en"/>
        </w:rPr>
        <w:t>לונדונים</w:t>
      </w:r>
      <w:proofErr w:type="spellEnd"/>
      <w:r w:rsidRPr="009B19FB">
        <w:rPr>
          <w:rFonts w:ascii="Georgia" w:hAnsi="Georgia"/>
          <w:sz w:val="18"/>
          <w:szCs w:val="20"/>
          <w:rtl/>
          <w:lang w:val="en"/>
        </w:rPr>
        <w:t xml:space="preserve"> במצוקה בעקבות השרפה הגדולה </w:t>
      </w:r>
      <w:r w:rsidRPr="009B19FB">
        <w:rPr>
          <w:rFonts w:ascii="Georgia" w:hAnsi="Georgia" w:hint="cs"/>
          <w:sz w:val="18"/>
          <w:szCs w:val="20"/>
          <w:rtl/>
          <w:lang w:val="en"/>
        </w:rPr>
        <w:t xml:space="preserve">בעיר </w:t>
      </w:r>
      <w:r w:rsidRPr="009B19FB">
        <w:rPr>
          <w:rFonts w:ascii="Georgia" w:hAnsi="Georgia"/>
          <w:sz w:val="18"/>
          <w:szCs w:val="20"/>
          <w:rtl/>
          <w:lang w:val="en"/>
        </w:rPr>
        <w:t xml:space="preserve">בשנת 1666 </w:t>
      </w:r>
      <w:r w:rsidRPr="009B19FB">
        <w:rPr>
          <w:rFonts w:ascii="Georgia" w:hAnsi="Georgia" w:hint="cs"/>
          <w:sz w:val="18"/>
          <w:szCs w:val="20"/>
          <w:rtl/>
          <w:lang w:val="en"/>
        </w:rPr>
        <w:t xml:space="preserve">נאספו </w:t>
      </w:r>
      <w:r w:rsidRPr="009B19FB">
        <w:rPr>
          <w:rFonts w:ascii="Georgia" w:hAnsi="Georgia"/>
          <w:sz w:val="18"/>
          <w:szCs w:val="20"/>
          <w:rtl/>
          <w:lang w:val="en"/>
        </w:rPr>
        <w:t>סכומי כסף גדולים מ</w:t>
      </w:r>
      <w:r w:rsidRPr="009B19FB">
        <w:rPr>
          <w:rFonts w:ascii="Georgia" w:hAnsi="Georgia" w:hint="eastAsia"/>
          <w:sz w:val="18"/>
          <w:szCs w:val="20"/>
          <w:rtl/>
          <w:lang w:val="en"/>
        </w:rPr>
        <w:t>תושבי</w:t>
      </w:r>
      <w:r w:rsidRPr="009B19FB">
        <w:rPr>
          <w:rFonts w:ascii="Georgia" w:hAnsi="Georgia"/>
          <w:sz w:val="18"/>
          <w:szCs w:val="20"/>
          <w:rtl/>
          <w:lang w:val="en"/>
        </w:rPr>
        <w:t xml:space="preserve"> המחוזות, ובמיוחד מ</w:t>
      </w:r>
      <w:r w:rsidRPr="009B19FB">
        <w:rPr>
          <w:rFonts w:ascii="Georgia" w:hAnsi="Georgia" w:hint="eastAsia"/>
          <w:sz w:val="18"/>
          <w:szCs w:val="20"/>
          <w:rtl/>
          <w:lang w:val="en"/>
        </w:rPr>
        <w:t>המחוזות</w:t>
      </w:r>
      <w:r w:rsidRPr="009B19FB">
        <w:rPr>
          <w:rFonts w:ascii="Georgia" w:hAnsi="Georgia"/>
          <w:sz w:val="18"/>
          <w:szCs w:val="20"/>
          <w:rtl/>
          <w:lang w:val="en"/>
        </w:rPr>
        <w:t xml:space="preserve"> ש</w:t>
      </w:r>
      <w:r w:rsidRPr="009B19FB">
        <w:rPr>
          <w:rFonts w:ascii="Georgia" w:hAnsi="Georgia" w:hint="eastAsia"/>
          <w:sz w:val="18"/>
          <w:szCs w:val="20"/>
          <w:rtl/>
          <w:lang w:val="en"/>
        </w:rPr>
        <w:t>מ</w:t>
      </w:r>
      <w:r w:rsidRPr="009B19FB">
        <w:rPr>
          <w:rFonts w:ascii="Georgia" w:hAnsi="Georgia"/>
          <w:sz w:val="18"/>
          <w:szCs w:val="20"/>
          <w:rtl/>
          <w:lang w:val="en"/>
        </w:rPr>
        <w:t xml:space="preserve">סביב </w:t>
      </w:r>
      <w:r w:rsidRPr="009B19FB">
        <w:rPr>
          <w:rFonts w:ascii="Georgia" w:hAnsi="Georgia" w:hint="eastAsia"/>
          <w:sz w:val="18"/>
          <w:szCs w:val="20"/>
          <w:rtl/>
          <w:lang w:val="en"/>
        </w:rPr>
        <w:t>ל</w:t>
      </w:r>
      <w:r w:rsidRPr="009B19FB">
        <w:rPr>
          <w:rFonts w:ascii="Georgia" w:hAnsi="Georgia"/>
          <w:sz w:val="18"/>
          <w:szCs w:val="20"/>
          <w:rtl/>
          <w:lang w:val="en"/>
        </w:rPr>
        <w:t>עיר (</w:t>
      </w:r>
      <w:r w:rsidRPr="009B19FB">
        <w:rPr>
          <w:rFonts w:ascii="Georgia" w:hAnsi="Georgia"/>
          <w:sz w:val="18"/>
          <w:szCs w:val="20"/>
        </w:rPr>
        <w:t>Field, 2011</w:t>
      </w:r>
      <w:r w:rsidRPr="009B19FB">
        <w:rPr>
          <w:rFonts w:ascii="Georgia" w:hAnsi="Georgia"/>
          <w:sz w:val="18"/>
          <w:szCs w:val="20"/>
          <w:shd w:val="clear" w:color="auto" w:fill="FFFFFF"/>
          <w:rtl/>
        </w:rPr>
        <w:t>)</w:t>
      </w:r>
      <w:r w:rsidRPr="009B19FB">
        <w:rPr>
          <w:rFonts w:ascii="Georgia" w:hAnsi="Georgia"/>
          <w:sz w:val="18"/>
          <w:szCs w:val="20"/>
          <w:rtl/>
          <w:lang w:val="en"/>
        </w:rPr>
        <w:t xml:space="preserve">. </w:t>
      </w:r>
      <w:r w:rsidRPr="009B19FB">
        <w:rPr>
          <w:rFonts w:ascii="Georgia" w:hAnsi="Georgia" w:hint="eastAsia"/>
          <w:sz w:val="18"/>
          <w:szCs w:val="20"/>
          <w:rtl/>
          <w:lang w:val="en"/>
        </w:rPr>
        <w:t>גם</w:t>
      </w:r>
      <w:r w:rsidRPr="009B19FB">
        <w:rPr>
          <w:rFonts w:ascii="Georgia" w:hAnsi="Georgia"/>
          <w:sz w:val="18"/>
          <w:szCs w:val="20"/>
          <w:rtl/>
          <w:lang w:val="en"/>
        </w:rPr>
        <w:t xml:space="preserve"> במהלך מלחמת העולם הראשונה </w:t>
      </w:r>
      <w:r w:rsidRPr="009B19FB">
        <w:rPr>
          <w:rFonts w:ascii="Georgia" w:hAnsi="Georgia" w:hint="cs"/>
          <w:sz w:val="18"/>
          <w:szCs w:val="20"/>
          <w:rtl/>
          <w:lang w:val="en"/>
        </w:rPr>
        <w:t>חלה</w:t>
      </w:r>
      <w:r w:rsidRPr="009B19FB">
        <w:rPr>
          <w:rFonts w:ascii="Georgia" w:hAnsi="Georgia"/>
          <w:sz w:val="18"/>
          <w:szCs w:val="20"/>
          <w:rtl/>
          <w:lang w:val="en"/>
        </w:rPr>
        <w:t xml:space="preserve"> באנגליה </w:t>
      </w:r>
      <w:r w:rsidRPr="009B19FB">
        <w:rPr>
          <w:rFonts w:ascii="Georgia" w:hAnsi="Georgia" w:hint="cs"/>
          <w:sz w:val="18"/>
          <w:szCs w:val="20"/>
          <w:rtl/>
          <w:lang w:val="en"/>
        </w:rPr>
        <w:t>עלייה עצומה</w:t>
      </w:r>
      <w:r w:rsidRPr="009B19FB">
        <w:rPr>
          <w:rFonts w:ascii="Georgia" w:hAnsi="Georgia"/>
          <w:sz w:val="18"/>
          <w:szCs w:val="20"/>
          <w:rtl/>
          <w:lang w:val="en"/>
        </w:rPr>
        <w:t xml:space="preserve"> בפעילות </w:t>
      </w:r>
      <w:r w:rsidRPr="009B19FB">
        <w:rPr>
          <w:rFonts w:ascii="Georgia" w:hAnsi="Georgia" w:hint="cs"/>
          <w:sz w:val="18"/>
          <w:szCs w:val="20"/>
          <w:rtl/>
          <w:lang w:val="en"/>
        </w:rPr>
        <w:t>ה</w:t>
      </w:r>
      <w:r w:rsidRPr="009B19FB">
        <w:rPr>
          <w:rFonts w:ascii="Georgia" w:hAnsi="Georgia" w:hint="eastAsia"/>
          <w:sz w:val="18"/>
          <w:szCs w:val="20"/>
          <w:rtl/>
          <w:lang w:val="en"/>
        </w:rPr>
        <w:t>וולונטרית</w:t>
      </w:r>
      <w:r w:rsidRPr="009B19FB">
        <w:rPr>
          <w:rFonts w:ascii="Georgia" w:hAnsi="Georgia"/>
          <w:sz w:val="18"/>
          <w:szCs w:val="20"/>
          <w:rtl/>
          <w:lang w:val="en"/>
        </w:rPr>
        <w:t xml:space="preserve">: </w:t>
      </w:r>
      <w:r w:rsidRPr="009B19FB">
        <w:rPr>
          <w:rFonts w:ascii="Georgia" w:hAnsi="Georgia" w:hint="cs"/>
          <w:sz w:val="18"/>
          <w:szCs w:val="20"/>
          <w:rtl/>
          <w:lang w:val="en"/>
        </w:rPr>
        <w:t>מספרם של ארגוני הצדקה גדל בכ</w:t>
      </w:r>
      <w:r w:rsidRPr="009B19FB">
        <w:rPr>
          <w:rFonts w:ascii="Georgia" w:hAnsi="Georgia"/>
          <w:sz w:val="18"/>
          <w:szCs w:val="20"/>
          <w:rtl/>
          <w:lang w:val="en"/>
        </w:rPr>
        <w:t xml:space="preserve">-30%, </w:t>
      </w:r>
      <w:r w:rsidRPr="009B19FB">
        <w:rPr>
          <w:rFonts w:ascii="Georgia" w:hAnsi="Georgia" w:hint="cs"/>
          <w:sz w:val="18"/>
          <w:szCs w:val="20"/>
          <w:rtl/>
          <w:lang w:val="en"/>
        </w:rPr>
        <w:t xml:space="preserve">והם </w:t>
      </w:r>
      <w:r w:rsidRPr="009B19FB">
        <w:rPr>
          <w:rFonts w:ascii="Georgia" w:hAnsi="Georgia"/>
          <w:sz w:val="18"/>
          <w:szCs w:val="20"/>
          <w:rtl/>
          <w:lang w:val="en"/>
        </w:rPr>
        <w:t xml:space="preserve">גייסו קרוב ל-150 מיליון ליש"ט </w:t>
      </w:r>
      <w:r w:rsidRPr="009B19FB">
        <w:rPr>
          <w:rFonts w:ascii="Georgia" w:hAnsi="Georgia" w:hint="cs"/>
          <w:sz w:val="18"/>
          <w:szCs w:val="20"/>
          <w:rtl/>
          <w:lang w:val="en"/>
        </w:rPr>
        <w:t xml:space="preserve">כדי לתת </w:t>
      </w:r>
      <w:r w:rsidRPr="009B19FB">
        <w:rPr>
          <w:rFonts w:ascii="Georgia" w:hAnsi="Georgia"/>
          <w:sz w:val="18"/>
          <w:szCs w:val="20"/>
          <w:rtl/>
          <w:lang w:val="en"/>
        </w:rPr>
        <w:t>מענה לצ</w:t>
      </w:r>
      <w:r w:rsidRPr="009B19FB">
        <w:rPr>
          <w:rFonts w:ascii="Georgia" w:hAnsi="Georgia" w:hint="cs"/>
          <w:sz w:val="18"/>
          <w:szCs w:val="20"/>
          <w:rtl/>
          <w:lang w:val="en"/>
        </w:rPr>
        <w:t>ו</w:t>
      </w:r>
      <w:r w:rsidRPr="009B19FB">
        <w:rPr>
          <w:rFonts w:ascii="Georgia" w:hAnsi="Georgia"/>
          <w:sz w:val="18"/>
          <w:szCs w:val="20"/>
          <w:rtl/>
          <w:lang w:val="en"/>
        </w:rPr>
        <w:t>רכי העורף הבריטי בעת המלחמה (</w:t>
      </w:r>
      <w:r w:rsidRPr="009B19FB">
        <w:rPr>
          <w:rFonts w:ascii="Georgia" w:hAnsi="Georgia"/>
          <w:sz w:val="18"/>
          <w:szCs w:val="20"/>
        </w:rPr>
        <w:t>Grant, 2012</w:t>
      </w:r>
      <w:r w:rsidRPr="009B19FB">
        <w:rPr>
          <w:rFonts w:ascii="Georgia" w:hAnsi="Georgia"/>
          <w:sz w:val="18"/>
          <w:szCs w:val="20"/>
          <w:rtl/>
        </w:rPr>
        <w:t>)</w:t>
      </w:r>
      <w:r w:rsidRPr="009B19FB">
        <w:rPr>
          <w:rFonts w:ascii="Georgia" w:hAnsi="Georgia"/>
          <w:sz w:val="18"/>
          <w:szCs w:val="20"/>
          <w:rtl/>
          <w:lang w:val="en"/>
        </w:rPr>
        <w:t>. גם בעשורים ה</w:t>
      </w:r>
      <w:r w:rsidRPr="009B19FB">
        <w:rPr>
          <w:rFonts w:ascii="Georgia" w:hAnsi="Georgia" w:hint="cs"/>
          <w:sz w:val="18"/>
          <w:szCs w:val="20"/>
          <w:rtl/>
          <w:lang w:val="en"/>
        </w:rPr>
        <w:t xml:space="preserve">אחרונים </w:t>
      </w:r>
      <w:r w:rsidRPr="009B19FB">
        <w:rPr>
          <w:rFonts w:ascii="Georgia" w:hAnsi="Georgia" w:hint="eastAsia"/>
          <w:sz w:val="18"/>
          <w:szCs w:val="20"/>
          <w:rtl/>
          <w:lang w:val="en"/>
        </w:rPr>
        <w:t>מ</w:t>
      </w:r>
      <w:r w:rsidRPr="009B19FB">
        <w:rPr>
          <w:rFonts w:ascii="Georgia" w:hAnsi="Georgia" w:hint="cs"/>
          <w:sz w:val="18"/>
          <w:szCs w:val="20"/>
          <w:rtl/>
          <w:lang w:val="en"/>
        </w:rPr>
        <w:t>ילאו</w:t>
      </w:r>
      <w:r w:rsidRPr="009B19FB">
        <w:rPr>
          <w:rFonts w:ascii="Georgia" w:hAnsi="Georgia"/>
          <w:sz w:val="18"/>
          <w:szCs w:val="20"/>
          <w:rtl/>
          <w:lang w:val="en"/>
        </w:rPr>
        <w:t xml:space="preserve"> מתנדבים וארגוני </w:t>
      </w:r>
      <w:r w:rsidRPr="009B19FB">
        <w:rPr>
          <w:rFonts w:ascii="Georgia" w:hAnsi="Georgia" w:hint="eastAsia"/>
          <w:sz w:val="18"/>
          <w:szCs w:val="20"/>
          <w:rtl/>
          <w:lang w:val="en"/>
        </w:rPr>
        <w:t>חברה</w:t>
      </w:r>
      <w:r w:rsidRPr="009B19FB">
        <w:rPr>
          <w:rFonts w:ascii="Georgia" w:hAnsi="Georgia"/>
          <w:sz w:val="18"/>
          <w:szCs w:val="20"/>
          <w:rtl/>
          <w:lang w:val="en"/>
        </w:rPr>
        <w:t xml:space="preserve"> אזרחית תפקידים חיוניים בהתמודדות עם אסונות טבע ואסונות מעשי ידי אדם</w:t>
      </w:r>
      <w:r w:rsidRPr="009B19FB">
        <w:rPr>
          <w:rFonts w:ascii="Georgia" w:hAnsi="Georgia" w:hint="cs"/>
          <w:sz w:val="18"/>
          <w:szCs w:val="20"/>
          <w:rtl/>
          <w:lang w:val="en"/>
        </w:rPr>
        <w:t xml:space="preserve">: </w:t>
      </w:r>
      <w:r w:rsidRPr="009B19FB">
        <w:rPr>
          <w:rFonts w:ascii="Georgia" w:hAnsi="Georgia"/>
          <w:sz w:val="18"/>
          <w:szCs w:val="20"/>
          <w:rtl/>
          <w:lang w:val="en"/>
        </w:rPr>
        <w:t xml:space="preserve">ברעידות האדמה </w:t>
      </w:r>
      <w:r w:rsidRPr="009B19FB">
        <w:rPr>
          <w:rFonts w:ascii="Georgia" w:hAnsi="Georgia" w:hint="eastAsia"/>
          <w:sz w:val="18"/>
          <w:szCs w:val="20"/>
          <w:rtl/>
          <w:lang w:val="en"/>
        </w:rPr>
        <w:t>הגדולות</w:t>
      </w:r>
      <w:r w:rsidRPr="009B19FB">
        <w:rPr>
          <w:rFonts w:ascii="Georgia" w:hAnsi="Georgia"/>
          <w:sz w:val="18"/>
          <w:szCs w:val="20"/>
          <w:rtl/>
          <w:lang w:val="en"/>
        </w:rPr>
        <w:t xml:space="preserve"> באיראן, בהודו </w:t>
      </w:r>
      <w:r w:rsidRPr="009B19FB">
        <w:rPr>
          <w:rFonts w:ascii="Georgia" w:hAnsi="Georgia" w:hint="cs"/>
          <w:sz w:val="18"/>
          <w:szCs w:val="20"/>
          <w:rtl/>
          <w:lang w:val="en"/>
        </w:rPr>
        <w:t>וביפן</w:t>
      </w:r>
      <w:r w:rsidRPr="009B19FB">
        <w:rPr>
          <w:rFonts w:ascii="Georgia" w:hAnsi="Georgia"/>
          <w:sz w:val="18"/>
          <w:szCs w:val="20"/>
          <w:rtl/>
          <w:lang w:val="en"/>
        </w:rPr>
        <w:t xml:space="preserve">, </w:t>
      </w:r>
      <w:r w:rsidRPr="009B19FB">
        <w:rPr>
          <w:rFonts w:ascii="Georgia" w:hAnsi="Georgia" w:hint="eastAsia"/>
          <w:sz w:val="18"/>
          <w:szCs w:val="20"/>
          <w:rtl/>
          <w:lang w:val="en"/>
        </w:rPr>
        <w:t>ב</w:t>
      </w:r>
      <w:r w:rsidRPr="009B19FB">
        <w:rPr>
          <w:rFonts w:ascii="Georgia" w:hAnsi="Georgia"/>
          <w:sz w:val="18"/>
          <w:szCs w:val="20"/>
          <w:rtl/>
          <w:lang w:val="en"/>
        </w:rPr>
        <w:t>מפולות בוץ בפיליפינים, בצונאמי באסיה, לאחר ההוריקנים בניו אורלינס ובאיים הקריביים, ובעקבות ההתקפה על מרכז הסחר העולמי בניו יורק (</w:t>
      </w:r>
      <w:r w:rsidRPr="009B19FB">
        <w:rPr>
          <w:rFonts w:ascii="Georgia" w:hAnsi="Georgia"/>
          <w:sz w:val="18"/>
          <w:szCs w:val="20"/>
        </w:rPr>
        <w:t xml:space="preserve">Derryck &amp; Abzug, 2002; Fritz Institute, 2005; Luna, 2001; Okano &amp; Atsumi 2004; Panda, 2001; Rocha &amp; </w:t>
      </w:r>
      <w:proofErr w:type="spellStart"/>
      <w:r w:rsidRPr="009B19FB">
        <w:rPr>
          <w:rFonts w:ascii="Georgia" w:hAnsi="Georgia"/>
          <w:sz w:val="18"/>
          <w:szCs w:val="20"/>
        </w:rPr>
        <w:t>Christoplos</w:t>
      </w:r>
      <w:proofErr w:type="spellEnd"/>
      <w:r w:rsidRPr="009B19FB">
        <w:rPr>
          <w:rFonts w:ascii="Georgia" w:hAnsi="Georgia"/>
          <w:sz w:val="18"/>
          <w:szCs w:val="20"/>
        </w:rPr>
        <w:t>, 2001; Shaw &amp; Goda, 2004; Stamp, 2006; Twigg, 2001</w:t>
      </w:r>
      <w:r w:rsidRPr="009B19FB">
        <w:rPr>
          <w:rFonts w:ascii="Georgia" w:hAnsi="Georgia"/>
          <w:sz w:val="18"/>
          <w:szCs w:val="20"/>
          <w:rtl/>
          <w:lang w:val="en"/>
        </w:rPr>
        <w:t xml:space="preserve">). למעשה, משקלו הכלכלי של הסיוע שהגישו </w:t>
      </w:r>
      <w:r w:rsidRPr="009B19FB">
        <w:rPr>
          <w:rFonts w:ascii="Georgia" w:hAnsi="Georgia" w:hint="eastAsia"/>
          <w:sz w:val="18"/>
          <w:szCs w:val="20"/>
          <w:rtl/>
          <w:lang w:val="en"/>
        </w:rPr>
        <w:t>ארגוני</w:t>
      </w:r>
      <w:r w:rsidRPr="009B19FB">
        <w:rPr>
          <w:rFonts w:ascii="Georgia" w:hAnsi="Georgia"/>
          <w:sz w:val="18"/>
          <w:szCs w:val="20"/>
          <w:rtl/>
          <w:lang w:val="en"/>
        </w:rPr>
        <w:t xml:space="preserve"> </w:t>
      </w:r>
      <w:r w:rsidRPr="009B19FB">
        <w:rPr>
          <w:rFonts w:ascii="Georgia" w:hAnsi="Georgia" w:hint="eastAsia"/>
          <w:sz w:val="18"/>
          <w:szCs w:val="20"/>
          <w:rtl/>
          <w:lang w:val="en"/>
        </w:rPr>
        <w:t>החברה</w:t>
      </w:r>
      <w:r w:rsidRPr="009B19FB">
        <w:rPr>
          <w:rFonts w:ascii="Georgia" w:hAnsi="Georgia"/>
          <w:sz w:val="18"/>
          <w:szCs w:val="20"/>
          <w:rtl/>
          <w:lang w:val="en"/>
        </w:rPr>
        <w:t xml:space="preserve"> </w:t>
      </w:r>
      <w:r w:rsidRPr="009B19FB">
        <w:rPr>
          <w:rFonts w:ascii="Georgia" w:hAnsi="Georgia" w:hint="eastAsia"/>
          <w:sz w:val="18"/>
          <w:szCs w:val="20"/>
          <w:rtl/>
          <w:lang w:val="en"/>
        </w:rPr>
        <w:t>האזרחית</w:t>
      </w:r>
      <w:r w:rsidRPr="009B19FB">
        <w:rPr>
          <w:rFonts w:ascii="Georgia" w:hAnsi="Georgia"/>
          <w:sz w:val="18"/>
          <w:szCs w:val="20"/>
          <w:rtl/>
          <w:lang w:val="en"/>
        </w:rPr>
        <w:t xml:space="preserve"> בחלק מהאסונות </w:t>
      </w:r>
      <w:r w:rsidRPr="009B19FB">
        <w:rPr>
          <w:rFonts w:ascii="Georgia" w:hAnsi="Georgia"/>
          <w:sz w:val="18"/>
          <w:szCs w:val="20"/>
          <w:rtl/>
          <w:lang w:val="en"/>
        </w:rPr>
        <w:lastRenderedPageBreak/>
        <w:t xml:space="preserve">שהתרחשו בשנות ה-80 וה-90 עלה בהרבה על מה שיכול היה האו"ם לגייס </w:t>
      </w:r>
      <w:r w:rsidRPr="009B19FB">
        <w:rPr>
          <w:rFonts w:ascii="Georgia" w:hAnsi="Georgia" w:hint="eastAsia"/>
          <w:sz w:val="18"/>
          <w:szCs w:val="20"/>
          <w:rtl/>
          <w:lang w:val="en"/>
        </w:rPr>
        <w:t>אותה</w:t>
      </w:r>
      <w:r w:rsidRPr="009B19FB">
        <w:rPr>
          <w:rFonts w:ascii="Georgia" w:hAnsi="Georgia"/>
          <w:sz w:val="18"/>
          <w:szCs w:val="20"/>
          <w:rtl/>
          <w:lang w:val="en"/>
        </w:rPr>
        <w:t xml:space="preserve"> העת (</w:t>
      </w:r>
      <w:r w:rsidRPr="009B19FB">
        <w:rPr>
          <w:rFonts w:ascii="Georgia" w:hAnsi="Georgia"/>
          <w:sz w:val="18"/>
          <w:szCs w:val="20"/>
        </w:rPr>
        <w:t>Bennett, 1994</w:t>
      </w:r>
      <w:r w:rsidRPr="009B19FB">
        <w:rPr>
          <w:rFonts w:ascii="Georgia" w:hAnsi="Georgia"/>
          <w:sz w:val="18"/>
          <w:szCs w:val="20"/>
          <w:rtl/>
          <w:lang w:val="en"/>
        </w:rPr>
        <w:t xml:space="preserve">). </w:t>
      </w:r>
    </w:p>
    <w:p w14:paraId="29EAEAA5" w14:textId="77777777" w:rsidR="0039761B" w:rsidRPr="009B19FB" w:rsidRDefault="0039761B" w:rsidP="009B19FB">
      <w:pPr>
        <w:spacing w:after="180" w:line="280" w:lineRule="exact"/>
        <w:jc w:val="both"/>
        <w:rPr>
          <w:rFonts w:ascii="Georgia" w:hAnsi="Georgia"/>
          <w:sz w:val="18"/>
          <w:szCs w:val="20"/>
          <w:rtl/>
        </w:rPr>
      </w:pPr>
      <w:r w:rsidRPr="009B19FB">
        <w:rPr>
          <w:rFonts w:ascii="Georgia" w:hAnsi="Georgia"/>
          <w:sz w:val="18"/>
          <w:szCs w:val="20"/>
          <w:rtl/>
          <w:lang w:val="en"/>
        </w:rPr>
        <w:t xml:space="preserve">את התגובה </w:t>
      </w:r>
      <w:r w:rsidRPr="009B19FB">
        <w:rPr>
          <w:rFonts w:ascii="Georgia" w:hAnsi="Georgia" w:hint="eastAsia"/>
          <w:sz w:val="18"/>
          <w:szCs w:val="20"/>
          <w:rtl/>
          <w:lang w:val="en"/>
        </w:rPr>
        <w:t>הוולונטרית</w:t>
      </w:r>
      <w:r w:rsidRPr="009B19FB">
        <w:rPr>
          <w:rFonts w:ascii="Georgia" w:hAnsi="Georgia"/>
          <w:sz w:val="18"/>
          <w:szCs w:val="20"/>
          <w:rtl/>
          <w:lang w:val="en"/>
        </w:rPr>
        <w:t xml:space="preserve"> למשברים בישראל יש לבחון בתוך ההקשר הרחב יותר של </w:t>
      </w:r>
      <w:r w:rsidRPr="009B19FB">
        <w:rPr>
          <w:rFonts w:ascii="Georgia" w:hAnsi="Georgia" w:hint="eastAsia"/>
          <w:sz w:val="18"/>
          <w:szCs w:val="20"/>
          <w:rtl/>
          <w:lang w:val="en"/>
        </w:rPr>
        <w:t>דפוסי</w:t>
      </w:r>
      <w:r w:rsidRPr="009B19FB">
        <w:rPr>
          <w:rFonts w:ascii="Georgia" w:hAnsi="Georgia"/>
          <w:sz w:val="18"/>
          <w:szCs w:val="20"/>
          <w:rtl/>
          <w:lang w:val="en"/>
        </w:rPr>
        <w:t xml:space="preserve"> </w:t>
      </w:r>
      <w:r w:rsidRPr="009B19FB">
        <w:rPr>
          <w:rFonts w:ascii="Georgia" w:hAnsi="Georgia" w:hint="eastAsia"/>
          <w:sz w:val="18"/>
          <w:szCs w:val="20"/>
          <w:rtl/>
          <w:lang w:val="en"/>
        </w:rPr>
        <w:t>הנתינה</w:t>
      </w:r>
      <w:r w:rsidRPr="009B19FB">
        <w:rPr>
          <w:rFonts w:ascii="Georgia" w:hAnsi="Georgia"/>
          <w:sz w:val="18"/>
          <w:szCs w:val="20"/>
          <w:rtl/>
          <w:lang w:val="en"/>
        </w:rPr>
        <w:t xml:space="preserve"> </w:t>
      </w:r>
      <w:r w:rsidRPr="009B19FB">
        <w:rPr>
          <w:rFonts w:ascii="Georgia" w:hAnsi="Georgia" w:hint="eastAsia"/>
          <w:sz w:val="18"/>
          <w:szCs w:val="20"/>
          <w:rtl/>
          <w:lang w:val="en"/>
        </w:rPr>
        <w:t>ב</w:t>
      </w:r>
      <w:r w:rsidRPr="009B19FB">
        <w:rPr>
          <w:rFonts w:ascii="Georgia" w:hAnsi="Georgia" w:hint="cs"/>
          <w:sz w:val="18"/>
          <w:szCs w:val="20"/>
          <w:rtl/>
          <w:lang w:val="en"/>
        </w:rPr>
        <w:t>ארץ</w:t>
      </w:r>
      <w:r w:rsidRPr="009B19FB">
        <w:rPr>
          <w:rFonts w:ascii="Georgia" w:hAnsi="Georgia"/>
          <w:sz w:val="18"/>
          <w:szCs w:val="20"/>
          <w:rtl/>
          <w:lang w:val="en"/>
        </w:rPr>
        <w:t xml:space="preserve"> </w:t>
      </w:r>
      <w:r w:rsidRPr="009B19FB">
        <w:rPr>
          <w:rFonts w:ascii="Georgia" w:hAnsi="Georgia" w:hint="eastAsia"/>
          <w:sz w:val="18"/>
          <w:szCs w:val="20"/>
          <w:rtl/>
          <w:lang w:val="en"/>
        </w:rPr>
        <w:t>בעשורים</w:t>
      </w:r>
      <w:r w:rsidRPr="009B19FB">
        <w:rPr>
          <w:rFonts w:ascii="Georgia" w:hAnsi="Georgia"/>
          <w:sz w:val="18"/>
          <w:szCs w:val="20"/>
          <w:rtl/>
          <w:lang w:val="en"/>
        </w:rPr>
        <w:t xml:space="preserve"> </w:t>
      </w:r>
      <w:r w:rsidRPr="009B19FB">
        <w:rPr>
          <w:rFonts w:ascii="Georgia" w:hAnsi="Georgia" w:hint="eastAsia"/>
          <w:sz w:val="18"/>
          <w:szCs w:val="20"/>
          <w:rtl/>
          <w:lang w:val="en"/>
        </w:rPr>
        <w:t>האחרונים</w:t>
      </w:r>
      <w:r w:rsidRPr="009B19FB">
        <w:rPr>
          <w:rFonts w:ascii="Georgia" w:hAnsi="Georgia" w:hint="cs"/>
          <w:sz w:val="18"/>
          <w:szCs w:val="20"/>
          <w:rtl/>
          <w:lang w:val="en"/>
        </w:rPr>
        <w:t>,</w:t>
      </w:r>
      <w:r w:rsidRPr="009B19FB">
        <w:rPr>
          <w:rFonts w:ascii="Georgia" w:hAnsi="Georgia"/>
          <w:sz w:val="18"/>
          <w:szCs w:val="20"/>
          <w:rtl/>
          <w:lang w:val="en"/>
        </w:rPr>
        <w:t xml:space="preserve"> </w:t>
      </w:r>
      <w:r w:rsidRPr="009B19FB">
        <w:rPr>
          <w:rFonts w:ascii="Georgia" w:hAnsi="Georgia" w:hint="eastAsia"/>
          <w:sz w:val="18"/>
          <w:szCs w:val="20"/>
          <w:rtl/>
          <w:lang w:val="en"/>
        </w:rPr>
        <w:t>שביטוייה</w:t>
      </w:r>
      <w:r w:rsidRPr="009B19FB">
        <w:rPr>
          <w:rFonts w:ascii="Georgia" w:hAnsi="Georgia"/>
          <w:sz w:val="18"/>
          <w:szCs w:val="20"/>
          <w:rtl/>
          <w:lang w:val="en"/>
        </w:rPr>
        <w:t xml:space="preserve"> </w:t>
      </w:r>
      <w:r w:rsidRPr="009B19FB">
        <w:rPr>
          <w:rFonts w:ascii="Georgia" w:hAnsi="Georgia" w:hint="eastAsia"/>
          <w:sz w:val="18"/>
          <w:szCs w:val="20"/>
          <w:rtl/>
          <w:lang w:val="en"/>
        </w:rPr>
        <w:t>המעשיים</w:t>
      </w:r>
      <w:r w:rsidRPr="009B19FB">
        <w:rPr>
          <w:rFonts w:ascii="Georgia" w:hAnsi="Georgia"/>
          <w:sz w:val="18"/>
          <w:szCs w:val="20"/>
          <w:rtl/>
          <w:lang w:val="en"/>
        </w:rPr>
        <w:t xml:space="preserve"> </w:t>
      </w:r>
      <w:r w:rsidRPr="009B19FB">
        <w:rPr>
          <w:rFonts w:ascii="Georgia" w:hAnsi="Georgia" w:hint="eastAsia"/>
          <w:sz w:val="18"/>
          <w:szCs w:val="20"/>
          <w:rtl/>
          <w:lang w:val="en"/>
        </w:rPr>
        <w:t>הם</w:t>
      </w:r>
      <w:r w:rsidRPr="009B19FB">
        <w:rPr>
          <w:rFonts w:ascii="Georgia" w:hAnsi="Georgia"/>
          <w:sz w:val="18"/>
          <w:szCs w:val="20"/>
          <w:rtl/>
          <w:lang w:val="en"/>
        </w:rPr>
        <w:t xml:space="preserve">, </w:t>
      </w:r>
      <w:r w:rsidRPr="009B19FB">
        <w:rPr>
          <w:rFonts w:ascii="Georgia" w:hAnsi="Georgia" w:hint="eastAsia"/>
          <w:sz w:val="18"/>
          <w:szCs w:val="20"/>
          <w:rtl/>
          <w:lang w:val="en"/>
        </w:rPr>
        <w:t>בין</w:t>
      </w:r>
      <w:r w:rsidRPr="009B19FB">
        <w:rPr>
          <w:rFonts w:ascii="Georgia" w:hAnsi="Georgia"/>
          <w:sz w:val="18"/>
          <w:szCs w:val="20"/>
          <w:rtl/>
          <w:lang w:val="en"/>
        </w:rPr>
        <w:t xml:space="preserve"> </w:t>
      </w:r>
      <w:r w:rsidRPr="009B19FB">
        <w:rPr>
          <w:rFonts w:ascii="Georgia" w:hAnsi="Georgia" w:hint="eastAsia"/>
          <w:sz w:val="18"/>
          <w:szCs w:val="20"/>
          <w:rtl/>
          <w:lang w:val="en"/>
        </w:rPr>
        <w:t>היתר</w:t>
      </w:r>
      <w:r w:rsidRPr="009B19FB">
        <w:rPr>
          <w:rFonts w:ascii="Georgia" w:hAnsi="Georgia"/>
          <w:sz w:val="18"/>
          <w:szCs w:val="20"/>
          <w:rtl/>
          <w:lang w:val="en"/>
        </w:rPr>
        <w:t>, ההתנדבות והתרומה. במחקר זה בחנו תרומות של כסף או שווה כסף והתנדבות</w:t>
      </w:r>
      <w:r w:rsidRPr="009B19FB">
        <w:rPr>
          <w:rFonts w:ascii="Georgia" w:hAnsi="Georgia" w:hint="cs"/>
          <w:sz w:val="18"/>
          <w:szCs w:val="20"/>
          <w:rtl/>
          <w:lang w:val="en"/>
        </w:rPr>
        <w:t xml:space="preserve"> (יצוין כי </w:t>
      </w:r>
      <w:r w:rsidRPr="009B19FB">
        <w:rPr>
          <w:rFonts w:ascii="Georgia" w:hAnsi="Georgia"/>
          <w:sz w:val="18"/>
          <w:szCs w:val="20"/>
          <w:rtl/>
          <w:lang w:val="en"/>
        </w:rPr>
        <w:t xml:space="preserve">נתינה מקיפה גם מגוון רחב יותר של התנהגויות, </w:t>
      </w:r>
      <w:r w:rsidRPr="009B19FB">
        <w:rPr>
          <w:rFonts w:ascii="Georgia" w:hAnsi="Georgia" w:hint="cs"/>
          <w:sz w:val="18"/>
          <w:szCs w:val="20"/>
          <w:rtl/>
          <w:lang w:val="en"/>
        </w:rPr>
        <w:t xml:space="preserve">ובהן </w:t>
      </w:r>
      <w:r w:rsidRPr="009B19FB">
        <w:rPr>
          <w:rFonts w:ascii="Georgia" w:hAnsi="Georgia"/>
          <w:sz w:val="18"/>
          <w:szCs w:val="20"/>
          <w:rtl/>
          <w:lang w:val="en"/>
        </w:rPr>
        <w:t>תרומות דם ואיברים, השתתפות בייצור טובין ציבוריים, שיתוף ידע מקוון, ועוד</w:t>
      </w:r>
      <w:r w:rsidRPr="009B19FB">
        <w:rPr>
          <w:rFonts w:ascii="Georgia" w:hAnsi="Georgia" w:hint="cs"/>
          <w:sz w:val="18"/>
          <w:szCs w:val="20"/>
          <w:rtl/>
          <w:lang w:val="en"/>
        </w:rPr>
        <w:t xml:space="preserve">; </w:t>
      </w:r>
      <w:proofErr w:type="spellStart"/>
      <w:r w:rsidRPr="009B19FB">
        <w:rPr>
          <w:rFonts w:ascii="Georgia" w:hAnsi="Georgia"/>
          <w:sz w:val="18"/>
          <w:szCs w:val="20"/>
        </w:rPr>
        <w:t>Wiepking</w:t>
      </w:r>
      <w:proofErr w:type="spellEnd"/>
      <w:r w:rsidRPr="009B19FB">
        <w:rPr>
          <w:rFonts w:ascii="Georgia" w:hAnsi="Georgia"/>
          <w:sz w:val="18"/>
          <w:szCs w:val="20"/>
        </w:rPr>
        <w:t>, 2021</w:t>
      </w:r>
      <w:r w:rsidRPr="009B19FB">
        <w:rPr>
          <w:rFonts w:ascii="Georgia" w:hAnsi="Georgia"/>
          <w:sz w:val="18"/>
          <w:szCs w:val="20"/>
          <w:rtl/>
          <w:lang w:val="en"/>
        </w:rPr>
        <w:t>).</w:t>
      </w:r>
      <w:r w:rsidRPr="009B19FB">
        <w:rPr>
          <w:rFonts w:ascii="Georgia" w:hAnsi="Georgia" w:hint="cs"/>
          <w:sz w:val="18"/>
          <w:szCs w:val="20"/>
          <w:rtl/>
          <w:lang w:val="en"/>
        </w:rPr>
        <w:t xml:space="preserve"> </w:t>
      </w:r>
      <w:r w:rsidRPr="009B19FB">
        <w:rPr>
          <w:rFonts w:ascii="Georgia" w:hAnsi="Georgia"/>
          <w:sz w:val="18"/>
          <w:szCs w:val="20"/>
          <w:rtl/>
          <w:lang w:val="en"/>
        </w:rPr>
        <w:t xml:space="preserve">הידע הקיים </w:t>
      </w:r>
      <w:r w:rsidRPr="009B19FB">
        <w:rPr>
          <w:rFonts w:ascii="Georgia" w:hAnsi="Georgia" w:hint="cs"/>
          <w:sz w:val="18"/>
          <w:szCs w:val="20"/>
          <w:rtl/>
          <w:lang w:val="en"/>
        </w:rPr>
        <w:t>על</w:t>
      </w:r>
      <w:r w:rsidRPr="009B19FB">
        <w:rPr>
          <w:rFonts w:ascii="Georgia" w:hAnsi="Georgia"/>
          <w:sz w:val="18"/>
          <w:szCs w:val="20"/>
          <w:rtl/>
          <w:lang w:val="en"/>
        </w:rPr>
        <w:t xml:space="preserve"> </w:t>
      </w:r>
      <w:r w:rsidRPr="009B19FB">
        <w:rPr>
          <w:rFonts w:ascii="Georgia" w:hAnsi="Georgia" w:hint="eastAsia"/>
          <w:sz w:val="18"/>
          <w:szCs w:val="20"/>
          <w:rtl/>
          <w:lang w:val="en"/>
        </w:rPr>
        <w:t>נתינה</w:t>
      </w:r>
      <w:r w:rsidRPr="009B19FB">
        <w:rPr>
          <w:rFonts w:ascii="Georgia" w:hAnsi="Georgia"/>
          <w:sz w:val="18"/>
          <w:szCs w:val="20"/>
          <w:rtl/>
          <w:lang w:val="en"/>
        </w:rPr>
        <w:t xml:space="preserve"> בישראל </w:t>
      </w:r>
      <w:r w:rsidRPr="009B19FB">
        <w:rPr>
          <w:rFonts w:ascii="Georgia" w:hAnsi="Georgia" w:hint="cs"/>
          <w:sz w:val="18"/>
          <w:szCs w:val="20"/>
          <w:rtl/>
          <w:lang w:val="en"/>
        </w:rPr>
        <w:t>ה</w:t>
      </w:r>
      <w:r w:rsidRPr="009B19FB">
        <w:rPr>
          <w:rFonts w:ascii="Georgia" w:hAnsi="Georgia"/>
          <w:sz w:val="18"/>
          <w:szCs w:val="20"/>
          <w:rtl/>
          <w:lang w:val="en"/>
        </w:rPr>
        <w:t>צביע על גידול מסוים בתרומות ובהתנדבות של יחידים ותאגידים (</w:t>
      </w:r>
      <w:proofErr w:type="spellStart"/>
      <w:r w:rsidRPr="009B19FB">
        <w:rPr>
          <w:rFonts w:ascii="Georgia" w:hAnsi="Georgia"/>
          <w:sz w:val="18"/>
          <w:szCs w:val="20"/>
          <w:rtl/>
          <w:lang w:val="en"/>
        </w:rPr>
        <w:t>סילבר</w:t>
      </w:r>
      <w:proofErr w:type="spellEnd"/>
      <w:r w:rsidRPr="009B19FB">
        <w:rPr>
          <w:rFonts w:ascii="Georgia" w:hAnsi="Georgia"/>
          <w:sz w:val="18"/>
          <w:szCs w:val="20"/>
          <w:rtl/>
          <w:lang w:val="en"/>
        </w:rPr>
        <w:t xml:space="preserve">, 2008), אך נתונים השוואתיים מלמדים שהפוטנציאל עודו רב (שמיד, 2011). </w:t>
      </w:r>
      <w:r w:rsidRPr="009B19FB">
        <w:rPr>
          <w:rFonts w:ascii="Georgia" w:hAnsi="Georgia" w:hint="cs"/>
          <w:sz w:val="18"/>
          <w:szCs w:val="20"/>
          <w:rtl/>
          <w:lang w:val="en"/>
        </w:rPr>
        <w:t>ש</w:t>
      </w:r>
      <w:r w:rsidRPr="009B19FB">
        <w:rPr>
          <w:rFonts w:ascii="Georgia" w:hAnsi="Georgia"/>
          <w:sz w:val="18"/>
          <w:szCs w:val="20"/>
          <w:rtl/>
          <w:lang w:val="en"/>
        </w:rPr>
        <w:t xml:space="preserve">מיד מנה לכך מגוון סיבות, </w:t>
      </w:r>
      <w:r w:rsidRPr="009B19FB">
        <w:rPr>
          <w:rFonts w:ascii="Georgia" w:hAnsi="Georgia" w:hint="cs"/>
          <w:sz w:val="18"/>
          <w:szCs w:val="20"/>
          <w:rtl/>
          <w:lang w:val="en"/>
        </w:rPr>
        <w:t xml:space="preserve">ובהן חסמים </w:t>
      </w:r>
      <w:r w:rsidRPr="009B19FB">
        <w:rPr>
          <w:rFonts w:ascii="Georgia" w:hAnsi="Georgia"/>
          <w:sz w:val="18"/>
          <w:szCs w:val="20"/>
          <w:rtl/>
          <w:lang w:val="en"/>
        </w:rPr>
        <w:t>ארגוניים ואינדיבידואליים. שלוש</w:t>
      </w:r>
      <w:r w:rsidRPr="009B19FB">
        <w:rPr>
          <w:rFonts w:ascii="Georgia" w:hAnsi="Georgia" w:hint="cs"/>
          <w:sz w:val="18"/>
          <w:szCs w:val="20"/>
          <w:rtl/>
          <w:lang w:val="en"/>
        </w:rPr>
        <w:t xml:space="preserve"> סיבות</w:t>
      </w:r>
      <w:r w:rsidRPr="009B19FB">
        <w:rPr>
          <w:rFonts w:ascii="Georgia" w:hAnsi="Georgia"/>
          <w:sz w:val="18"/>
          <w:szCs w:val="20"/>
          <w:rtl/>
          <w:lang w:val="en"/>
        </w:rPr>
        <w:t xml:space="preserve"> נראות לנו רלוונטי</w:t>
      </w:r>
      <w:r w:rsidRPr="009B19FB">
        <w:rPr>
          <w:rFonts w:ascii="Georgia" w:hAnsi="Georgia" w:hint="eastAsia"/>
          <w:sz w:val="18"/>
          <w:szCs w:val="20"/>
          <w:rtl/>
          <w:lang w:val="en"/>
        </w:rPr>
        <w:t>ות</w:t>
      </w:r>
      <w:r w:rsidRPr="009B19FB">
        <w:rPr>
          <w:rFonts w:ascii="Georgia" w:hAnsi="Georgia"/>
          <w:sz w:val="18"/>
          <w:szCs w:val="20"/>
          <w:rtl/>
          <w:lang w:val="en"/>
        </w:rPr>
        <w:t xml:space="preserve"> ב</w:t>
      </w:r>
      <w:r w:rsidRPr="009B19FB">
        <w:rPr>
          <w:rFonts w:ascii="Georgia" w:hAnsi="Georgia" w:hint="cs"/>
          <w:sz w:val="18"/>
          <w:szCs w:val="20"/>
          <w:rtl/>
          <w:lang w:val="en"/>
        </w:rPr>
        <w:t>מיוחד ב</w:t>
      </w:r>
      <w:r w:rsidRPr="009B19FB">
        <w:rPr>
          <w:rFonts w:ascii="Georgia" w:hAnsi="Georgia"/>
          <w:sz w:val="18"/>
          <w:szCs w:val="20"/>
          <w:rtl/>
          <w:lang w:val="en"/>
        </w:rPr>
        <w:t>הקשר הנדון: הראשונה היא השבר שחל באמנה החברתית שבין האזרח והמדינה</w:t>
      </w:r>
      <w:r w:rsidRPr="009B19FB">
        <w:rPr>
          <w:rFonts w:ascii="Georgia" w:hAnsi="Georgia" w:hint="cs"/>
          <w:sz w:val="18"/>
          <w:szCs w:val="20"/>
          <w:rtl/>
          <w:lang w:val="en"/>
        </w:rPr>
        <w:t>,</w:t>
      </w:r>
      <w:r w:rsidRPr="009B19FB">
        <w:rPr>
          <w:rFonts w:ascii="Georgia" w:hAnsi="Georgia"/>
          <w:sz w:val="18"/>
          <w:szCs w:val="20"/>
          <w:rtl/>
          <w:lang w:val="en"/>
        </w:rPr>
        <w:t xml:space="preserve"> בשל נסיגת מדינת הרווחה והפרטתם של שירותים חברתיים ושירותי רווחה רבים. שבר זה מצא ביטוי גם במחקר </w:t>
      </w:r>
      <w:r w:rsidRPr="009B19FB">
        <w:rPr>
          <w:rFonts w:ascii="Georgia" w:hAnsi="Georgia" w:hint="cs"/>
          <w:sz w:val="18"/>
          <w:szCs w:val="20"/>
          <w:rtl/>
          <w:lang w:val="en"/>
        </w:rPr>
        <w:t xml:space="preserve">על </w:t>
      </w:r>
      <w:r w:rsidRPr="009B19FB">
        <w:rPr>
          <w:rFonts w:ascii="Georgia" w:hAnsi="Georgia"/>
          <w:sz w:val="18"/>
          <w:szCs w:val="20"/>
          <w:rtl/>
          <w:lang w:val="en"/>
        </w:rPr>
        <w:t>אודות התנדבות ותרומה בעת מלחמת לבנון השנייה (כץ ואח</w:t>
      </w:r>
      <w:r w:rsidRPr="009B19FB">
        <w:rPr>
          <w:rFonts w:ascii="Georgia" w:hAnsi="Georgia" w:hint="cs"/>
          <w:sz w:val="18"/>
          <w:szCs w:val="20"/>
          <w:rtl/>
          <w:lang w:val="en"/>
        </w:rPr>
        <w:t>'</w:t>
      </w:r>
      <w:r w:rsidRPr="009B19FB">
        <w:rPr>
          <w:rFonts w:ascii="Georgia" w:hAnsi="Georgia"/>
          <w:sz w:val="18"/>
          <w:szCs w:val="20"/>
          <w:rtl/>
          <w:lang w:val="en"/>
        </w:rPr>
        <w:t xml:space="preserve">, 2007). השנייה קשורה לעומס שמרגיש האזרח הישראלי בשל התחייבויותיו הרבות כלפי המדינה בתשלום מיסים, </w:t>
      </w:r>
      <w:r w:rsidRPr="009B19FB">
        <w:rPr>
          <w:rFonts w:ascii="Georgia" w:hAnsi="Georgia" w:hint="eastAsia"/>
          <w:sz w:val="18"/>
          <w:szCs w:val="20"/>
          <w:rtl/>
          <w:lang w:val="en"/>
        </w:rPr>
        <w:t>וב</w:t>
      </w:r>
      <w:r w:rsidRPr="009B19FB">
        <w:rPr>
          <w:rFonts w:ascii="Georgia" w:hAnsi="Georgia"/>
          <w:sz w:val="18"/>
          <w:szCs w:val="20"/>
          <w:rtl/>
          <w:lang w:val="en"/>
        </w:rPr>
        <w:t xml:space="preserve">שירות </w:t>
      </w:r>
      <w:r w:rsidRPr="009B19FB">
        <w:rPr>
          <w:rFonts w:ascii="Georgia" w:hAnsi="Georgia" w:hint="eastAsia"/>
          <w:sz w:val="18"/>
          <w:szCs w:val="20"/>
          <w:rtl/>
          <w:lang w:val="en"/>
        </w:rPr>
        <w:t>בצבא</w:t>
      </w:r>
      <w:r w:rsidRPr="009B19FB">
        <w:rPr>
          <w:rFonts w:ascii="Georgia" w:hAnsi="Georgia"/>
          <w:sz w:val="18"/>
          <w:szCs w:val="20"/>
          <w:rtl/>
          <w:lang w:val="en"/>
        </w:rPr>
        <w:t xml:space="preserve"> </w:t>
      </w:r>
      <w:r w:rsidRPr="009B19FB">
        <w:rPr>
          <w:rFonts w:ascii="Georgia" w:hAnsi="Georgia" w:hint="eastAsia"/>
          <w:sz w:val="18"/>
          <w:szCs w:val="20"/>
          <w:rtl/>
          <w:lang w:val="en"/>
        </w:rPr>
        <w:t>וב</w:t>
      </w:r>
      <w:r w:rsidRPr="009B19FB">
        <w:rPr>
          <w:rFonts w:ascii="Georgia" w:hAnsi="Georgia"/>
          <w:sz w:val="18"/>
          <w:szCs w:val="20"/>
          <w:rtl/>
          <w:lang w:val="en"/>
        </w:rPr>
        <w:t>מילואים. השלישית היא שינוי תרבותי ש</w:t>
      </w:r>
      <w:r w:rsidRPr="009B19FB">
        <w:rPr>
          <w:rFonts w:ascii="Georgia" w:hAnsi="Georgia" w:hint="cs"/>
          <w:sz w:val="18"/>
          <w:szCs w:val="20"/>
          <w:rtl/>
          <w:lang w:val="en"/>
        </w:rPr>
        <w:t xml:space="preserve">התבטא בהחלפת </w:t>
      </w:r>
      <w:r w:rsidRPr="009B19FB">
        <w:rPr>
          <w:rFonts w:ascii="Georgia" w:hAnsi="Georgia"/>
          <w:sz w:val="18"/>
          <w:szCs w:val="20"/>
          <w:rtl/>
          <w:lang w:val="en"/>
        </w:rPr>
        <w:t>הקולקטיביזם בישראל באינדי</w:t>
      </w:r>
      <w:r w:rsidRPr="009B19FB">
        <w:rPr>
          <w:rFonts w:ascii="Georgia" w:hAnsi="Georgia" w:hint="cs"/>
          <w:sz w:val="18"/>
          <w:szCs w:val="20"/>
          <w:rtl/>
          <w:lang w:val="en"/>
        </w:rPr>
        <w:t>ב</w:t>
      </w:r>
      <w:r w:rsidRPr="009B19FB">
        <w:rPr>
          <w:rFonts w:ascii="Georgia" w:hAnsi="Georgia"/>
          <w:sz w:val="18"/>
          <w:szCs w:val="20"/>
          <w:rtl/>
          <w:lang w:val="en"/>
        </w:rPr>
        <w:t xml:space="preserve">ידואליזם, </w:t>
      </w:r>
      <w:r w:rsidRPr="009B19FB">
        <w:rPr>
          <w:rFonts w:ascii="Georgia" w:hAnsi="Georgia" w:hint="cs"/>
          <w:sz w:val="18"/>
          <w:szCs w:val="20"/>
          <w:rtl/>
          <w:lang w:val="en"/>
        </w:rPr>
        <w:t>ב</w:t>
      </w:r>
      <w:r w:rsidRPr="009B19FB">
        <w:rPr>
          <w:rFonts w:ascii="Georgia" w:hAnsi="Georgia"/>
          <w:sz w:val="18"/>
          <w:szCs w:val="20"/>
          <w:rtl/>
          <w:lang w:val="en"/>
        </w:rPr>
        <w:t>חומרנות ו</w:t>
      </w:r>
      <w:r w:rsidRPr="009B19FB">
        <w:rPr>
          <w:rFonts w:ascii="Georgia" w:hAnsi="Georgia" w:hint="cs"/>
          <w:sz w:val="18"/>
          <w:szCs w:val="20"/>
          <w:rtl/>
          <w:lang w:val="en"/>
        </w:rPr>
        <w:t>ב</w:t>
      </w:r>
      <w:r w:rsidRPr="009B19FB">
        <w:rPr>
          <w:rFonts w:ascii="Georgia" w:hAnsi="Georgia"/>
          <w:sz w:val="18"/>
          <w:szCs w:val="20"/>
          <w:rtl/>
          <w:lang w:val="en"/>
        </w:rPr>
        <w:t xml:space="preserve">צרכנות. </w:t>
      </w:r>
      <w:bookmarkStart w:id="2" w:name="_Hlk121666989"/>
      <w:r w:rsidRPr="009B19FB">
        <w:rPr>
          <w:rFonts w:ascii="Georgia" w:hAnsi="Georgia"/>
          <w:sz w:val="18"/>
          <w:szCs w:val="20"/>
          <w:rtl/>
          <w:lang w:val="en"/>
        </w:rPr>
        <w:t xml:space="preserve">לפי שמיד, </w:t>
      </w:r>
      <w:r w:rsidRPr="009B19FB">
        <w:rPr>
          <w:rFonts w:ascii="Georgia" w:hAnsi="Georgia" w:hint="cs"/>
          <w:sz w:val="18"/>
          <w:szCs w:val="20"/>
          <w:rtl/>
          <w:lang w:val="en"/>
        </w:rPr>
        <w:t xml:space="preserve">בעקבות השינוי התעניינו </w:t>
      </w:r>
      <w:r w:rsidRPr="009B19FB">
        <w:rPr>
          <w:rFonts w:ascii="Georgia" w:hAnsi="Georgia" w:hint="eastAsia"/>
          <w:sz w:val="18"/>
          <w:szCs w:val="20"/>
          <w:rtl/>
          <w:lang w:val="en"/>
        </w:rPr>
        <w:t>אנשים</w:t>
      </w:r>
      <w:r w:rsidRPr="009B19FB">
        <w:rPr>
          <w:rFonts w:ascii="Georgia" w:hAnsi="Georgia"/>
          <w:sz w:val="18"/>
          <w:szCs w:val="20"/>
          <w:rtl/>
          <w:lang w:val="en"/>
        </w:rPr>
        <w:t xml:space="preserve"> בעצמם </w:t>
      </w:r>
      <w:r w:rsidRPr="009B19FB">
        <w:rPr>
          <w:rFonts w:ascii="Georgia" w:hAnsi="Georgia" w:hint="cs"/>
          <w:sz w:val="18"/>
          <w:szCs w:val="20"/>
          <w:rtl/>
          <w:lang w:val="en"/>
        </w:rPr>
        <w:t xml:space="preserve">יותר מאשר </w:t>
      </w:r>
      <w:r w:rsidRPr="009B19FB">
        <w:rPr>
          <w:rFonts w:ascii="Georgia" w:hAnsi="Georgia"/>
          <w:sz w:val="18"/>
          <w:szCs w:val="20"/>
          <w:rtl/>
          <w:lang w:val="en"/>
        </w:rPr>
        <w:t xml:space="preserve">במטרות ובצרכים חברתיים ולאומיים, למעט "במצבי חירום, מלחמה וסכנה אישית ולאומית בהם אנו עדים לגילוי נתינה והתנדבות, כצו השעה" (שמיד, 2011, 6). </w:t>
      </w:r>
      <w:bookmarkEnd w:id="2"/>
      <w:r w:rsidRPr="009B19FB">
        <w:rPr>
          <w:rFonts w:ascii="Georgia" w:hAnsi="Georgia"/>
          <w:sz w:val="18"/>
          <w:szCs w:val="20"/>
          <w:rtl/>
          <w:lang w:val="en"/>
        </w:rPr>
        <w:t>ואכן, סביב משברים הומניטריים שקשורים לאירועים ביטחוניים</w:t>
      </w:r>
      <w:r w:rsidRPr="009B19FB" w:rsidDel="00E008AB">
        <w:rPr>
          <w:rFonts w:ascii="Georgia" w:hAnsi="Georgia" w:hint="cs"/>
          <w:sz w:val="18"/>
          <w:szCs w:val="20"/>
          <w:rtl/>
          <w:lang w:val="en"/>
        </w:rPr>
        <w:t xml:space="preserve"> </w:t>
      </w:r>
      <w:r w:rsidRPr="009B19FB">
        <w:rPr>
          <w:rFonts w:ascii="Georgia" w:hAnsi="Georgia"/>
          <w:sz w:val="18"/>
          <w:szCs w:val="20"/>
          <w:rtl/>
          <w:lang w:val="en"/>
        </w:rPr>
        <w:t>בישראל</w:t>
      </w:r>
      <w:r w:rsidRPr="009B19FB" w:rsidDel="00E008AB">
        <w:rPr>
          <w:rFonts w:ascii="Georgia" w:hAnsi="Georgia" w:hint="cs"/>
          <w:sz w:val="18"/>
          <w:szCs w:val="20"/>
          <w:rtl/>
          <w:lang w:val="en"/>
        </w:rPr>
        <w:t xml:space="preserve"> </w:t>
      </w:r>
      <w:r w:rsidRPr="009B19FB">
        <w:rPr>
          <w:rFonts w:ascii="Georgia" w:hAnsi="Georgia" w:hint="cs"/>
          <w:sz w:val="18"/>
          <w:szCs w:val="20"/>
          <w:rtl/>
          <w:lang w:val="en"/>
        </w:rPr>
        <w:t>תועדה עלייה דרמטית בנתינה</w:t>
      </w:r>
      <w:r w:rsidRPr="009B19FB">
        <w:rPr>
          <w:rFonts w:ascii="Georgia" w:hAnsi="Georgia"/>
          <w:sz w:val="18"/>
          <w:szCs w:val="20"/>
          <w:rtl/>
          <w:lang w:val="en"/>
        </w:rPr>
        <w:t>.</w:t>
      </w:r>
      <w:r w:rsidRPr="009B19FB">
        <w:rPr>
          <w:rFonts w:ascii="Georgia" w:hAnsi="Georgia" w:hint="cs"/>
          <w:sz w:val="18"/>
          <w:szCs w:val="20"/>
          <w:rtl/>
          <w:lang w:val="en"/>
        </w:rPr>
        <w:t xml:space="preserve"> ב</w:t>
      </w:r>
      <w:r w:rsidRPr="009B19FB">
        <w:rPr>
          <w:rFonts w:ascii="Georgia" w:hAnsi="Georgia"/>
          <w:sz w:val="18"/>
          <w:szCs w:val="20"/>
          <w:rtl/>
          <w:lang w:val="en"/>
        </w:rPr>
        <w:t>סקר שנערך בקרב 1,230 תלמידי תיכון מי</w:t>
      </w:r>
      <w:r w:rsidRPr="009B19FB">
        <w:rPr>
          <w:rFonts w:ascii="Georgia" w:hAnsi="Georgia" w:hint="cs"/>
          <w:sz w:val="18"/>
          <w:szCs w:val="20"/>
          <w:rtl/>
          <w:lang w:val="en"/>
        </w:rPr>
        <w:t>י</w:t>
      </w:r>
      <w:r w:rsidRPr="009B19FB">
        <w:rPr>
          <w:rFonts w:ascii="Georgia" w:hAnsi="Georgia"/>
          <w:sz w:val="18"/>
          <w:szCs w:val="20"/>
          <w:rtl/>
          <w:lang w:val="en"/>
        </w:rPr>
        <w:t xml:space="preserve">ד לאחר מלחמת יום הכיפורים ב-1973 </w:t>
      </w:r>
      <w:r w:rsidRPr="009B19FB">
        <w:rPr>
          <w:rFonts w:ascii="Georgia" w:hAnsi="Georgia" w:hint="cs"/>
          <w:sz w:val="18"/>
          <w:szCs w:val="20"/>
          <w:rtl/>
          <w:lang w:val="en"/>
        </w:rPr>
        <w:t>נ</w:t>
      </w:r>
      <w:r w:rsidRPr="009B19FB">
        <w:rPr>
          <w:rFonts w:ascii="Georgia" w:hAnsi="Georgia"/>
          <w:sz w:val="18"/>
          <w:szCs w:val="20"/>
          <w:rtl/>
          <w:lang w:val="en"/>
        </w:rPr>
        <w:t>מצא ששיעור ניכר מהם הי</w:t>
      </w:r>
      <w:r w:rsidRPr="009B19FB">
        <w:rPr>
          <w:rFonts w:ascii="Georgia" w:hAnsi="Georgia" w:hint="cs"/>
          <w:sz w:val="18"/>
          <w:szCs w:val="20"/>
          <w:rtl/>
          <w:lang w:val="en"/>
        </w:rPr>
        <w:t xml:space="preserve">ה מעורב </w:t>
      </w:r>
      <w:r w:rsidRPr="009B19FB">
        <w:rPr>
          <w:rFonts w:ascii="Georgia" w:hAnsi="Georgia"/>
          <w:sz w:val="18"/>
          <w:szCs w:val="20"/>
          <w:rtl/>
          <w:lang w:val="en"/>
        </w:rPr>
        <w:t>בפעילות התנדבות</w:t>
      </w:r>
      <w:r w:rsidRPr="009B19FB">
        <w:rPr>
          <w:rFonts w:ascii="Georgia" w:hAnsi="Georgia" w:hint="cs"/>
          <w:sz w:val="18"/>
          <w:szCs w:val="20"/>
          <w:rtl/>
          <w:lang w:val="en"/>
        </w:rPr>
        <w:t xml:space="preserve"> </w:t>
      </w:r>
      <w:r w:rsidRPr="009B19FB">
        <w:rPr>
          <w:rFonts w:ascii="Georgia" w:hAnsi="Georgia"/>
          <w:sz w:val="18"/>
          <w:szCs w:val="20"/>
          <w:rtl/>
          <w:lang w:val="en"/>
        </w:rPr>
        <w:t>בזמן המלחמה (</w:t>
      </w:r>
      <w:r w:rsidRPr="009B19FB">
        <w:rPr>
          <w:rFonts w:ascii="Georgia" w:hAnsi="Georgia"/>
          <w:sz w:val="18"/>
          <w:szCs w:val="20"/>
        </w:rPr>
        <w:t>Chen et al., 1982</w:t>
      </w:r>
      <w:r w:rsidRPr="009B19FB">
        <w:rPr>
          <w:rFonts w:ascii="Georgia" w:hAnsi="Georgia"/>
          <w:sz w:val="18"/>
          <w:szCs w:val="20"/>
          <w:rtl/>
        </w:rPr>
        <w:t>). גם במלחמת לבנון השנייה חל גידול ניכר בהיקפי ההתנדבות והתרומה (כץ ואח</w:t>
      </w:r>
      <w:r w:rsidRPr="009B19FB">
        <w:rPr>
          <w:rFonts w:ascii="Georgia" w:hAnsi="Georgia" w:hint="cs"/>
          <w:sz w:val="18"/>
          <w:szCs w:val="20"/>
          <w:rtl/>
        </w:rPr>
        <w:t>'</w:t>
      </w:r>
      <w:r w:rsidRPr="009B19FB">
        <w:rPr>
          <w:rFonts w:ascii="Georgia" w:hAnsi="Georgia"/>
          <w:sz w:val="18"/>
          <w:szCs w:val="20"/>
          <w:rtl/>
        </w:rPr>
        <w:t>, 2007). בסקר שנערך שלושה ימים לאחר תום המלחמה נמצא כי 43% מהציבור תרמו,</w:t>
      </w:r>
      <w:r w:rsidRPr="009B19FB">
        <w:rPr>
          <w:rFonts w:ascii="Georgia" w:hAnsi="Georgia" w:hint="cs"/>
          <w:sz w:val="18"/>
          <w:szCs w:val="20"/>
          <w:rtl/>
        </w:rPr>
        <w:t xml:space="preserve"> </w:t>
      </w:r>
      <w:r w:rsidRPr="009B19FB">
        <w:rPr>
          <w:rFonts w:ascii="Georgia" w:hAnsi="Georgia"/>
          <w:sz w:val="18"/>
          <w:szCs w:val="20"/>
          <w:rtl/>
        </w:rPr>
        <w:t>1%</w:t>
      </w:r>
      <w:r w:rsidRPr="007D6B64">
        <w:rPr>
          <w:rFonts w:ascii="David" w:hAnsi="David"/>
          <w:sz w:val="20"/>
          <w:szCs w:val="20"/>
        </w:rPr>
        <w:t>1</w:t>
      </w:r>
      <w:r w:rsidRPr="009B19FB">
        <w:rPr>
          <w:rFonts w:ascii="Georgia" w:hAnsi="Georgia"/>
          <w:sz w:val="18"/>
          <w:szCs w:val="20"/>
          <w:rtl/>
        </w:rPr>
        <w:t xml:space="preserve"> מהציבור התנדבו באופן ספציפי בהקשר של המלחמה בצפון, ו-25% ממשקי הבית אירחו בבתיהם משפחות מן הצפון. גם ארגונים עסקיים וארגוני </w:t>
      </w:r>
      <w:r w:rsidRPr="009B19FB">
        <w:rPr>
          <w:rFonts w:ascii="Georgia" w:hAnsi="Georgia" w:hint="eastAsia"/>
          <w:sz w:val="18"/>
          <w:szCs w:val="20"/>
          <w:rtl/>
        </w:rPr>
        <w:t>חברה</w:t>
      </w:r>
      <w:r w:rsidRPr="009B19FB">
        <w:rPr>
          <w:rFonts w:ascii="Georgia" w:hAnsi="Georgia"/>
          <w:sz w:val="18"/>
          <w:szCs w:val="20"/>
          <w:rtl/>
        </w:rPr>
        <w:t xml:space="preserve"> </w:t>
      </w:r>
      <w:r w:rsidRPr="009B19FB">
        <w:rPr>
          <w:rFonts w:ascii="Georgia" w:hAnsi="Georgia" w:hint="eastAsia"/>
          <w:sz w:val="18"/>
          <w:szCs w:val="20"/>
          <w:rtl/>
        </w:rPr>
        <w:t>אזרחית</w:t>
      </w:r>
      <w:r w:rsidRPr="009B19FB">
        <w:rPr>
          <w:rFonts w:ascii="Georgia" w:hAnsi="Georgia"/>
          <w:sz w:val="18"/>
          <w:szCs w:val="20"/>
          <w:rtl/>
        </w:rPr>
        <w:t xml:space="preserve"> </w:t>
      </w:r>
      <w:r w:rsidRPr="009B19FB">
        <w:rPr>
          <w:rFonts w:ascii="Georgia" w:hAnsi="Georgia" w:hint="cs"/>
          <w:sz w:val="18"/>
          <w:szCs w:val="20"/>
          <w:rtl/>
        </w:rPr>
        <w:t xml:space="preserve">מילאו </w:t>
      </w:r>
      <w:r w:rsidRPr="009B19FB">
        <w:rPr>
          <w:rFonts w:ascii="Georgia" w:hAnsi="Georgia"/>
          <w:sz w:val="18"/>
          <w:szCs w:val="20"/>
          <w:rtl/>
        </w:rPr>
        <w:t xml:space="preserve">תפקיד מרכזי, במיוחד בתיווך בין התורמים, המתנדבים והמארחים לבין תושבי הצפון הנזקקים. </w:t>
      </w:r>
    </w:p>
    <w:p w14:paraId="3438776F" w14:textId="77777777" w:rsidR="0039761B" w:rsidRPr="009B19FB" w:rsidRDefault="0039761B" w:rsidP="009B19FB">
      <w:pPr>
        <w:spacing w:after="180" w:line="280" w:lineRule="exact"/>
        <w:jc w:val="both"/>
        <w:rPr>
          <w:rFonts w:ascii="Georgia" w:hAnsi="Georgia"/>
          <w:sz w:val="18"/>
          <w:szCs w:val="20"/>
          <w:rtl/>
          <w:lang w:val="en"/>
        </w:rPr>
      </w:pPr>
    </w:p>
    <w:p w14:paraId="754ABFB4" w14:textId="2EF2101D" w:rsidR="0039761B" w:rsidRPr="002915C7" w:rsidRDefault="0039761B" w:rsidP="002915C7">
      <w:pPr>
        <w:pStyle w:val="KOT5"/>
        <w:spacing w:after="0"/>
        <w:ind w:right="0"/>
        <w:outlineLvl w:val="2"/>
        <w:rPr>
          <w:rFonts w:cs="Guttman Aharoni"/>
          <w:color w:val="BA2A16"/>
          <w:rtl/>
        </w:rPr>
      </w:pPr>
      <w:r w:rsidRPr="002915C7">
        <w:rPr>
          <w:rFonts w:cs="Guttman Aharoni"/>
          <w:color w:val="BA2A16"/>
          <w:rtl/>
        </w:rPr>
        <w:t>לא כל המשברים נולדו שווים</w:t>
      </w:r>
    </w:p>
    <w:p w14:paraId="4FA94930" w14:textId="77777777" w:rsidR="0039761B" w:rsidRPr="009B19FB" w:rsidRDefault="0039761B" w:rsidP="009B19FB">
      <w:pPr>
        <w:spacing w:after="180" w:line="280" w:lineRule="exact"/>
        <w:jc w:val="both"/>
        <w:rPr>
          <w:rFonts w:ascii="Georgia" w:hAnsi="Georgia"/>
          <w:sz w:val="18"/>
          <w:szCs w:val="20"/>
        </w:rPr>
      </w:pPr>
      <w:r w:rsidRPr="009B19FB">
        <w:rPr>
          <w:rFonts w:ascii="Georgia" w:hAnsi="Georgia"/>
          <w:sz w:val="18"/>
          <w:szCs w:val="20"/>
          <w:rtl/>
        </w:rPr>
        <w:t>משברים הומניטריים מסווגים בדרך כלל על</w:t>
      </w:r>
      <w:r w:rsidRPr="009B19FB">
        <w:rPr>
          <w:rFonts w:ascii="Georgia" w:hAnsi="Georgia" w:hint="cs"/>
          <w:sz w:val="18"/>
          <w:szCs w:val="20"/>
          <w:rtl/>
        </w:rPr>
        <w:t xml:space="preserve"> </w:t>
      </w:r>
      <w:r w:rsidRPr="009B19FB">
        <w:rPr>
          <w:rFonts w:ascii="Georgia" w:hAnsi="Georgia"/>
          <w:sz w:val="18"/>
          <w:szCs w:val="20"/>
          <w:rtl/>
        </w:rPr>
        <w:t xml:space="preserve">פי הגורם שחולל אותם. החלוקה הנפוצה היא </w:t>
      </w:r>
      <w:r w:rsidRPr="009B19FB">
        <w:rPr>
          <w:rFonts w:ascii="Georgia" w:hAnsi="Georgia" w:hint="cs"/>
          <w:sz w:val="18"/>
          <w:szCs w:val="20"/>
          <w:rtl/>
        </w:rPr>
        <w:t>ל</w:t>
      </w:r>
      <w:r w:rsidRPr="009B19FB">
        <w:rPr>
          <w:rFonts w:ascii="Georgia" w:hAnsi="Georgia"/>
          <w:sz w:val="18"/>
          <w:szCs w:val="20"/>
          <w:rtl/>
        </w:rPr>
        <w:t xml:space="preserve">מצבי חירום מעשה ידי אדם, </w:t>
      </w:r>
      <w:r w:rsidRPr="009B19FB">
        <w:rPr>
          <w:rFonts w:ascii="Georgia" w:hAnsi="Georgia" w:hint="cs"/>
          <w:sz w:val="18"/>
          <w:szCs w:val="20"/>
          <w:rtl/>
        </w:rPr>
        <w:t>ל</w:t>
      </w:r>
      <w:r w:rsidRPr="009B19FB">
        <w:rPr>
          <w:rFonts w:ascii="Georgia" w:hAnsi="Georgia"/>
          <w:sz w:val="18"/>
          <w:szCs w:val="20"/>
          <w:rtl/>
        </w:rPr>
        <w:t>אסונות טבע, ו</w:t>
      </w:r>
      <w:r w:rsidRPr="009B19FB">
        <w:rPr>
          <w:rFonts w:ascii="Georgia" w:hAnsi="Georgia" w:hint="cs"/>
          <w:sz w:val="18"/>
          <w:szCs w:val="20"/>
          <w:rtl/>
        </w:rPr>
        <w:t>ל</w:t>
      </w:r>
      <w:r w:rsidRPr="009B19FB">
        <w:rPr>
          <w:rFonts w:ascii="Georgia" w:hAnsi="Georgia"/>
          <w:sz w:val="18"/>
          <w:szCs w:val="20"/>
          <w:rtl/>
        </w:rPr>
        <w:t>מצבי חירום מורכבים</w:t>
      </w:r>
      <w:r w:rsidRPr="009B19FB">
        <w:rPr>
          <w:rFonts w:ascii="Georgia" w:hAnsi="Georgia" w:hint="cs"/>
          <w:sz w:val="18"/>
          <w:szCs w:val="20"/>
          <w:rtl/>
        </w:rPr>
        <w:t xml:space="preserve"> </w:t>
      </w:r>
      <w:r w:rsidRPr="009B19FB">
        <w:rPr>
          <w:rFonts w:ascii="Georgia" w:hAnsi="Georgia"/>
          <w:sz w:val="18"/>
          <w:szCs w:val="20"/>
          <w:rtl/>
        </w:rPr>
        <w:t>–</w:t>
      </w:r>
      <w:r w:rsidRPr="009B19FB">
        <w:rPr>
          <w:rFonts w:ascii="Georgia" w:hAnsi="Georgia" w:hint="cs"/>
          <w:sz w:val="18"/>
          <w:szCs w:val="20"/>
          <w:rtl/>
        </w:rPr>
        <w:t xml:space="preserve"> </w:t>
      </w:r>
      <w:r w:rsidRPr="009B19FB">
        <w:rPr>
          <w:rFonts w:ascii="Georgia" w:hAnsi="Georgia"/>
          <w:sz w:val="18"/>
          <w:szCs w:val="20"/>
          <w:rtl/>
        </w:rPr>
        <w:t>שהם שילוב של מפגעי טבע ומצבי חירום מעשה ידי אדם (</w:t>
      </w:r>
      <w:proofErr w:type="spellStart"/>
      <w:r w:rsidRPr="009B19FB">
        <w:rPr>
          <w:rFonts w:ascii="Georgia" w:hAnsi="Georgia"/>
          <w:sz w:val="18"/>
          <w:szCs w:val="20"/>
        </w:rPr>
        <w:t>Zagefka</w:t>
      </w:r>
      <w:proofErr w:type="spellEnd"/>
      <w:r w:rsidRPr="009B19FB">
        <w:rPr>
          <w:rFonts w:ascii="Georgia" w:hAnsi="Georgia"/>
          <w:sz w:val="18"/>
          <w:szCs w:val="20"/>
        </w:rPr>
        <w:t xml:space="preserve"> &amp; James, 2015</w:t>
      </w:r>
      <w:r w:rsidRPr="009B19FB">
        <w:rPr>
          <w:rFonts w:ascii="Georgia" w:hAnsi="Georgia"/>
          <w:sz w:val="18"/>
          <w:szCs w:val="20"/>
          <w:rtl/>
        </w:rPr>
        <w:t xml:space="preserve">). אסונות טבע יכולים להיות </w:t>
      </w:r>
      <w:proofErr w:type="spellStart"/>
      <w:r w:rsidRPr="009B19FB">
        <w:rPr>
          <w:rFonts w:ascii="Georgia" w:hAnsi="Georgia" w:hint="cs"/>
          <w:sz w:val="18"/>
          <w:szCs w:val="20"/>
          <w:rtl/>
        </w:rPr>
        <w:t>גיאו</w:t>
      </w:r>
      <w:proofErr w:type="spellEnd"/>
      <w:r w:rsidRPr="009B19FB">
        <w:rPr>
          <w:rFonts w:ascii="Georgia" w:hAnsi="Georgia" w:hint="cs"/>
          <w:sz w:val="18"/>
          <w:szCs w:val="20"/>
          <w:rtl/>
        </w:rPr>
        <w:t>-</w:t>
      </w:r>
      <w:r w:rsidRPr="009B19FB">
        <w:rPr>
          <w:rFonts w:ascii="Georgia" w:hAnsi="Georgia"/>
          <w:sz w:val="18"/>
          <w:szCs w:val="20"/>
          <w:rtl/>
        </w:rPr>
        <w:t xml:space="preserve">פיזיים (רעידות אדמה, צונאמי והתפרצויות געשיות), הידרולוגיים (שיטפונות, מפולות שלגים), אקלימיים (בצורות), מטאורולוגיים (סופות) או ביולוגיים (מגפות). מצבי חירום מעשה ידי אדם כוללים סכסוכים מזוינים, התרסקות מטוסים ורכבות, שרפות </w:t>
      </w:r>
      <w:r w:rsidRPr="009B19FB">
        <w:rPr>
          <w:rFonts w:ascii="Georgia" w:hAnsi="Georgia"/>
          <w:sz w:val="18"/>
          <w:szCs w:val="20"/>
          <w:rtl/>
        </w:rPr>
        <w:lastRenderedPageBreak/>
        <w:t xml:space="preserve">ותאונות תעשייתיות. במצבי חירום מורכבים יש שילוב של אלמנטים טבעיים ומעשה ידי אדם </w:t>
      </w:r>
      <w:r w:rsidRPr="009B19FB">
        <w:rPr>
          <w:rFonts w:ascii="Georgia" w:hAnsi="Georgia" w:hint="cs"/>
          <w:sz w:val="18"/>
          <w:szCs w:val="20"/>
          <w:rtl/>
        </w:rPr>
        <w:t>ה</w:t>
      </w:r>
      <w:r w:rsidRPr="009B19FB">
        <w:rPr>
          <w:rFonts w:ascii="Georgia" w:hAnsi="Georgia"/>
          <w:sz w:val="18"/>
          <w:szCs w:val="20"/>
          <w:rtl/>
        </w:rPr>
        <w:t>מוביל למשבר הומניטרי</w:t>
      </w:r>
      <w:r w:rsidRPr="009B19FB">
        <w:rPr>
          <w:rFonts w:ascii="Georgia" w:hAnsi="Georgia" w:hint="cs"/>
          <w:sz w:val="18"/>
          <w:szCs w:val="20"/>
          <w:rtl/>
        </w:rPr>
        <w:t>, דוגמת</w:t>
      </w:r>
      <w:r w:rsidRPr="009B19FB">
        <w:rPr>
          <w:rFonts w:ascii="Georgia" w:hAnsi="Georgia"/>
          <w:sz w:val="18"/>
          <w:szCs w:val="20"/>
          <w:rtl/>
        </w:rPr>
        <w:t xml:space="preserve"> רעב וחוסר ביטחון תזונתי או משברי פליטים.</w:t>
      </w:r>
    </w:p>
    <w:p w14:paraId="2C698663" w14:textId="77777777" w:rsidR="0039761B" w:rsidRPr="009B19FB" w:rsidRDefault="0039761B" w:rsidP="009B19FB">
      <w:pPr>
        <w:spacing w:after="180" w:line="280" w:lineRule="exact"/>
        <w:jc w:val="both"/>
        <w:rPr>
          <w:rFonts w:ascii="Georgia" w:hAnsi="Georgia"/>
          <w:sz w:val="18"/>
          <w:szCs w:val="20"/>
          <w:shd w:val="clear" w:color="auto" w:fill="FFFFFF"/>
          <w:rtl/>
        </w:rPr>
      </w:pPr>
      <w:r w:rsidRPr="009B19FB">
        <w:rPr>
          <w:rFonts w:ascii="Georgia" w:hAnsi="Georgia"/>
          <w:sz w:val="18"/>
          <w:szCs w:val="20"/>
          <w:rtl/>
        </w:rPr>
        <w:t>סיווג חד-ממדי כזה אינו מספק אם רוצים לבחון באופן שיטתי הבדלים בין משברים ודפוסי</w:t>
      </w:r>
      <w:r w:rsidRPr="009B19FB">
        <w:rPr>
          <w:rFonts w:ascii="Georgia" w:hAnsi="Georgia" w:hint="eastAsia"/>
          <w:sz w:val="18"/>
          <w:szCs w:val="20"/>
          <w:rtl/>
        </w:rPr>
        <w:t>ם</w:t>
      </w:r>
      <w:r w:rsidRPr="009B19FB">
        <w:rPr>
          <w:rFonts w:ascii="Georgia" w:hAnsi="Georgia"/>
          <w:sz w:val="18"/>
          <w:szCs w:val="20"/>
          <w:rtl/>
        </w:rPr>
        <w:t xml:space="preserve"> </w:t>
      </w:r>
      <w:r w:rsidRPr="009B19FB">
        <w:rPr>
          <w:rFonts w:ascii="Georgia" w:hAnsi="Georgia" w:hint="eastAsia"/>
          <w:sz w:val="18"/>
          <w:szCs w:val="20"/>
          <w:rtl/>
        </w:rPr>
        <w:t>וולונטריים</w:t>
      </w:r>
      <w:r w:rsidRPr="009B19FB">
        <w:rPr>
          <w:rFonts w:ascii="Georgia" w:hAnsi="Georgia"/>
          <w:sz w:val="18"/>
          <w:szCs w:val="20"/>
          <w:rtl/>
        </w:rPr>
        <w:t xml:space="preserve"> בהתאם למאפייניהם של משברים שונים. בסיווג מורכב מעט יותר </w:t>
      </w:r>
      <w:r w:rsidRPr="009B19FB">
        <w:rPr>
          <w:rFonts w:ascii="Georgia" w:hAnsi="Georgia"/>
          <w:sz w:val="18"/>
          <w:szCs w:val="20"/>
          <w:shd w:val="clear" w:color="auto" w:fill="FFFFFF"/>
          <w:rtl/>
        </w:rPr>
        <w:t xml:space="preserve">מאופיינים אסונות לא רק </w:t>
      </w:r>
      <w:r w:rsidRPr="009B19FB">
        <w:rPr>
          <w:rFonts w:ascii="Georgia" w:hAnsi="Georgia" w:hint="cs"/>
          <w:sz w:val="18"/>
          <w:szCs w:val="20"/>
          <w:shd w:val="clear" w:color="auto" w:fill="FFFFFF"/>
          <w:rtl/>
        </w:rPr>
        <w:t>לפי</w:t>
      </w:r>
      <w:r w:rsidRPr="009B19FB">
        <w:rPr>
          <w:rFonts w:ascii="Georgia" w:hAnsi="Georgia"/>
          <w:sz w:val="18"/>
          <w:szCs w:val="20"/>
          <w:shd w:val="clear" w:color="auto" w:fill="FFFFFF"/>
          <w:rtl/>
        </w:rPr>
        <w:t xml:space="preserve"> הסכנות המניעות אותם, אלא גם לפי המהירות שבה הם מת</w:t>
      </w:r>
      <w:r w:rsidRPr="009B19FB">
        <w:rPr>
          <w:rFonts w:ascii="Georgia" w:hAnsi="Georgia" w:hint="cs"/>
          <w:sz w:val="18"/>
          <w:szCs w:val="20"/>
          <w:shd w:val="clear" w:color="auto" w:fill="FFFFFF"/>
          <w:rtl/>
        </w:rPr>
        <w:t>חוללים</w:t>
      </w:r>
      <w:r w:rsidRPr="009B19FB">
        <w:rPr>
          <w:rFonts w:ascii="Georgia" w:hAnsi="Georgia"/>
          <w:sz w:val="18"/>
          <w:szCs w:val="20"/>
          <w:shd w:val="clear" w:color="auto" w:fill="FFFFFF"/>
          <w:rtl/>
        </w:rPr>
        <w:t>, חומרתם ו</w:t>
      </w:r>
      <w:r w:rsidRPr="009B19FB">
        <w:rPr>
          <w:rFonts w:ascii="Georgia" w:hAnsi="Georgia" w:hint="cs"/>
          <w:sz w:val="18"/>
          <w:szCs w:val="20"/>
          <w:shd w:val="clear" w:color="auto" w:fill="FFFFFF"/>
          <w:rtl/>
        </w:rPr>
        <w:t>מיקום התרחשותם.</w:t>
      </w:r>
      <w:r w:rsidRPr="009B19FB">
        <w:rPr>
          <w:rStyle w:val="FootnoteReference"/>
          <w:rFonts w:ascii="Georgia" w:hAnsi="Georgia"/>
          <w:sz w:val="18"/>
          <w:szCs w:val="20"/>
          <w:shd w:val="clear" w:color="auto" w:fill="FFFFFF"/>
          <w:rtl/>
        </w:rPr>
        <w:footnoteReference w:id="4"/>
      </w:r>
      <w:r w:rsidRPr="009B19FB">
        <w:rPr>
          <w:rFonts w:ascii="Georgia" w:hAnsi="Georgia" w:hint="cs"/>
          <w:sz w:val="18"/>
          <w:szCs w:val="20"/>
          <w:rtl/>
        </w:rPr>
        <w:t xml:space="preserve"> </w:t>
      </w:r>
      <w:r w:rsidRPr="009B19FB">
        <w:rPr>
          <w:rFonts w:ascii="Georgia" w:hAnsi="Georgia" w:hint="eastAsia"/>
          <w:sz w:val="18"/>
          <w:szCs w:val="20"/>
          <w:rtl/>
        </w:rPr>
        <w:t>ממדים</w:t>
      </w:r>
      <w:r w:rsidRPr="009B19FB">
        <w:rPr>
          <w:rFonts w:ascii="Georgia" w:hAnsi="Georgia"/>
          <w:sz w:val="18"/>
          <w:szCs w:val="20"/>
          <w:rtl/>
        </w:rPr>
        <w:t xml:space="preserve"> אחרים שלפיהם מסווגים משברים מתייחסים להיבטים של ההתערבות ההומניטרית, כמו רמת הסיכון –</w:t>
      </w:r>
      <w:r w:rsidRPr="009B19FB">
        <w:rPr>
          <w:rFonts w:ascii="Georgia" w:hAnsi="Georgia" w:hint="cs"/>
          <w:sz w:val="18"/>
          <w:szCs w:val="20"/>
          <w:rtl/>
        </w:rPr>
        <w:t xml:space="preserve"> הן </w:t>
      </w:r>
      <w:r w:rsidRPr="009B19FB">
        <w:rPr>
          <w:rFonts w:ascii="Georgia" w:hAnsi="Georgia"/>
          <w:sz w:val="18"/>
          <w:szCs w:val="20"/>
          <w:rtl/>
        </w:rPr>
        <w:t xml:space="preserve">לכוחות המתערבים </w:t>
      </w:r>
      <w:r w:rsidRPr="009B19FB">
        <w:rPr>
          <w:rFonts w:ascii="Georgia" w:hAnsi="Georgia" w:hint="cs"/>
          <w:sz w:val="18"/>
          <w:szCs w:val="20"/>
          <w:rtl/>
        </w:rPr>
        <w:t xml:space="preserve">הן </w:t>
      </w:r>
      <w:r w:rsidRPr="009B19FB">
        <w:rPr>
          <w:rFonts w:ascii="Georgia" w:hAnsi="Georgia"/>
          <w:sz w:val="18"/>
          <w:szCs w:val="20"/>
          <w:rtl/>
        </w:rPr>
        <w:t>לקהלי המטרה שלהם</w:t>
      </w:r>
      <w:r w:rsidRPr="009B19FB">
        <w:rPr>
          <w:rFonts w:ascii="Georgia" w:hAnsi="Georgia" w:hint="cs"/>
          <w:sz w:val="18"/>
          <w:szCs w:val="20"/>
          <w:rtl/>
        </w:rPr>
        <w:t xml:space="preserve"> </w:t>
      </w:r>
      <w:r w:rsidRPr="009B19FB">
        <w:rPr>
          <w:rFonts w:ascii="Georgia" w:hAnsi="Georgia"/>
          <w:sz w:val="18"/>
          <w:szCs w:val="20"/>
          <w:rtl/>
        </w:rPr>
        <w:t>–</w:t>
      </w:r>
      <w:r w:rsidRPr="009B19FB">
        <w:rPr>
          <w:rFonts w:ascii="Georgia" w:hAnsi="Georgia" w:hint="cs"/>
          <w:sz w:val="18"/>
          <w:szCs w:val="20"/>
          <w:rtl/>
        </w:rPr>
        <w:t xml:space="preserve"> שעשויה להיות כרוכה בהתערבות, </w:t>
      </w:r>
      <w:r w:rsidRPr="009B19FB">
        <w:rPr>
          <w:rFonts w:ascii="Georgia" w:hAnsi="Georgia"/>
          <w:sz w:val="18"/>
          <w:szCs w:val="20"/>
          <w:rtl/>
        </w:rPr>
        <w:t>ו</w:t>
      </w:r>
      <w:r w:rsidRPr="009B19FB">
        <w:rPr>
          <w:rFonts w:ascii="Georgia" w:hAnsi="Georgia" w:hint="cs"/>
          <w:sz w:val="18"/>
          <w:szCs w:val="20"/>
          <w:rtl/>
        </w:rPr>
        <w:t>כן ה</w:t>
      </w:r>
      <w:r w:rsidRPr="009B19FB">
        <w:rPr>
          <w:rFonts w:ascii="Georgia" w:hAnsi="Georgia"/>
          <w:sz w:val="18"/>
          <w:szCs w:val="20"/>
          <w:rtl/>
        </w:rPr>
        <w:t>סבירות להצלח</w:t>
      </w:r>
      <w:r w:rsidRPr="009B19FB">
        <w:rPr>
          <w:rFonts w:ascii="Georgia" w:hAnsi="Georgia" w:hint="cs"/>
          <w:sz w:val="18"/>
          <w:szCs w:val="20"/>
          <w:rtl/>
        </w:rPr>
        <w:t>תה</w:t>
      </w:r>
      <w:r w:rsidRPr="009B19FB">
        <w:rPr>
          <w:rFonts w:ascii="Georgia" w:hAnsi="Georgia"/>
          <w:sz w:val="18"/>
          <w:szCs w:val="20"/>
          <w:rtl/>
        </w:rPr>
        <w:t xml:space="preserve"> (</w:t>
      </w:r>
      <w:r w:rsidRPr="009B19FB">
        <w:rPr>
          <w:rFonts w:ascii="Georgia" w:hAnsi="Georgia"/>
          <w:sz w:val="18"/>
          <w:szCs w:val="20"/>
        </w:rPr>
        <w:t>Kent, 2017</w:t>
      </w:r>
      <w:r w:rsidRPr="009B19FB">
        <w:rPr>
          <w:rFonts w:ascii="Georgia" w:hAnsi="Georgia"/>
          <w:sz w:val="18"/>
          <w:szCs w:val="20"/>
          <w:shd w:val="clear" w:color="auto" w:fill="FFFFFF"/>
          <w:rtl/>
        </w:rPr>
        <w:t xml:space="preserve">). </w:t>
      </w:r>
    </w:p>
    <w:p w14:paraId="67555689" w14:textId="77777777" w:rsidR="0039761B" w:rsidRPr="009B19FB" w:rsidRDefault="0039761B" w:rsidP="009B19FB">
      <w:pPr>
        <w:spacing w:after="180" w:line="280" w:lineRule="exact"/>
        <w:jc w:val="both"/>
        <w:rPr>
          <w:rFonts w:ascii="Georgia" w:hAnsi="Georgia"/>
          <w:sz w:val="18"/>
          <w:szCs w:val="20"/>
          <w:rtl/>
        </w:rPr>
      </w:pPr>
      <w:r w:rsidRPr="009B19FB">
        <w:rPr>
          <w:rFonts w:ascii="Georgia" w:hAnsi="Georgia"/>
          <w:sz w:val="18"/>
          <w:szCs w:val="20"/>
          <w:shd w:val="clear" w:color="auto" w:fill="FFFFFF"/>
          <w:rtl/>
        </w:rPr>
        <w:t>סיווג פונקציונלי עדכני מתייחס לשישה ממדים התלויים זה בזה ויש להם השפעה על שיקולי</w:t>
      </w:r>
      <w:r w:rsidRPr="009B19FB">
        <w:rPr>
          <w:rFonts w:ascii="Georgia" w:hAnsi="Georgia" w:hint="cs"/>
          <w:sz w:val="18"/>
          <w:szCs w:val="20"/>
          <w:shd w:val="clear" w:color="auto" w:fill="FFFFFF"/>
          <w:rtl/>
        </w:rPr>
        <w:t xml:space="preserve">ם המובאים בחשבון בעת </w:t>
      </w:r>
      <w:r w:rsidRPr="009B19FB">
        <w:rPr>
          <w:rFonts w:ascii="Georgia" w:hAnsi="Georgia"/>
          <w:sz w:val="18"/>
          <w:szCs w:val="20"/>
          <w:shd w:val="clear" w:color="auto" w:fill="FFFFFF"/>
          <w:rtl/>
        </w:rPr>
        <w:t>תכנון התערבויות. ששת הממדים</w:t>
      </w:r>
      <w:r w:rsidRPr="009B19FB">
        <w:rPr>
          <w:rFonts w:ascii="Georgia" w:hAnsi="Georgia" w:hint="cs"/>
          <w:sz w:val="18"/>
          <w:szCs w:val="20"/>
          <w:shd w:val="clear" w:color="auto" w:fill="FFFFFF"/>
          <w:rtl/>
        </w:rPr>
        <w:t xml:space="preserve"> הללו </w:t>
      </w:r>
      <w:r w:rsidRPr="009B19FB">
        <w:rPr>
          <w:rFonts w:ascii="Georgia" w:hAnsi="Georgia"/>
          <w:sz w:val="18"/>
          <w:szCs w:val="20"/>
          <w:shd w:val="clear" w:color="auto" w:fill="FFFFFF"/>
          <w:rtl/>
        </w:rPr>
        <w:t>הם מהירות הופעת</w:t>
      </w:r>
      <w:r w:rsidRPr="009B19FB">
        <w:rPr>
          <w:rFonts w:ascii="Georgia" w:hAnsi="Georgia" w:hint="cs"/>
          <w:sz w:val="18"/>
          <w:szCs w:val="20"/>
          <w:shd w:val="clear" w:color="auto" w:fill="FFFFFF"/>
          <w:rtl/>
        </w:rPr>
        <w:t>ו של</w:t>
      </w:r>
      <w:r w:rsidRPr="009B19FB">
        <w:rPr>
          <w:rFonts w:ascii="Georgia" w:hAnsi="Georgia"/>
          <w:sz w:val="18"/>
          <w:szCs w:val="20"/>
          <w:shd w:val="clear" w:color="auto" w:fill="FFFFFF"/>
          <w:rtl/>
        </w:rPr>
        <w:t xml:space="preserve"> המשבר, אופק הזמן של המשבר (קצר-טווח או מתמשך), שיקולים מרחביים, צ</w:t>
      </w:r>
      <w:r w:rsidRPr="009B19FB">
        <w:rPr>
          <w:rFonts w:ascii="Georgia" w:hAnsi="Georgia" w:hint="cs"/>
          <w:sz w:val="18"/>
          <w:szCs w:val="20"/>
          <w:shd w:val="clear" w:color="auto" w:fill="FFFFFF"/>
          <w:rtl/>
        </w:rPr>
        <w:t>ו</w:t>
      </w:r>
      <w:r w:rsidRPr="009B19FB">
        <w:rPr>
          <w:rFonts w:ascii="Georgia" w:hAnsi="Georgia"/>
          <w:sz w:val="18"/>
          <w:szCs w:val="20"/>
          <w:shd w:val="clear" w:color="auto" w:fill="FFFFFF"/>
          <w:rtl/>
        </w:rPr>
        <w:t xml:space="preserve">רכי האוכלוסייה </w:t>
      </w:r>
      <w:r w:rsidRPr="009B19FB">
        <w:rPr>
          <w:rFonts w:ascii="Georgia" w:hAnsi="Georgia" w:hint="cs"/>
          <w:sz w:val="18"/>
          <w:szCs w:val="20"/>
          <w:shd w:val="clear" w:color="auto" w:fill="FFFFFF"/>
          <w:rtl/>
        </w:rPr>
        <w:t>ה</w:t>
      </w:r>
      <w:r w:rsidRPr="009B19FB">
        <w:rPr>
          <w:rFonts w:ascii="Georgia" w:hAnsi="Georgia"/>
          <w:sz w:val="18"/>
          <w:szCs w:val="20"/>
          <w:shd w:val="clear" w:color="auto" w:fill="FFFFFF"/>
          <w:rtl/>
        </w:rPr>
        <w:t>מושפעת מהמשבר, הסתברות להתרחשות המשבר</w:t>
      </w:r>
      <w:r w:rsidRPr="009B19FB">
        <w:rPr>
          <w:rFonts w:ascii="Georgia" w:hAnsi="Georgia" w:hint="cs"/>
          <w:sz w:val="18"/>
          <w:szCs w:val="20"/>
          <w:shd w:val="clear" w:color="auto" w:fill="FFFFFF"/>
          <w:rtl/>
        </w:rPr>
        <w:t>,</w:t>
      </w:r>
      <w:r w:rsidRPr="009B19FB">
        <w:rPr>
          <w:rFonts w:ascii="Georgia" w:hAnsi="Georgia"/>
          <w:sz w:val="18"/>
          <w:szCs w:val="20"/>
          <w:shd w:val="clear" w:color="auto" w:fill="FFFFFF"/>
          <w:rtl/>
        </w:rPr>
        <w:t xml:space="preserve"> וגודל הנזק שהמשבר צפוי לגרום במונחים כלכליים ואנושיים (</w:t>
      </w:r>
      <w:r w:rsidRPr="009B19FB">
        <w:rPr>
          <w:rFonts w:ascii="Georgia" w:hAnsi="Georgia"/>
          <w:sz w:val="18"/>
          <w:szCs w:val="20"/>
          <w:shd w:val="clear" w:color="auto" w:fill="FFFFFF"/>
        </w:rPr>
        <w:t>Mackay et al., 2019</w:t>
      </w:r>
      <w:r w:rsidRPr="009B19FB">
        <w:rPr>
          <w:rFonts w:ascii="Georgia" w:hAnsi="Georgia"/>
          <w:sz w:val="18"/>
          <w:szCs w:val="20"/>
          <w:rtl/>
        </w:rPr>
        <w:t xml:space="preserve">). </w:t>
      </w:r>
    </w:p>
    <w:p w14:paraId="4FE5A60D" w14:textId="77777777"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sz w:val="18"/>
          <w:szCs w:val="20"/>
          <w:rtl/>
          <w:lang w:val="en"/>
        </w:rPr>
        <w:t xml:space="preserve">הבחנה מעניינת נוספת </w:t>
      </w:r>
      <w:r w:rsidRPr="009B19FB">
        <w:rPr>
          <w:rFonts w:ascii="Georgia" w:hAnsi="Georgia" w:hint="cs"/>
          <w:sz w:val="18"/>
          <w:szCs w:val="20"/>
          <w:rtl/>
          <w:lang w:val="en"/>
        </w:rPr>
        <w:t xml:space="preserve">היא </w:t>
      </w:r>
      <w:r w:rsidRPr="009B19FB">
        <w:rPr>
          <w:rFonts w:ascii="Georgia" w:hAnsi="Georgia"/>
          <w:sz w:val="18"/>
          <w:szCs w:val="20"/>
          <w:rtl/>
          <w:lang w:val="en"/>
        </w:rPr>
        <w:t xml:space="preserve">בין </w:t>
      </w:r>
      <w:bookmarkStart w:id="3" w:name="_Hlk121667032"/>
      <w:r w:rsidRPr="009B19FB">
        <w:rPr>
          <w:rFonts w:ascii="Georgia" w:hAnsi="Georgia"/>
          <w:sz w:val="18"/>
          <w:szCs w:val="20"/>
          <w:rtl/>
          <w:lang w:val="en"/>
        </w:rPr>
        <w:t xml:space="preserve">משברי קונצנזוס לבין משברים שנויים במחלוקת – משברי </w:t>
      </w:r>
      <w:proofErr w:type="spellStart"/>
      <w:r w:rsidRPr="009B19FB">
        <w:rPr>
          <w:rFonts w:ascii="Georgia" w:hAnsi="Georgia"/>
          <w:sz w:val="18"/>
          <w:szCs w:val="20"/>
          <w:rtl/>
          <w:lang w:val="en"/>
        </w:rPr>
        <w:t>דיסצנזוס</w:t>
      </w:r>
      <w:proofErr w:type="spellEnd"/>
      <w:r w:rsidRPr="009B19FB">
        <w:rPr>
          <w:rFonts w:ascii="Georgia" w:hAnsi="Georgia"/>
          <w:sz w:val="18"/>
          <w:szCs w:val="20"/>
          <w:rtl/>
          <w:lang w:val="en"/>
        </w:rPr>
        <w:t xml:space="preserve">. </w:t>
      </w:r>
      <w:bookmarkEnd w:id="3"/>
      <w:r w:rsidRPr="009B19FB">
        <w:rPr>
          <w:rFonts w:ascii="Georgia" w:hAnsi="Georgia"/>
          <w:sz w:val="18"/>
          <w:szCs w:val="20"/>
          <w:rtl/>
          <w:lang w:val="en"/>
        </w:rPr>
        <w:t xml:space="preserve">האחרון הוא משבר שבו "יש דעות מנוגדות בחדות </w:t>
      </w:r>
      <w:r w:rsidRPr="009B19FB">
        <w:rPr>
          <w:rFonts w:ascii="Georgia" w:hAnsi="Georgia" w:hint="cs"/>
          <w:sz w:val="18"/>
          <w:szCs w:val="20"/>
          <w:rtl/>
          <w:lang w:val="en"/>
        </w:rPr>
        <w:t>באשר ל</w:t>
      </w:r>
      <w:r w:rsidRPr="009B19FB">
        <w:rPr>
          <w:rFonts w:ascii="Georgia" w:hAnsi="Georgia"/>
          <w:sz w:val="18"/>
          <w:szCs w:val="20"/>
          <w:rtl/>
          <w:lang w:val="en"/>
        </w:rPr>
        <w:t xml:space="preserve">אופי המצב, מה </w:t>
      </w:r>
      <w:r w:rsidRPr="009B19FB">
        <w:rPr>
          <w:rFonts w:ascii="Georgia" w:hAnsi="Georgia" w:hint="cs"/>
          <w:sz w:val="18"/>
          <w:szCs w:val="20"/>
          <w:rtl/>
          <w:lang w:val="en"/>
        </w:rPr>
        <w:t xml:space="preserve">גרם לו </w:t>
      </w:r>
      <w:r w:rsidRPr="009B19FB">
        <w:rPr>
          <w:rFonts w:ascii="Georgia" w:hAnsi="Georgia"/>
          <w:sz w:val="18"/>
          <w:szCs w:val="20"/>
          <w:rtl/>
          <w:lang w:val="en"/>
        </w:rPr>
        <w:t>ומה צריך לעשות כדי לפתור אותו" (</w:t>
      </w:r>
      <w:proofErr w:type="spellStart"/>
      <w:r w:rsidRPr="009B19FB">
        <w:rPr>
          <w:rFonts w:ascii="Georgia" w:hAnsi="Georgia"/>
          <w:sz w:val="18"/>
          <w:szCs w:val="20"/>
        </w:rPr>
        <w:t>Quarantelli</w:t>
      </w:r>
      <w:proofErr w:type="spellEnd"/>
      <w:r w:rsidRPr="009B19FB">
        <w:rPr>
          <w:rFonts w:ascii="Georgia" w:hAnsi="Georgia"/>
          <w:sz w:val="18"/>
          <w:szCs w:val="20"/>
        </w:rPr>
        <w:t xml:space="preserve"> &amp; Dynes, 1977, 23</w:t>
      </w:r>
      <w:r w:rsidRPr="009B19FB">
        <w:rPr>
          <w:rFonts w:ascii="Georgia" w:hAnsi="Georgia"/>
          <w:sz w:val="18"/>
          <w:szCs w:val="20"/>
          <w:rtl/>
          <w:lang w:val="en"/>
        </w:rPr>
        <w:t>). סכסוך אזרחי</w:t>
      </w:r>
      <w:r w:rsidRPr="009B19FB">
        <w:rPr>
          <w:rFonts w:ascii="Georgia" w:hAnsi="Georgia" w:hint="cs"/>
          <w:sz w:val="18"/>
          <w:szCs w:val="20"/>
          <w:rtl/>
          <w:lang w:val="en"/>
        </w:rPr>
        <w:t>, למשל,</w:t>
      </w:r>
      <w:r w:rsidRPr="009B19FB">
        <w:rPr>
          <w:rFonts w:ascii="Georgia" w:hAnsi="Georgia"/>
          <w:sz w:val="18"/>
          <w:szCs w:val="20"/>
          <w:rtl/>
          <w:lang w:val="en"/>
        </w:rPr>
        <w:t xml:space="preserve"> הוא דוגמה למשבר </w:t>
      </w:r>
      <w:proofErr w:type="spellStart"/>
      <w:r w:rsidRPr="009B19FB">
        <w:rPr>
          <w:rFonts w:ascii="Georgia" w:hAnsi="Georgia"/>
          <w:sz w:val="18"/>
          <w:szCs w:val="20"/>
          <w:rtl/>
          <w:lang w:val="en"/>
        </w:rPr>
        <w:t>דיסצנזוס</w:t>
      </w:r>
      <w:proofErr w:type="spellEnd"/>
      <w:r w:rsidRPr="009B19FB">
        <w:rPr>
          <w:rFonts w:ascii="Georgia" w:hAnsi="Georgia"/>
          <w:sz w:val="18"/>
          <w:szCs w:val="20"/>
          <w:rtl/>
          <w:lang w:val="en"/>
        </w:rPr>
        <w:t>, והתערבות בו עשויה להוליד קונפליקט ופיצול חברתי נוסף (</w:t>
      </w:r>
      <w:proofErr w:type="spellStart"/>
      <w:r w:rsidRPr="009B19FB">
        <w:rPr>
          <w:rFonts w:ascii="Georgia" w:hAnsi="Georgia"/>
          <w:sz w:val="18"/>
          <w:szCs w:val="20"/>
          <w:lang w:val="en"/>
        </w:rPr>
        <w:t>Argothy</w:t>
      </w:r>
      <w:proofErr w:type="spellEnd"/>
      <w:r w:rsidRPr="009B19FB">
        <w:rPr>
          <w:rFonts w:ascii="Georgia" w:hAnsi="Georgia"/>
          <w:sz w:val="18"/>
          <w:szCs w:val="20"/>
          <w:lang w:val="en"/>
        </w:rPr>
        <w:t>, 2003</w:t>
      </w:r>
      <w:r w:rsidRPr="009B19FB">
        <w:rPr>
          <w:rFonts w:ascii="Georgia" w:hAnsi="Georgia"/>
          <w:sz w:val="18"/>
          <w:szCs w:val="20"/>
          <w:rtl/>
          <w:lang w:val="en"/>
        </w:rPr>
        <w:t xml:space="preserve">). לעומת זאת, משבר קונצנזוס – כגון אסון טבע – הוא משבר </w:t>
      </w:r>
      <w:r w:rsidRPr="009B19FB">
        <w:rPr>
          <w:rFonts w:ascii="Georgia" w:hAnsi="Georgia" w:hint="eastAsia"/>
          <w:sz w:val="18"/>
          <w:szCs w:val="20"/>
          <w:rtl/>
          <w:lang w:val="en"/>
        </w:rPr>
        <w:t>מהסוג</w:t>
      </w:r>
      <w:r w:rsidRPr="009B19FB">
        <w:rPr>
          <w:rFonts w:ascii="Georgia" w:hAnsi="Georgia"/>
          <w:sz w:val="18"/>
          <w:szCs w:val="20"/>
          <w:rtl/>
          <w:lang w:val="en"/>
        </w:rPr>
        <w:t xml:space="preserve"> שבו </w:t>
      </w:r>
      <w:r w:rsidRPr="009B19FB">
        <w:rPr>
          <w:rFonts w:ascii="Georgia" w:hAnsi="Georgia" w:hint="eastAsia"/>
          <w:sz w:val="18"/>
          <w:szCs w:val="20"/>
          <w:rtl/>
          <w:lang w:val="en"/>
        </w:rPr>
        <w:t>בדרך</w:t>
      </w:r>
      <w:r w:rsidRPr="009B19FB">
        <w:rPr>
          <w:rFonts w:ascii="Georgia" w:hAnsi="Georgia"/>
          <w:sz w:val="18"/>
          <w:szCs w:val="20"/>
          <w:rtl/>
          <w:lang w:val="en"/>
        </w:rPr>
        <w:t xml:space="preserve"> כלל יש הסכמה על משמעות המצב, הנורמות והערכים המתאימים, וסדרי העדיפויות שיש ל</w:t>
      </w:r>
      <w:r w:rsidRPr="009B19FB">
        <w:rPr>
          <w:rFonts w:ascii="Georgia" w:hAnsi="Georgia" w:hint="cs"/>
          <w:sz w:val="18"/>
          <w:szCs w:val="20"/>
          <w:rtl/>
          <w:lang w:val="en"/>
        </w:rPr>
        <w:t xml:space="preserve">פעול לאורם </w:t>
      </w:r>
      <w:r w:rsidRPr="009B19FB">
        <w:rPr>
          <w:rFonts w:ascii="Georgia" w:hAnsi="Georgia"/>
          <w:sz w:val="18"/>
          <w:szCs w:val="20"/>
          <w:rtl/>
          <w:lang w:val="en"/>
        </w:rPr>
        <w:t>(</w:t>
      </w:r>
      <w:proofErr w:type="spellStart"/>
      <w:r w:rsidRPr="009B19FB">
        <w:rPr>
          <w:rFonts w:ascii="Georgia" w:hAnsi="Georgia"/>
          <w:sz w:val="18"/>
          <w:szCs w:val="20"/>
          <w:lang w:val="en"/>
        </w:rPr>
        <w:t>Quarantelli</w:t>
      </w:r>
      <w:proofErr w:type="spellEnd"/>
      <w:r w:rsidRPr="009B19FB">
        <w:rPr>
          <w:rFonts w:ascii="Georgia" w:hAnsi="Georgia"/>
          <w:sz w:val="18"/>
          <w:szCs w:val="20"/>
          <w:lang w:val="en"/>
        </w:rPr>
        <w:t xml:space="preserve"> &amp; Dynes, 1977</w:t>
      </w:r>
      <w:r w:rsidRPr="009B19FB">
        <w:rPr>
          <w:rFonts w:ascii="Georgia" w:hAnsi="Georgia"/>
          <w:sz w:val="18"/>
          <w:szCs w:val="20"/>
          <w:rtl/>
          <w:lang w:val="en"/>
        </w:rPr>
        <w:t xml:space="preserve">). </w:t>
      </w:r>
    </w:p>
    <w:p w14:paraId="38202A39" w14:textId="77777777"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sz w:val="18"/>
          <w:szCs w:val="20"/>
          <w:rtl/>
          <w:lang w:val="en"/>
        </w:rPr>
        <w:t xml:space="preserve">לאופי המשבר תיתכנה השפעות רבות על אופי התגובה האזרחית. למשל, במשברים </w:t>
      </w:r>
      <w:r w:rsidRPr="009B19FB">
        <w:rPr>
          <w:rFonts w:ascii="Georgia" w:hAnsi="Georgia" w:hint="eastAsia"/>
          <w:sz w:val="18"/>
          <w:szCs w:val="20"/>
          <w:rtl/>
          <w:lang w:val="en"/>
        </w:rPr>
        <w:t>מעשה</w:t>
      </w:r>
      <w:r w:rsidRPr="009B19FB">
        <w:rPr>
          <w:rFonts w:ascii="Georgia" w:hAnsi="Georgia"/>
          <w:sz w:val="18"/>
          <w:szCs w:val="20"/>
          <w:rtl/>
          <w:lang w:val="en"/>
        </w:rPr>
        <w:t xml:space="preserve"> </w:t>
      </w:r>
      <w:r w:rsidRPr="009B19FB">
        <w:rPr>
          <w:rFonts w:ascii="Georgia" w:hAnsi="Georgia" w:hint="eastAsia"/>
          <w:sz w:val="18"/>
          <w:szCs w:val="20"/>
          <w:rtl/>
          <w:lang w:val="en"/>
        </w:rPr>
        <w:t>ידי</w:t>
      </w:r>
      <w:r w:rsidRPr="009B19FB">
        <w:rPr>
          <w:rFonts w:ascii="Georgia" w:hAnsi="Georgia"/>
          <w:sz w:val="18"/>
          <w:szCs w:val="20"/>
          <w:rtl/>
          <w:lang w:val="en"/>
        </w:rPr>
        <w:t xml:space="preserve"> </w:t>
      </w:r>
      <w:r w:rsidRPr="009B19FB">
        <w:rPr>
          <w:rFonts w:ascii="Georgia" w:hAnsi="Georgia" w:hint="eastAsia"/>
          <w:sz w:val="18"/>
          <w:szCs w:val="20"/>
          <w:rtl/>
          <w:lang w:val="en"/>
        </w:rPr>
        <w:t>אדם</w:t>
      </w:r>
      <w:r w:rsidRPr="009B19FB">
        <w:rPr>
          <w:rFonts w:ascii="Georgia" w:hAnsi="Georgia"/>
          <w:sz w:val="18"/>
          <w:szCs w:val="20"/>
          <w:rtl/>
          <w:lang w:val="en"/>
        </w:rPr>
        <w:t xml:space="preserve"> </w:t>
      </w:r>
      <w:r w:rsidRPr="009B19FB">
        <w:rPr>
          <w:rFonts w:ascii="Georgia" w:hAnsi="Georgia" w:hint="eastAsia"/>
          <w:sz w:val="18"/>
          <w:szCs w:val="20"/>
          <w:rtl/>
          <w:lang w:val="en"/>
        </w:rPr>
        <w:t>התנאים</w:t>
      </w:r>
      <w:r w:rsidRPr="009B19FB">
        <w:rPr>
          <w:rFonts w:ascii="Georgia" w:hAnsi="Georgia"/>
          <w:sz w:val="18"/>
          <w:szCs w:val="20"/>
          <w:rtl/>
          <w:lang w:val="en"/>
        </w:rPr>
        <w:t xml:space="preserve"> </w:t>
      </w:r>
      <w:r w:rsidRPr="009B19FB">
        <w:rPr>
          <w:rFonts w:ascii="Georgia" w:hAnsi="Georgia" w:hint="eastAsia"/>
          <w:sz w:val="18"/>
          <w:szCs w:val="20"/>
          <w:rtl/>
          <w:lang w:val="en"/>
        </w:rPr>
        <w:t>ל</w:t>
      </w:r>
      <w:r w:rsidRPr="009B19FB">
        <w:rPr>
          <w:rFonts w:ascii="Georgia" w:hAnsi="Georgia"/>
          <w:sz w:val="18"/>
          <w:szCs w:val="20"/>
          <w:rtl/>
          <w:lang w:val="en"/>
        </w:rPr>
        <w:t xml:space="preserve">התנדבות ספונטנית (בטיחות ההתנדבות, נגישות, </w:t>
      </w:r>
      <w:r w:rsidRPr="009B19FB">
        <w:rPr>
          <w:rFonts w:ascii="Georgia" w:hAnsi="Georgia" w:hint="eastAsia"/>
          <w:sz w:val="18"/>
          <w:szCs w:val="20"/>
          <w:rtl/>
          <w:lang w:val="en"/>
        </w:rPr>
        <w:t>רמת</w:t>
      </w:r>
      <w:r w:rsidRPr="009B19FB">
        <w:rPr>
          <w:rFonts w:ascii="Georgia" w:hAnsi="Georgia"/>
          <w:sz w:val="18"/>
          <w:szCs w:val="20"/>
          <w:rtl/>
          <w:lang w:val="en"/>
        </w:rPr>
        <w:t xml:space="preserve"> </w:t>
      </w:r>
      <w:r w:rsidRPr="009B19FB">
        <w:rPr>
          <w:rFonts w:ascii="Georgia" w:hAnsi="Georgia" w:hint="eastAsia"/>
          <w:sz w:val="18"/>
          <w:szCs w:val="20"/>
          <w:rtl/>
          <w:lang w:val="en"/>
        </w:rPr>
        <w:t>התיאום</w:t>
      </w:r>
      <w:r w:rsidRPr="009B19FB">
        <w:rPr>
          <w:rFonts w:ascii="Georgia" w:hAnsi="Georgia"/>
          <w:sz w:val="18"/>
          <w:szCs w:val="20"/>
          <w:rtl/>
          <w:lang w:val="en"/>
        </w:rPr>
        <w:t xml:space="preserve"> </w:t>
      </w:r>
      <w:r w:rsidRPr="009B19FB">
        <w:rPr>
          <w:rFonts w:ascii="Georgia" w:hAnsi="Georgia" w:hint="eastAsia"/>
          <w:sz w:val="18"/>
          <w:szCs w:val="20"/>
          <w:rtl/>
          <w:lang w:val="en"/>
        </w:rPr>
        <w:t>בשטח</w:t>
      </w:r>
      <w:r w:rsidRPr="009B19FB">
        <w:rPr>
          <w:rFonts w:ascii="Georgia" w:hAnsi="Georgia"/>
          <w:sz w:val="18"/>
          <w:szCs w:val="20"/>
          <w:rtl/>
          <w:lang w:val="en"/>
        </w:rPr>
        <w:t xml:space="preserve"> ועוד) </w:t>
      </w:r>
      <w:r w:rsidRPr="009B19FB">
        <w:rPr>
          <w:rFonts w:ascii="Georgia" w:hAnsi="Georgia" w:hint="cs"/>
          <w:sz w:val="18"/>
          <w:szCs w:val="20"/>
          <w:rtl/>
          <w:lang w:val="en"/>
        </w:rPr>
        <w:t xml:space="preserve">עשויים להיות </w:t>
      </w:r>
      <w:r w:rsidRPr="009B19FB">
        <w:rPr>
          <w:rFonts w:ascii="Georgia" w:hAnsi="Georgia"/>
          <w:sz w:val="18"/>
          <w:szCs w:val="20"/>
          <w:rtl/>
          <w:lang w:val="en"/>
        </w:rPr>
        <w:t>שונ</w:t>
      </w:r>
      <w:r w:rsidRPr="009B19FB">
        <w:rPr>
          <w:rFonts w:ascii="Georgia" w:hAnsi="Georgia" w:hint="cs"/>
          <w:sz w:val="18"/>
          <w:szCs w:val="20"/>
          <w:rtl/>
          <w:lang w:val="en"/>
        </w:rPr>
        <w:t>ים</w:t>
      </w:r>
      <w:r w:rsidRPr="009B19FB">
        <w:rPr>
          <w:rFonts w:ascii="Georgia" w:hAnsi="Georgia"/>
          <w:sz w:val="18"/>
          <w:szCs w:val="20"/>
          <w:rtl/>
          <w:lang w:val="en"/>
        </w:rPr>
        <w:t xml:space="preserve"> מ</w:t>
      </w:r>
      <w:r w:rsidRPr="009B19FB">
        <w:rPr>
          <w:rFonts w:ascii="Georgia" w:hAnsi="Georgia" w:hint="cs"/>
          <w:sz w:val="18"/>
          <w:szCs w:val="20"/>
          <w:rtl/>
          <w:lang w:val="en"/>
        </w:rPr>
        <w:t>אלו</w:t>
      </w:r>
      <w:r w:rsidRPr="009B19FB">
        <w:rPr>
          <w:rFonts w:ascii="Georgia" w:hAnsi="Georgia"/>
          <w:sz w:val="18"/>
          <w:szCs w:val="20"/>
          <w:rtl/>
          <w:lang w:val="en"/>
        </w:rPr>
        <w:t xml:space="preserve"> שבמצבי אסון טבע. המיקום הגיאוגרפי של </w:t>
      </w:r>
      <w:r w:rsidRPr="009B19FB">
        <w:rPr>
          <w:rFonts w:ascii="Georgia" w:hAnsi="Georgia" w:hint="eastAsia"/>
          <w:sz w:val="18"/>
          <w:szCs w:val="20"/>
          <w:rtl/>
          <w:lang w:val="en"/>
        </w:rPr>
        <w:t>ה</w:t>
      </w:r>
      <w:r w:rsidRPr="009B19FB">
        <w:rPr>
          <w:rFonts w:ascii="Georgia" w:hAnsi="Georgia"/>
          <w:sz w:val="18"/>
          <w:szCs w:val="20"/>
          <w:rtl/>
          <w:lang w:val="en"/>
        </w:rPr>
        <w:t xml:space="preserve">משבר </w:t>
      </w:r>
      <w:r w:rsidRPr="009B19FB">
        <w:rPr>
          <w:rFonts w:ascii="Georgia" w:hAnsi="Georgia" w:hint="eastAsia"/>
          <w:sz w:val="18"/>
          <w:szCs w:val="20"/>
          <w:rtl/>
          <w:lang w:val="en"/>
        </w:rPr>
        <w:t>ושל</w:t>
      </w:r>
      <w:r w:rsidRPr="009B19FB">
        <w:rPr>
          <w:rFonts w:ascii="Georgia" w:hAnsi="Georgia"/>
          <w:sz w:val="18"/>
          <w:szCs w:val="20"/>
          <w:rtl/>
          <w:lang w:val="en"/>
        </w:rPr>
        <w:t xml:space="preserve"> התורמים או ה</w:t>
      </w:r>
      <w:r w:rsidRPr="009B19FB">
        <w:rPr>
          <w:rFonts w:ascii="Georgia" w:hAnsi="Georgia" w:hint="eastAsia"/>
          <w:sz w:val="18"/>
          <w:szCs w:val="20"/>
          <w:rtl/>
          <w:lang w:val="en"/>
        </w:rPr>
        <w:t>מתנדבים</w:t>
      </w:r>
      <w:r w:rsidRPr="009B19FB">
        <w:rPr>
          <w:rFonts w:ascii="Georgia" w:hAnsi="Georgia"/>
          <w:sz w:val="18"/>
          <w:szCs w:val="20"/>
          <w:rtl/>
          <w:lang w:val="en"/>
        </w:rPr>
        <w:t xml:space="preserve"> הוא משמעותי, שכן במשברים בי</w:t>
      </w:r>
      <w:r w:rsidRPr="009B19FB">
        <w:rPr>
          <w:rFonts w:ascii="Georgia" w:hAnsi="Georgia" w:hint="cs"/>
          <w:sz w:val="18"/>
          <w:szCs w:val="20"/>
          <w:rtl/>
          <w:lang w:val="en"/>
        </w:rPr>
        <w:t>ן-</w:t>
      </w:r>
      <w:r w:rsidRPr="009B19FB">
        <w:rPr>
          <w:rFonts w:ascii="Georgia" w:hAnsi="Georgia"/>
          <w:sz w:val="18"/>
          <w:szCs w:val="20"/>
          <w:rtl/>
          <w:lang w:val="en"/>
        </w:rPr>
        <w:t xml:space="preserve">לאומיים יש לציבור נטייה להסתמך על הממשלה, </w:t>
      </w:r>
      <w:r w:rsidRPr="009B19FB">
        <w:rPr>
          <w:rFonts w:ascii="Georgia" w:hAnsi="Georgia" w:hint="cs"/>
          <w:sz w:val="18"/>
          <w:szCs w:val="20"/>
          <w:rtl/>
          <w:lang w:val="en"/>
        </w:rPr>
        <w:t xml:space="preserve">והיא </w:t>
      </w:r>
      <w:r w:rsidRPr="009B19FB">
        <w:rPr>
          <w:rFonts w:ascii="Georgia" w:hAnsi="Georgia"/>
          <w:sz w:val="18"/>
          <w:szCs w:val="20"/>
          <w:rtl/>
          <w:lang w:val="en"/>
        </w:rPr>
        <w:t>נתפסת כאחראית לטיפול ביחסים בי</w:t>
      </w:r>
      <w:r w:rsidRPr="009B19FB">
        <w:rPr>
          <w:rFonts w:ascii="Georgia" w:hAnsi="Georgia" w:hint="cs"/>
          <w:sz w:val="18"/>
          <w:szCs w:val="20"/>
          <w:rtl/>
          <w:lang w:val="en"/>
        </w:rPr>
        <w:t>ן-</w:t>
      </w:r>
      <w:r w:rsidRPr="009B19FB">
        <w:rPr>
          <w:rFonts w:ascii="Georgia" w:hAnsi="Georgia"/>
          <w:sz w:val="18"/>
          <w:szCs w:val="20"/>
          <w:rtl/>
          <w:lang w:val="en"/>
        </w:rPr>
        <w:t>לאומיים (</w:t>
      </w:r>
      <w:proofErr w:type="spellStart"/>
      <w:r w:rsidRPr="009B19FB">
        <w:rPr>
          <w:rFonts w:ascii="Georgia" w:hAnsi="Georgia"/>
          <w:sz w:val="18"/>
          <w:szCs w:val="20"/>
          <w:lang w:val="en"/>
        </w:rPr>
        <w:t>Zagefka</w:t>
      </w:r>
      <w:proofErr w:type="spellEnd"/>
      <w:r w:rsidRPr="009B19FB">
        <w:rPr>
          <w:rFonts w:ascii="Georgia" w:hAnsi="Georgia"/>
          <w:sz w:val="18"/>
          <w:szCs w:val="20"/>
          <w:lang w:val="en"/>
        </w:rPr>
        <w:t xml:space="preserve"> &amp; James, 2015</w:t>
      </w:r>
      <w:r w:rsidRPr="009B19FB">
        <w:rPr>
          <w:rFonts w:ascii="Georgia" w:hAnsi="Georgia"/>
          <w:sz w:val="18"/>
          <w:szCs w:val="20"/>
          <w:rtl/>
        </w:rPr>
        <w:t>)</w:t>
      </w:r>
      <w:r w:rsidRPr="009B19FB">
        <w:rPr>
          <w:rFonts w:ascii="Georgia" w:hAnsi="Georgia" w:hint="cs"/>
          <w:sz w:val="18"/>
          <w:szCs w:val="20"/>
          <w:rtl/>
        </w:rPr>
        <w:t>.</w:t>
      </w:r>
      <w:r w:rsidRPr="009B19FB">
        <w:rPr>
          <w:rFonts w:ascii="Georgia" w:hAnsi="Georgia"/>
          <w:sz w:val="18"/>
          <w:szCs w:val="20"/>
          <w:rtl/>
        </w:rPr>
        <w:t xml:space="preserve"> </w:t>
      </w:r>
      <w:r w:rsidRPr="009B19FB">
        <w:rPr>
          <w:rFonts w:ascii="Georgia" w:hAnsi="Georgia" w:hint="cs"/>
          <w:sz w:val="18"/>
          <w:szCs w:val="20"/>
          <w:rtl/>
        </w:rPr>
        <w:t xml:space="preserve">לכך עשויה להיות השפעה על הפחתת </w:t>
      </w:r>
      <w:r w:rsidRPr="009B19FB">
        <w:rPr>
          <w:rFonts w:ascii="Georgia" w:hAnsi="Georgia"/>
          <w:sz w:val="18"/>
          <w:szCs w:val="20"/>
          <w:rtl/>
        </w:rPr>
        <w:t xml:space="preserve">המעורבות האזרחית עקב אפקט של </w:t>
      </w:r>
      <w:r w:rsidRPr="009B19FB">
        <w:rPr>
          <w:rFonts w:ascii="Georgia" w:hAnsi="Georgia"/>
          <w:sz w:val="18"/>
          <w:szCs w:val="20"/>
          <w:rtl/>
          <w:lang w:val="en"/>
        </w:rPr>
        <w:t>פיזור אחריות (</w:t>
      </w:r>
      <w:r w:rsidRPr="009B19FB">
        <w:rPr>
          <w:rFonts w:ascii="Georgia" w:hAnsi="Georgia"/>
          <w:sz w:val="18"/>
          <w:szCs w:val="20"/>
          <w:lang w:val="en"/>
        </w:rPr>
        <w:t>Latané &amp; Darley, 1976</w:t>
      </w:r>
      <w:r w:rsidRPr="009B19FB">
        <w:rPr>
          <w:rFonts w:ascii="Georgia" w:hAnsi="Georgia"/>
          <w:sz w:val="18"/>
          <w:szCs w:val="20"/>
          <w:rtl/>
          <w:lang w:val="en"/>
        </w:rPr>
        <w:t>).</w:t>
      </w:r>
    </w:p>
    <w:p w14:paraId="45009CF5" w14:textId="77777777" w:rsidR="0039761B" w:rsidRPr="009B19FB" w:rsidRDefault="0039761B" w:rsidP="009B19FB">
      <w:pPr>
        <w:spacing w:after="180" w:line="280" w:lineRule="exact"/>
        <w:jc w:val="both"/>
        <w:rPr>
          <w:rFonts w:ascii="Georgia" w:hAnsi="Georgia"/>
          <w:sz w:val="18"/>
          <w:szCs w:val="20"/>
          <w:rtl/>
        </w:rPr>
      </w:pPr>
    </w:p>
    <w:p w14:paraId="43922B16" w14:textId="1761067F" w:rsidR="0039761B" w:rsidRPr="002915C7" w:rsidRDefault="0039761B" w:rsidP="002915C7">
      <w:pPr>
        <w:pStyle w:val="KOT5"/>
        <w:spacing w:after="0"/>
        <w:ind w:right="0"/>
        <w:outlineLvl w:val="2"/>
        <w:rPr>
          <w:rFonts w:cs="Guttman Aharoni"/>
          <w:color w:val="BA2A16"/>
          <w:rtl/>
        </w:rPr>
      </w:pPr>
      <w:r w:rsidRPr="002915C7">
        <w:rPr>
          <w:rFonts w:cs="Guttman Aharoni"/>
          <w:color w:val="BA2A16"/>
          <w:rtl/>
        </w:rPr>
        <w:lastRenderedPageBreak/>
        <w:t>ייחוד</w:t>
      </w:r>
      <w:r w:rsidRPr="002915C7">
        <w:rPr>
          <w:rFonts w:cs="Guttman Aharoni" w:hint="eastAsia"/>
          <w:color w:val="BA2A16"/>
          <w:rtl/>
        </w:rPr>
        <w:t>ה</w:t>
      </w:r>
      <w:r w:rsidRPr="002915C7">
        <w:rPr>
          <w:rFonts w:cs="Guttman Aharoni"/>
          <w:color w:val="BA2A16"/>
          <w:rtl/>
        </w:rPr>
        <w:t xml:space="preserve"> של </w:t>
      </w:r>
      <w:r w:rsidRPr="002915C7">
        <w:rPr>
          <w:rFonts w:cs="Guttman Aharoni" w:hint="eastAsia"/>
          <w:color w:val="BA2A16"/>
          <w:rtl/>
        </w:rPr>
        <w:t>הנתינה</w:t>
      </w:r>
      <w:r w:rsidRPr="002915C7">
        <w:rPr>
          <w:rFonts w:cs="Guttman Aharoni"/>
          <w:color w:val="BA2A16"/>
          <w:rtl/>
        </w:rPr>
        <w:t xml:space="preserve"> בעת </w:t>
      </w:r>
      <w:r w:rsidRPr="002915C7">
        <w:rPr>
          <w:rFonts w:cs="Guttman Aharoni" w:hint="eastAsia"/>
          <w:color w:val="BA2A16"/>
          <w:rtl/>
        </w:rPr>
        <w:t>משברים</w:t>
      </w:r>
      <w:r w:rsidRPr="002915C7">
        <w:rPr>
          <w:rFonts w:cs="Guttman Aharoni" w:hint="cs"/>
          <w:color w:val="BA2A16"/>
          <w:rtl/>
        </w:rPr>
        <w:t xml:space="preserve"> </w:t>
      </w:r>
    </w:p>
    <w:p w14:paraId="598BBACA" w14:textId="29ABF8A3"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sz w:val="18"/>
          <w:szCs w:val="20"/>
          <w:rtl/>
          <w:lang w:val="en"/>
        </w:rPr>
        <w:t>ב</w:t>
      </w:r>
      <w:r w:rsidRPr="009B19FB">
        <w:rPr>
          <w:rFonts w:ascii="Georgia" w:hAnsi="Georgia" w:hint="cs"/>
          <w:sz w:val="18"/>
          <w:szCs w:val="20"/>
          <w:rtl/>
          <w:lang w:val="en"/>
        </w:rPr>
        <w:t xml:space="preserve">מסגרת </w:t>
      </w:r>
      <w:r w:rsidRPr="009B19FB">
        <w:rPr>
          <w:rFonts w:ascii="Georgia" w:hAnsi="Georgia"/>
          <w:sz w:val="18"/>
          <w:szCs w:val="20"/>
          <w:rtl/>
          <w:lang w:val="en"/>
        </w:rPr>
        <w:t>המערך המורכב של מענה בעת חירום, ל</w:t>
      </w:r>
      <w:r w:rsidRPr="009B19FB">
        <w:rPr>
          <w:rFonts w:ascii="Georgia" w:hAnsi="Georgia" w:hint="eastAsia"/>
          <w:sz w:val="18"/>
          <w:szCs w:val="20"/>
          <w:rtl/>
          <w:lang w:val="en"/>
        </w:rPr>
        <w:t>תורמים</w:t>
      </w:r>
      <w:r w:rsidRPr="009B19FB">
        <w:rPr>
          <w:rFonts w:ascii="Georgia" w:hAnsi="Georgia"/>
          <w:sz w:val="18"/>
          <w:szCs w:val="20"/>
          <w:rtl/>
          <w:lang w:val="en"/>
        </w:rPr>
        <w:t xml:space="preserve"> </w:t>
      </w:r>
      <w:r w:rsidRPr="009B19FB">
        <w:rPr>
          <w:rFonts w:ascii="Georgia" w:hAnsi="Georgia" w:hint="eastAsia"/>
          <w:sz w:val="18"/>
          <w:szCs w:val="20"/>
          <w:rtl/>
          <w:lang w:val="en"/>
        </w:rPr>
        <w:t>ול</w:t>
      </w:r>
      <w:r w:rsidRPr="009B19FB">
        <w:rPr>
          <w:rFonts w:ascii="Georgia" w:hAnsi="Georgia"/>
          <w:sz w:val="18"/>
          <w:szCs w:val="20"/>
          <w:rtl/>
          <w:lang w:val="en"/>
        </w:rPr>
        <w:t xml:space="preserve">מתנדבים המאורגנים </w:t>
      </w:r>
      <w:r w:rsidR="006E15C8">
        <w:rPr>
          <w:rFonts w:ascii="Georgia" w:hAnsi="Georgia"/>
          <w:sz w:val="18"/>
          <w:szCs w:val="20"/>
          <w:rtl/>
          <w:lang w:val="en"/>
        </w:rPr>
        <w:br/>
      </w:r>
      <w:r w:rsidRPr="006E15C8">
        <w:rPr>
          <w:rFonts w:ascii="Georgia" w:hAnsi="Georgia"/>
          <w:spacing w:val="-2"/>
          <w:sz w:val="18"/>
          <w:szCs w:val="20"/>
          <w:rtl/>
          <w:lang w:val="en"/>
        </w:rPr>
        <w:t xml:space="preserve">והלא-מאורגנים יש יתרונות שיכולים לתרום באופן משמעותי לאיכות, </w:t>
      </w:r>
      <w:r w:rsidRPr="006E15C8">
        <w:rPr>
          <w:rFonts w:ascii="Georgia" w:hAnsi="Georgia" w:hint="cs"/>
          <w:spacing w:val="-2"/>
          <w:sz w:val="18"/>
          <w:szCs w:val="20"/>
          <w:rtl/>
          <w:lang w:val="en"/>
        </w:rPr>
        <w:t>ל</w:t>
      </w:r>
      <w:r w:rsidRPr="006E15C8">
        <w:rPr>
          <w:rFonts w:ascii="Georgia" w:hAnsi="Georgia"/>
          <w:spacing w:val="-2"/>
          <w:sz w:val="18"/>
          <w:szCs w:val="20"/>
          <w:rtl/>
          <w:lang w:val="en"/>
        </w:rPr>
        <w:t>היקף ו</w:t>
      </w:r>
      <w:r w:rsidRPr="006E15C8">
        <w:rPr>
          <w:rFonts w:ascii="Georgia" w:hAnsi="Georgia" w:hint="cs"/>
          <w:spacing w:val="-2"/>
          <w:sz w:val="18"/>
          <w:szCs w:val="20"/>
          <w:rtl/>
          <w:lang w:val="en"/>
        </w:rPr>
        <w:t>ל</w:t>
      </w:r>
      <w:r w:rsidRPr="006E15C8">
        <w:rPr>
          <w:rFonts w:ascii="Georgia" w:hAnsi="Georgia"/>
          <w:spacing w:val="-2"/>
          <w:sz w:val="18"/>
          <w:szCs w:val="20"/>
          <w:rtl/>
          <w:lang w:val="en"/>
        </w:rPr>
        <w:t>אפקטיביות</w:t>
      </w:r>
      <w:r w:rsidRPr="009B19FB">
        <w:rPr>
          <w:rFonts w:ascii="Georgia" w:hAnsi="Georgia"/>
          <w:sz w:val="18"/>
          <w:szCs w:val="20"/>
          <w:rtl/>
          <w:lang w:val="en"/>
        </w:rPr>
        <w:t xml:space="preserve"> </w:t>
      </w:r>
      <w:r w:rsidRPr="009B19FB">
        <w:rPr>
          <w:rFonts w:ascii="Georgia" w:hAnsi="Georgia" w:hint="cs"/>
          <w:sz w:val="18"/>
          <w:szCs w:val="20"/>
          <w:rtl/>
          <w:lang w:val="en"/>
        </w:rPr>
        <w:t xml:space="preserve">של </w:t>
      </w:r>
      <w:r w:rsidRPr="009B19FB">
        <w:rPr>
          <w:rFonts w:ascii="Georgia" w:hAnsi="Georgia"/>
          <w:sz w:val="18"/>
          <w:szCs w:val="20"/>
          <w:rtl/>
          <w:lang w:val="en"/>
        </w:rPr>
        <w:t xml:space="preserve">המענה. ראשית, </w:t>
      </w:r>
      <w:r w:rsidRPr="009B19FB">
        <w:rPr>
          <w:rFonts w:ascii="Georgia" w:hAnsi="Georgia" w:hint="eastAsia"/>
          <w:sz w:val="18"/>
          <w:szCs w:val="20"/>
          <w:rtl/>
          <w:lang w:val="en"/>
        </w:rPr>
        <w:t>הנתינה</w:t>
      </w:r>
      <w:r w:rsidRPr="009B19FB">
        <w:rPr>
          <w:rFonts w:ascii="Georgia" w:hAnsi="Georgia"/>
          <w:sz w:val="18"/>
          <w:szCs w:val="20"/>
          <w:rtl/>
          <w:lang w:val="en"/>
        </w:rPr>
        <w:t xml:space="preserve"> יכולה להגיע להיק</w:t>
      </w:r>
      <w:r w:rsidRPr="009B19FB">
        <w:rPr>
          <w:rFonts w:ascii="Georgia" w:hAnsi="Georgia" w:hint="cs"/>
          <w:sz w:val="18"/>
          <w:szCs w:val="20"/>
          <w:rtl/>
          <w:lang w:val="en"/>
        </w:rPr>
        <w:t xml:space="preserve">ף גדול בהרבה מכפי שהגופים הרשמיים </w:t>
      </w:r>
      <w:r w:rsidRPr="009B19FB">
        <w:rPr>
          <w:rFonts w:ascii="Georgia" w:hAnsi="Georgia"/>
          <w:sz w:val="18"/>
          <w:szCs w:val="20"/>
          <w:rtl/>
          <w:lang w:val="en"/>
        </w:rPr>
        <w:t>יכולים לגייס (</w:t>
      </w:r>
      <w:r w:rsidRPr="009B19FB">
        <w:rPr>
          <w:rFonts w:ascii="Georgia" w:hAnsi="Georgia"/>
          <w:sz w:val="18"/>
          <w:szCs w:val="20"/>
          <w:lang w:val="en"/>
        </w:rPr>
        <w:t>Bennett, 1994</w:t>
      </w:r>
      <w:r w:rsidRPr="009B19FB">
        <w:rPr>
          <w:rFonts w:ascii="Georgia" w:hAnsi="Georgia"/>
          <w:sz w:val="18"/>
          <w:szCs w:val="20"/>
          <w:rtl/>
          <w:lang w:val="en"/>
        </w:rPr>
        <w:t xml:space="preserve">). אומדנים </w:t>
      </w:r>
      <w:r w:rsidRPr="009B19FB">
        <w:rPr>
          <w:rFonts w:ascii="Georgia" w:hAnsi="Georgia" w:hint="cs"/>
          <w:sz w:val="18"/>
          <w:szCs w:val="20"/>
          <w:rtl/>
          <w:lang w:val="en"/>
        </w:rPr>
        <w:t>בדבר</w:t>
      </w:r>
      <w:r w:rsidRPr="009B19FB">
        <w:rPr>
          <w:rFonts w:ascii="Georgia" w:hAnsi="Georgia"/>
          <w:sz w:val="18"/>
          <w:szCs w:val="20"/>
          <w:rtl/>
          <w:lang w:val="en"/>
        </w:rPr>
        <w:t xml:space="preserve"> מספר המתנדבים שהגיעו לקובה, </w:t>
      </w:r>
      <w:r w:rsidRPr="009B19FB">
        <w:rPr>
          <w:rFonts w:ascii="Georgia" w:hAnsi="Georgia" w:hint="eastAsia"/>
          <w:sz w:val="18"/>
          <w:szCs w:val="20"/>
          <w:rtl/>
          <w:lang w:val="en"/>
        </w:rPr>
        <w:t>יפן</w:t>
      </w:r>
      <w:r w:rsidRPr="009B19FB">
        <w:rPr>
          <w:rFonts w:ascii="Georgia" w:hAnsi="Georgia" w:hint="cs"/>
          <w:sz w:val="18"/>
          <w:szCs w:val="20"/>
          <w:rtl/>
          <w:lang w:val="en"/>
        </w:rPr>
        <w:t>,</w:t>
      </w:r>
      <w:r w:rsidRPr="009B19FB">
        <w:rPr>
          <w:rFonts w:ascii="Georgia" w:hAnsi="Georgia"/>
          <w:sz w:val="18"/>
          <w:szCs w:val="20"/>
          <w:rtl/>
          <w:lang w:val="en"/>
        </w:rPr>
        <w:t xml:space="preserve"> בחודשים </w:t>
      </w:r>
      <w:r w:rsidRPr="009B19FB">
        <w:rPr>
          <w:rFonts w:ascii="Georgia" w:hAnsi="Georgia" w:hint="cs"/>
          <w:sz w:val="18"/>
          <w:szCs w:val="20"/>
          <w:rtl/>
          <w:lang w:val="en"/>
        </w:rPr>
        <w:t>ש</w:t>
      </w:r>
      <w:r w:rsidRPr="009B19FB">
        <w:rPr>
          <w:rFonts w:ascii="Georgia" w:hAnsi="Georgia"/>
          <w:sz w:val="18"/>
          <w:szCs w:val="20"/>
          <w:rtl/>
          <w:lang w:val="en"/>
        </w:rPr>
        <w:t xml:space="preserve">לאחר רעידת האדמה </w:t>
      </w:r>
      <w:r w:rsidRPr="009B19FB">
        <w:rPr>
          <w:rFonts w:ascii="Georgia" w:hAnsi="Georgia" w:hint="cs"/>
          <w:sz w:val="18"/>
          <w:szCs w:val="20"/>
          <w:rtl/>
          <w:lang w:val="en"/>
        </w:rPr>
        <w:t>ב-</w:t>
      </w:r>
      <w:r w:rsidRPr="009B19FB">
        <w:rPr>
          <w:rFonts w:ascii="Georgia" w:hAnsi="Georgia"/>
          <w:sz w:val="18"/>
          <w:szCs w:val="20"/>
          <w:rtl/>
          <w:lang w:val="en"/>
        </w:rPr>
        <w:t>1995 נע</w:t>
      </w:r>
      <w:r w:rsidRPr="009B19FB">
        <w:rPr>
          <w:rFonts w:ascii="Georgia" w:hAnsi="Georgia" w:hint="cs"/>
          <w:sz w:val="18"/>
          <w:szCs w:val="20"/>
          <w:rtl/>
          <w:lang w:val="en"/>
        </w:rPr>
        <w:t>ו</w:t>
      </w:r>
      <w:r w:rsidRPr="009B19FB">
        <w:rPr>
          <w:rFonts w:ascii="Georgia" w:hAnsi="Georgia"/>
          <w:sz w:val="18"/>
          <w:szCs w:val="20"/>
          <w:rtl/>
          <w:lang w:val="en"/>
        </w:rPr>
        <w:t xml:space="preserve"> בין 630,000 ל-1.4 מיליון. במענה החירום ברעידת אדמה בסן פרנסיסקו ב־1989 השתתפו 60–70% מהתושבים בשני המחוזות שהושפעו</w:t>
      </w:r>
      <w:r w:rsidRPr="009B19FB">
        <w:rPr>
          <w:rFonts w:ascii="Georgia" w:hAnsi="Georgia" w:hint="cs"/>
          <w:sz w:val="18"/>
          <w:szCs w:val="20"/>
          <w:rtl/>
          <w:lang w:val="en"/>
        </w:rPr>
        <w:t xml:space="preserve"> ממנה</w:t>
      </w:r>
      <w:r w:rsidRPr="009B19FB">
        <w:rPr>
          <w:rFonts w:ascii="Georgia" w:hAnsi="Georgia"/>
          <w:sz w:val="18"/>
          <w:szCs w:val="20"/>
          <w:rtl/>
          <w:lang w:val="en"/>
        </w:rPr>
        <w:t xml:space="preserve"> (כ-650,000 איש; </w:t>
      </w:r>
      <w:r w:rsidRPr="009B19FB">
        <w:rPr>
          <w:rFonts w:ascii="Georgia" w:hAnsi="Georgia"/>
          <w:sz w:val="18"/>
          <w:szCs w:val="20"/>
          <w:lang w:val="en"/>
        </w:rPr>
        <w:t>Twigg &amp; Mosel, 2017</w:t>
      </w:r>
      <w:r w:rsidRPr="009B19FB">
        <w:rPr>
          <w:rFonts w:ascii="Georgia" w:hAnsi="Georgia"/>
          <w:sz w:val="18"/>
          <w:szCs w:val="20"/>
          <w:rtl/>
          <w:lang w:val="en"/>
        </w:rPr>
        <w:t xml:space="preserve">). שנית, מהירות התגובה של </w:t>
      </w:r>
      <w:r w:rsidRPr="009B19FB">
        <w:rPr>
          <w:rFonts w:ascii="Georgia" w:hAnsi="Georgia" w:hint="eastAsia"/>
          <w:sz w:val="18"/>
          <w:szCs w:val="20"/>
          <w:rtl/>
          <w:lang w:val="en"/>
        </w:rPr>
        <w:t>תורמים</w:t>
      </w:r>
      <w:r w:rsidRPr="009B19FB">
        <w:rPr>
          <w:rFonts w:ascii="Georgia" w:hAnsi="Georgia"/>
          <w:sz w:val="18"/>
          <w:szCs w:val="20"/>
          <w:rtl/>
          <w:lang w:val="en"/>
        </w:rPr>
        <w:t xml:space="preserve"> </w:t>
      </w:r>
      <w:r w:rsidRPr="009B19FB">
        <w:rPr>
          <w:rFonts w:ascii="Georgia" w:hAnsi="Georgia" w:hint="eastAsia"/>
          <w:sz w:val="18"/>
          <w:szCs w:val="20"/>
          <w:rtl/>
          <w:lang w:val="en"/>
        </w:rPr>
        <w:t>ו</w:t>
      </w:r>
      <w:r w:rsidRPr="009B19FB">
        <w:rPr>
          <w:rFonts w:ascii="Georgia" w:hAnsi="Georgia"/>
          <w:sz w:val="18"/>
          <w:szCs w:val="20"/>
          <w:rtl/>
          <w:lang w:val="en"/>
        </w:rPr>
        <w:t xml:space="preserve">מתנדבים היא גבוהה </w:t>
      </w:r>
      <w:r w:rsidRPr="009B19FB">
        <w:rPr>
          <w:rFonts w:ascii="Georgia" w:hAnsi="Georgia" w:hint="cs"/>
          <w:sz w:val="18"/>
          <w:szCs w:val="20"/>
          <w:rtl/>
          <w:lang w:val="en"/>
        </w:rPr>
        <w:t>בהרבה</w:t>
      </w:r>
      <w:r w:rsidRPr="009B19FB">
        <w:rPr>
          <w:rFonts w:ascii="Georgia" w:hAnsi="Georgia"/>
          <w:sz w:val="18"/>
          <w:szCs w:val="20"/>
          <w:rtl/>
          <w:lang w:val="en"/>
        </w:rPr>
        <w:t xml:space="preserve"> </w:t>
      </w:r>
      <w:r w:rsidRPr="009B19FB">
        <w:rPr>
          <w:rFonts w:ascii="Georgia" w:hAnsi="Georgia" w:hint="eastAsia"/>
          <w:sz w:val="18"/>
          <w:szCs w:val="20"/>
          <w:rtl/>
          <w:lang w:val="en"/>
        </w:rPr>
        <w:t>מזו</w:t>
      </w:r>
      <w:r w:rsidRPr="009B19FB">
        <w:rPr>
          <w:rFonts w:ascii="Georgia" w:hAnsi="Georgia"/>
          <w:sz w:val="18"/>
          <w:szCs w:val="20"/>
          <w:rtl/>
          <w:lang w:val="en"/>
        </w:rPr>
        <w:t xml:space="preserve"> </w:t>
      </w:r>
      <w:r w:rsidRPr="009B19FB">
        <w:rPr>
          <w:rFonts w:ascii="Georgia" w:hAnsi="Georgia" w:hint="eastAsia"/>
          <w:sz w:val="18"/>
          <w:szCs w:val="20"/>
          <w:rtl/>
          <w:lang w:val="en"/>
        </w:rPr>
        <w:t>של</w:t>
      </w:r>
      <w:r w:rsidRPr="009B19FB">
        <w:rPr>
          <w:rFonts w:ascii="Georgia" w:hAnsi="Georgia"/>
          <w:sz w:val="18"/>
          <w:szCs w:val="20"/>
          <w:rtl/>
          <w:lang w:val="en"/>
        </w:rPr>
        <w:t xml:space="preserve"> המערכות הרשמיות. מקרב הארגונים שהגישו סיוע באזור פגיעת הצונאמי באסיה, </w:t>
      </w:r>
      <w:r w:rsidRPr="009B19FB">
        <w:rPr>
          <w:rFonts w:ascii="Georgia" w:hAnsi="Georgia" w:hint="cs"/>
          <w:sz w:val="18"/>
          <w:szCs w:val="20"/>
          <w:rtl/>
          <w:lang w:val="en"/>
        </w:rPr>
        <w:t xml:space="preserve">יותר </w:t>
      </w:r>
      <w:r w:rsidRPr="009B19FB">
        <w:rPr>
          <w:rFonts w:ascii="Georgia" w:hAnsi="Georgia"/>
          <w:sz w:val="18"/>
          <w:szCs w:val="20"/>
          <w:rtl/>
          <w:lang w:val="en"/>
        </w:rPr>
        <w:t>מ-60% החלו לפעול כבר למ</w:t>
      </w:r>
      <w:r w:rsidRPr="009B19FB">
        <w:rPr>
          <w:rFonts w:ascii="Georgia" w:hAnsi="Georgia" w:hint="cs"/>
          <w:sz w:val="18"/>
          <w:szCs w:val="20"/>
          <w:rtl/>
          <w:lang w:val="en"/>
        </w:rPr>
        <w:t>ו</w:t>
      </w:r>
      <w:r w:rsidRPr="009B19FB">
        <w:rPr>
          <w:rFonts w:ascii="Georgia" w:hAnsi="Georgia"/>
          <w:sz w:val="18"/>
          <w:szCs w:val="20"/>
          <w:rtl/>
          <w:lang w:val="en"/>
        </w:rPr>
        <w:t>חרת האסון (</w:t>
      </w:r>
      <w:r w:rsidRPr="009B19FB">
        <w:rPr>
          <w:rFonts w:ascii="Georgia" w:hAnsi="Georgia"/>
          <w:sz w:val="18"/>
          <w:szCs w:val="20"/>
          <w:lang w:val="en"/>
        </w:rPr>
        <w:t>Fritz Institute, 2005</w:t>
      </w:r>
      <w:r w:rsidRPr="009B19FB">
        <w:rPr>
          <w:rFonts w:ascii="Georgia" w:hAnsi="Georgia"/>
          <w:sz w:val="18"/>
          <w:szCs w:val="20"/>
          <w:rtl/>
          <w:lang w:val="en"/>
        </w:rPr>
        <w:t xml:space="preserve">). היענות הארגונים המתנדבים בלואיזיאנה ובמיסיסיפי בעקבות הוריקן </w:t>
      </w:r>
      <w:proofErr w:type="spellStart"/>
      <w:r w:rsidRPr="009B19FB">
        <w:rPr>
          <w:rFonts w:ascii="Georgia" w:hAnsi="Georgia"/>
          <w:sz w:val="18"/>
          <w:szCs w:val="20"/>
          <w:rtl/>
          <w:lang w:val="en"/>
        </w:rPr>
        <w:t>קת</w:t>
      </w:r>
      <w:r w:rsidRPr="009B19FB">
        <w:rPr>
          <w:rFonts w:ascii="Georgia" w:hAnsi="Georgia" w:hint="cs"/>
          <w:sz w:val="18"/>
          <w:szCs w:val="20"/>
          <w:rtl/>
          <w:lang w:val="en"/>
        </w:rPr>
        <w:t>'</w:t>
      </w:r>
      <w:r w:rsidRPr="009B19FB">
        <w:rPr>
          <w:rFonts w:ascii="Georgia" w:hAnsi="Georgia"/>
          <w:sz w:val="18"/>
          <w:szCs w:val="20"/>
          <w:rtl/>
          <w:lang w:val="en"/>
        </w:rPr>
        <w:t>רינה</w:t>
      </w:r>
      <w:proofErr w:type="spellEnd"/>
      <w:r w:rsidRPr="009B19FB">
        <w:rPr>
          <w:rFonts w:ascii="Georgia" w:hAnsi="Georgia"/>
          <w:sz w:val="18"/>
          <w:szCs w:val="20"/>
          <w:rtl/>
          <w:lang w:val="en"/>
        </w:rPr>
        <w:t xml:space="preserve"> </w:t>
      </w:r>
      <w:proofErr w:type="spellStart"/>
      <w:r w:rsidRPr="009B19FB">
        <w:rPr>
          <w:rFonts w:ascii="Georgia" w:hAnsi="Georgia"/>
          <w:sz w:val="18"/>
          <w:szCs w:val="20"/>
          <w:rtl/>
          <w:lang w:val="en"/>
        </w:rPr>
        <w:t>היתה</w:t>
      </w:r>
      <w:proofErr w:type="spellEnd"/>
      <w:r w:rsidRPr="009B19FB">
        <w:rPr>
          <w:rFonts w:ascii="Georgia" w:hAnsi="Georgia"/>
          <w:sz w:val="18"/>
          <w:szCs w:val="20"/>
          <w:rtl/>
          <w:lang w:val="en"/>
        </w:rPr>
        <w:t xml:space="preserve"> מיידית, ללא משאבים מתאימים ועל בסיס תקציבים שיועדו לפעילויות אחרות (</w:t>
      </w:r>
      <w:r w:rsidRPr="009B19FB">
        <w:rPr>
          <w:rFonts w:ascii="Georgia" w:hAnsi="Georgia"/>
          <w:sz w:val="18"/>
          <w:szCs w:val="20"/>
          <w:lang w:val="en"/>
        </w:rPr>
        <w:t>Pipa, 2006</w:t>
      </w:r>
      <w:r w:rsidRPr="009B19FB">
        <w:rPr>
          <w:rFonts w:ascii="Georgia" w:hAnsi="Georgia"/>
          <w:sz w:val="18"/>
          <w:szCs w:val="20"/>
          <w:rtl/>
          <w:lang w:val="en"/>
        </w:rPr>
        <w:t xml:space="preserve">). הגמישות והאוטונומיה של </w:t>
      </w:r>
      <w:r w:rsidRPr="009B19FB">
        <w:rPr>
          <w:rFonts w:ascii="Georgia" w:hAnsi="Georgia" w:hint="cs"/>
          <w:sz w:val="18"/>
          <w:szCs w:val="20"/>
          <w:rtl/>
          <w:lang w:val="en"/>
        </w:rPr>
        <w:t>הארגונים</w:t>
      </w:r>
      <w:r w:rsidRPr="009B19FB">
        <w:rPr>
          <w:rFonts w:ascii="Georgia" w:hAnsi="Georgia"/>
          <w:sz w:val="18"/>
          <w:szCs w:val="20"/>
          <w:rtl/>
          <w:lang w:val="en"/>
        </w:rPr>
        <w:t xml:space="preserve"> </w:t>
      </w:r>
      <w:r w:rsidRPr="009B19FB">
        <w:rPr>
          <w:rFonts w:ascii="Georgia" w:hAnsi="Georgia" w:hint="cs"/>
          <w:sz w:val="18"/>
          <w:szCs w:val="20"/>
          <w:rtl/>
          <w:lang w:val="en"/>
        </w:rPr>
        <w:t xml:space="preserve">הוולונטריים </w:t>
      </w:r>
      <w:r w:rsidRPr="009B19FB">
        <w:rPr>
          <w:rFonts w:ascii="Georgia" w:hAnsi="Georgia"/>
          <w:sz w:val="18"/>
          <w:szCs w:val="20"/>
          <w:rtl/>
          <w:lang w:val="en"/>
        </w:rPr>
        <w:t xml:space="preserve">הן גבוהות </w:t>
      </w:r>
      <w:r w:rsidRPr="009B19FB">
        <w:rPr>
          <w:rFonts w:ascii="Georgia" w:hAnsi="Georgia" w:hint="cs"/>
          <w:sz w:val="18"/>
          <w:szCs w:val="20"/>
          <w:rtl/>
          <w:lang w:val="en"/>
        </w:rPr>
        <w:t>בהרבה</w:t>
      </w:r>
      <w:r w:rsidRPr="009B19FB">
        <w:rPr>
          <w:rFonts w:ascii="Georgia" w:hAnsi="Georgia"/>
          <w:sz w:val="18"/>
          <w:szCs w:val="20"/>
          <w:rtl/>
          <w:lang w:val="en"/>
        </w:rPr>
        <w:t xml:space="preserve"> מ</w:t>
      </w:r>
      <w:r w:rsidRPr="009B19FB">
        <w:rPr>
          <w:rFonts w:ascii="Georgia" w:hAnsi="Georgia" w:hint="cs"/>
          <w:sz w:val="18"/>
          <w:szCs w:val="20"/>
          <w:rtl/>
          <w:lang w:val="en"/>
        </w:rPr>
        <w:t>אלו</w:t>
      </w:r>
      <w:r w:rsidRPr="009B19FB">
        <w:rPr>
          <w:rFonts w:ascii="Georgia" w:hAnsi="Georgia"/>
          <w:sz w:val="18"/>
          <w:szCs w:val="20"/>
          <w:rtl/>
          <w:lang w:val="en"/>
        </w:rPr>
        <w:t xml:space="preserve"> של המערכות הרשמיות, ויש להם יכולת להתאים את המענה לנסיבות משתנות, למגוון קהלים ולרמות ביקוש דינמיות, כפי שניכר גם בישראל במהלך מלחמת לבנון השנייה (כץ ואח</w:t>
      </w:r>
      <w:r w:rsidRPr="009B19FB">
        <w:rPr>
          <w:rFonts w:ascii="Georgia" w:hAnsi="Georgia" w:hint="cs"/>
          <w:sz w:val="18"/>
          <w:szCs w:val="20"/>
          <w:rtl/>
          <w:lang w:val="en"/>
        </w:rPr>
        <w:t>'</w:t>
      </w:r>
      <w:r w:rsidRPr="009B19FB">
        <w:rPr>
          <w:rFonts w:ascii="Georgia" w:hAnsi="Georgia"/>
          <w:sz w:val="18"/>
          <w:szCs w:val="20"/>
          <w:rtl/>
          <w:lang w:val="en"/>
        </w:rPr>
        <w:t xml:space="preserve">, 2007). </w:t>
      </w:r>
    </w:p>
    <w:p w14:paraId="6089C261" w14:textId="77777777" w:rsidR="0039761B" w:rsidRPr="009B19FB" w:rsidRDefault="0039761B" w:rsidP="009B19FB">
      <w:pPr>
        <w:spacing w:after="180" w:line="280" w:lineRule="exact"/>
        <w:jc w:val="both"/>
        <w:rPr>
          <w:rFonts w:ascii="Georgia" w:hAnsi="Georgia"/>
          <w:sz w:val="18"/>
          <w:szCs w:val="20"/>
          <w:rtl/>
          <w:lang w:val="en"/>
        </w:rPr>
      </w:pPr>
    </w:p>
    <w:p w14:paraId="1FF2EBC4" w14:textId="00430770" w:rsidR="0039761B" w:rsidRPr="002915C7" w:rsidRDefault="0039761B" w:rsidP="002915C7">
      <w:pPr>
        <w:pStyle w:val="KOT5"/>
        <w:spacing w:after="0"/>
        <w:ind w:right="0"/>
        <w:outlineLvl w:val="2"/>
        <w:rPr>
          <w:rFonts w:cs="Guttman Aharoni"/>
          <w:color w:val="BA2A16"/>
          <w:rtl/>
        </w:rPr>
      </w:pPr>
      <w:bookmarkStart w:id="4" w:name="_Hlk121666890"/>
      <w:r w:rsidRPr="002915C7">
        <w:rPr>
          <w:rFonts w:cs="Guttman Aharoni" w:hint="cs"/>
          <w:color w:val="BA2A16"/>
          <w:rtl/>
        </w:rPr>
        <w:t xml:space="preserve">נתינה בעת </w:t>
      </w:r>
      <w:r w:rsidRPr="002915C7">
        <w:rPr>
          <w:rFonts w:cs="Guttman Aharoni" w:hint="eastAsia"/>
          <w:color w:val="BA2A16"/>
          <w:rtl/>
        </w:rPr>
        <w:t>משבר</w:t>
      </w:r>
      <w:r w:rsidRPr="002915C7">
        <w:rPr>
          <w:rFonts w:cs="Guttman Aharoni"/>
          <w:color w:val="BA2A16"/>
          <w:rtl/>
        </w:rPr>
        <w:t xml:space="preserve"> </w:t>
      </w:r>
      <w:r w:rsidRPr="002915C7">
        <w:rPr>
          <w:rFonts w:cs="Guttman Aharoni" w:hint="eastAsia"/>
          <w:color w:val="BA2A16"/>
          <w:rtl/>
        </w:rPr>
        <w:t>הקורונה</w:t>
      </w:r>
      <w:r w:rsidRPr="002915C7">
        <w:rPr>
          <w:rFonts w:cs="Guttman Aharoni"/>
          <w:color w:val="BA2A16"/>
          <w:rtl/>
        </w:rPr>
        <w:t xml:space="preserve"> </w:t>
      </w:r>
      <w:r w:rsidRPr="002915C7">
        <w:rPr>
          <w:rFonts w:cs="Guttman Aharoni" w:hint="eastAsia"/>
          <w:color w:val="BA2A16"/>
          <w:rtl/>
        </w:rPr>
        <w:t>בעולם</w:t>
      </w:r>
    </w:p>
    <w:p w14:paraId="454B8097" w14:textId="77777777" w:rsidR="0039761B" w:rsidRPr="009B19FB" w:rsidRDefault="0039761B" w:rsidP="009B19FB">
      <w:pPr>
        <w:spacing w:after="180" w:line="280" w:lineRule="exact"/>
        <w:jc w:val="both"/>
        <w:rPr>
          <w:rFonts w:ascii="Georgia" w:hAnsi="Georgia"/>
          <w:sz w:val="18"/>
          <w:szCs w:val="20"/>
          <w:rtl/>
        </w:rPr>
      </w:pPr>
      <w:r w:rsidRPr="009B19FB">
        <w:rPr>
          <w:rFonts w:ascii="Georgia" w:hAnsi="Georgia"/>
          <w:sz w:val="18"/>
          <w:szCs w:val="20"/>
          <w:rtl/>
        </w:rPr>
        <w:t>מעת פרוץ מ</w:t>
      </w:r>
      <w:r w:rsidRPr="009B19FB">
        <w:rPr>
          <w:rFonts w:ascii="Georgia" w:hAnsi="Georgia" w:hint="cs"/>
          <w:sz w:val="18"/>
          <w:szCs w:val="20"/>
          <w:rtl/>
        </w:rPr>
        <w:t xml:space="preserve">גפת </w:t>
      </w:r>
      <w:r w:rsidRPr="009B19FB">
        <w:rPr>
          <w:rFonts w:ascii="Georgia" w:hAnsi="Georgia"/>
          <w:sz w:val="18"/>
          <w:szCs w:val="20"/>
          <w:rtl/>
        </w:rPr>
        <w:t xml:space="preserve">הקורונה בעולם נערכו במדינות שונות מחקרים מגוונים אשר התחקו אחר דפוסי התרומה וההתנדבות של הציבור לנוכח המשבר. </w:t>
      </w:r>
      <w:r w:rsidRPr="009B19FB">
        <w:rPr>
          <w:rFonts w:ascii="Georgia" w:hAnsi="Georgia" w:hint="eastAsia"/>
          <w:sz w:val="18"/>
          <w:szCs w:val="20"/>
          <w:rtl/>
        </w:rPr>
        <w:t>במסגרת</w:t>
      </w:r>
      <w:r w:rsidRPr="009B19FB">
        <w:rPr>
          <w:rFonts w:ascii="Georgia" w:hAnsi="Georgia"/>
          <w:sz w:val="18"/>
          <w:szCs w:val="20"/>
          <w:rtl/>
        </w:rPr>
        <w:t xml:space="preserve"> פרויקט </w:t>
      </w:r>
      <w:r w:rsidRPr="009B19FB">
        <w:rPr>
          <w:rFonts w:ascii="Georgia" w:hAnsi="Georgia" w:hint="eastAsia"/>
          <w:sz w:val="18"/>
          <w:szCs w:val="20"/>
          <w:rtl/>
        </w:rPr>
        <w:t>בי</w:t>
      </w:r>
      <w:r w:rsidRPr="009B19FB">
        <w:rPr>
          <w:rFonts w:ascii="Georgia" w:hAnsi="Georgia" w:hint="cs"/>
          <w:sz w:val="18"/>
          <w:szCs w:val="20"/>
          <w:rtl/>
        </w:rPr>
        <w:t>ן-</w:t>
      </w:r>
      <w:r w:rsidRPr="009B19FB">
        <w:rPr>
          <w:rFonts w:ascii="Georgia" w:hAnsi="Georgia" w:hint="eastAsia"/>
          <w:sz w:val="18"/>
          <w:szCs w:val="20"/>
          <w:rtl/>
        </w:rPr>
        <w:t>לאומי</w:t>
      </w:r>
      <w:r w:rsidRPr="009B19FB">
        <w:rPr>
          <w:rFonts w:ascii="Georgia" w:hAnsi="Georgia"/>
          <w:sz w:val="18"/>
          <w:szCs w:val="20"/>
          <w:rtl/>
        </w:rPr>
        <w:t xml:space="preserve"> </w:t>
      </w:r>
      <w:r w:rsidRPr="009B19FB">
        <w:rPr>
          <w:rFonts w:ascii="Georgia" w:hAnsi="Georgia" w:hint="cs"/>
          <w:sz w:val="18"/>
          <w:szCs w:val="20"/>
          <w:rtl/>
        </w:rPr>
        <w:t>(</w:t>
      </w:r>
      <w:proofErr w:type="spellStart"/>
      <w:r w:rsidRPr="009B19FB">
        <w:rPr>
          <w:rFonts w:ascii="Georgia" w:hAnsi="Georgia"/>
          <w:sz w:val="18"/>
          <w:szCs w:val="20"/>
          <w:lang w:val="en"/>
        </w:rPr>
        <w:t>Wiepking</w:t>
      </w:r>
      <w:proofErr w:type="spellEnd"/>
      <w:r w:rsidRPr="009B19FB">
        <w:rPr>
          <w:rFonts w:ascii="Georgia" w:hAnsi="Georgia"/>
          <w:sz w:val="18"/>
          <w:szCs w:val="20"/>
          <w:lang w:val="en"/>
        </w:rPr>
        <w:t xml:space="preserve"> et al., 2021</w:t>
      </w:r>
      <w:r w:rsidRPr="009B19FB">
        <w:rPr>
          <w:rFonts w:ascii="Georgia" w:hAnsi="Georgia"/>
          <w:sz w:val="18"/>
          <w:szCs w:val="20"/>
          <w:rtl/>
        </w:rPr>
        <w:t xml:space="preserve">) מצאו חוקרים </w:t>
      </w:r>
      <w:r w:rsidRPr="009B19FB">
        <w:rPr>
          <w:rFonts w:ascii="Georgia" w:hAnsi="Georgia" w:hint="eastAsia"/>
          <w:sz w:val="18"/>
          <w:szCs w:val="20"/>
          <w:rtl/>
        </w:rPr>
        <w:t>במדינות</w:t>
      </w:r>
      <w:r w:rsidRPr="009B19FB">
        <w:rPr>
          <w:rFonts w:ascii="Georgia" w:hAnsi="Georgia"/>
          <w:sz w:val="18"/>
          <w:szCs w:val="20"/>
          <w:rtl/>
        </w:rPr>
        <w:t xml:space="preserve"> </w:t>
      </w:r>
      <w:r w:rsidRPr="009B19FB">
        <w:rPr>
          <w:rFonts w:ascii="Georgia" w:hAnsi="Georgia" w:hint="eastAsia"/>
          <w:sz w:val="18"/>
          <w:szCs w:val="20"/>
          <w:rtl/>
        </w:rPr>
        <w:t>המשתתפות</w:t>
      </w:r>
      <w:r w:rsidRPr="009B19FB">
        <w:rPr>
          <w:rFonts w:ascii="Georgia" w:hAnsi="Georgia"/>
          <w:sz w:val="18"/>
          <w:szCs w:val="20"/>
          <w:rtl/>
        </w:rPr>
        <w:t xml:space="preserve"> שהתנדבות בלתי פורמלית, שהתבטאה בתרומה </w:t>
      </w:r>
      <w:r w:rsidRPr="009B19FB">
        <w:rPr>
          <w:rFonts w:ascii="Georgia" w:hAnsi="Georgia" w:hint="cs"/>
          <w:sz w:val="18"/>
          <w:szCs w:val="20"/>
          <w:rtl/>
        </w:rPr>
        <w:t>ו</w:t>
      </w:r>
      <w:r w:rsidRPr="009B19FB">
        <w:rPr>
          <w:rFonts w:ascii="Georgia" w:hAnsi="Georgia"/>
          <w:sz w:val="18"/>
          <w:szCs w:val="20"/>
          <w:rtl/>
        </w:rPr>
        <w:t xml:space="preserve">בהגשת עזרה לקרובים, </w:t>
      </w:r>
      <w:r w:rsidRPr="009B19FB">
        <w:rPr>
          <w:rFonts w:ascii="Georgia" w:hAnsi="Georgia" w:hint="cs"/>
          <w:sz w:val="18"/>
          <w:szCs w:val="20"/>
          <w:rtl/>
        </w:rPr>
        <w:t>ל</w:t>
      </w:r>
      <w:r w:rsidRPr="009B19FB">
        <w:rPr>
          <w:rFonts w:ascii="Georgia" w:hAnsi="Georgia"/>
          <w:sz w:val="18"/>
          <w:szCs w:val="20"/>
          <w:rtl/>
        </w:rPr>
        <w:t>שכנים ו</w:t>
      </w:r>
      <w:r w:rsidRPr="009B19FB">
        <w:rPr>
          <w:rFonts w:ascii="Georgia" w:hAnsi="Georgia" w:hint="cs"/>
          <w:sz w:val="18"/>
          <w:szCs w:val="20"/>
          <w:rtl/>
        </w:rPr>
        <w:t>ל</w:t>
      </w:r>
      <w:r w:rsidRPr="009B19FB">
        <w:rPr>
          <w:rFonts w:ascii="Georgia" w:hAnsi="Georgia"/>
          <w:sz w:val="18"/>
          <w:szCs w:val="20"/>
          <w:rtl/>
        </w:rPr>
        <w:t>מכרים בזמן המשבר</w:t>
      </w:r>
      <w:r w:rsidRPr="009B19FB">
        <w:rPr>
          <w:rFonts w:ascii="Georgia" w:hAnsi="Georgia" w:hint="cs"/>
          <w:sz w:val="18"/>
          <w:szCs w:val="20"/>
          <w:rtl/>
        </w:rPr>
        <w:t>,</w:t>
      </w:r>
      <w:r w:rsidRPr="009B19FB">
        <w:rPr>
          <w:rFonts w:ascii="Georgia" w:hAnsi="Georgia"/>
          <w:sz w:val="18"/>
          <w:szCs w:val="20"/>
          <w:rtl/>
        </w:rPr>
        <w:t xml:space="preserve"> </w:t>
      </w:r>
      <w:proofErr w:type="spellStart"/>
      <w:r w:rsidRPr="009B19FB">
        <w:rPr>
          <w:rFonts w:ascii="Georgia" w:hAnsi="Georgia"/>
          <w:sz w:val="18"/>
          <w:szCs w:val="20"/>
          <w:rtl/>
        </w:rPr>
        <w:t>היתה</w:t>
      </w:r>
      <w:proofErr w:type="spellEnd"/>
      <w:r w:rsidRPr="009B19FB">
        <w:rPr>
          <w:rFonts w:ascii="Georgia" w:hAnsi="Georgia"/>
          <w:sz w:val="18"/>
          <w:szCs w:val="20"/>
          <w:rtl/>
        </w:rPr>
        <w:t xml:space="preserve"> השכיחה ביותר (אוסטרליה, אוסטריה, פינלנד, גרמניה, איסלנד, דרום קוריאה, רוסיה). גם תרומה פורמלית לארגוני חברה אזרחית התקיימה בתקופת המשבר, בדגש על תרומה לתחומי בריאות, </w:t>
      </w:r>
      <w:r w:rsidRPr="009B19FB">
        <w:rPr>
          <w:rFonts w:ascii="Georgia" w:hAnsi="Georgia" w:hint="cs"/>
          <w:sz w:val="18"/>
          <w:szCs w:val="20"/>
          <w:rtl/>
        </w:rPr>
        <w:t>ל</w:t>
      </w:r>
      <w:r w:rsidRPr="009B19FB">
        <w:rPr>
          <w:rFonts w:ascii="Georgia" w:hAnsi="Georgia"/>
          <w:sz w:val="18"/>
          <w:szCs w:val="20"/>
          <w:rtl/>
        </w:rPr>
        <w:t>שירותים חברתיים וגם לארגונים בי</w:t>
      </w:r>
      <w:r w:rsidRPr="009B19FB">
        <w:rPr>
          <w:rFonts w:ascii="Georgia" w:hAnsi="Georgia" w:hint="cs"/>
          <w:sz w:val="18"/>
          <w:szCs w:val="20"/>
          <w:rtl/>
        </w:rPr>
        <w:t>ן-</w:t>
      </w:r>
      <w:r w:rsidRPr="009B19FB">
        <w:rPr>
          <w:rFonts w:ascii="Georgia" w:hAnsi="Georgia" w:hint="eastAsia"/>
          <w:sz w:val="18"/>
          <w:szCs w:val="20"/>
          <w:rtl/>
        </w:rPr>
        <w:t>לאומיים</w:t>
      </w:r>
      <w:r w:rsidRPr="009B19FB">
        <w:rPr>
          <w:rFonts w:ascii="Georgia" w:hAnsi="Georgia"/>
          <w:sz w:val="18"/>
          <w:szCs w:val="20"/>
          <w:rtl/>
        </w:rPr>
        <w:t xml:space="preserve"> (אוסטרליה, פינלנד, גרמניה, איסלנד, שוודיה, אר</w:t>
      </w:r>
      <w:r w:rsidRPr="009B19FB">
        <w:rPr>
          <w:rFonts w:ascii="Georgia" w:hAnsi="Georgia" w:hint="cs"/>
          <w:sz w:val="18"/>
          <w:szCs w:val="20"/>
          <w:rtl/>
        </w:rPr>
        <w:t>צות הברית</w:t>
      </w:r>
      <w:r w:rsidRPr="009B19FB">
        <w:rPr>
          <w:rFonts w:ascii="Georgia" w:hAnsi="Georgia"/>
          <w:sz w:val="18"/>
          <w:szCs w:val="20"/>
          <w:rtl/>
        </w:rPr>
        <w:t xml:space="preserve">); </w:t>
      </w:r>
      <w:r w:rsidRPr="009B19FB">
        <w:rPr>
          <w:rFonts w:ascii="Georgia" w:hAnsi="Georgia" w:hint="eastAsia"/>
          <w:sz w:val="18"/>
          <w:szCs w:val="20"/>
          <w:rtl/>
        </w:rPr>
        <w:t>נראה</w:t>
      </w:r>
      <w:r w:rsidRPr="009B19FB">
        <w:rPr>
          <w:rFonts w:ascii="Georgia" w:hAnsi="Georgia"/>
          <w:sz w:val="18"/>
          <w:szCs w:val="20"/>
          <w:rtl/>
        </w:rPr>
        <w:t xml:space="preserve"> </w:t>
      </w:r>
      <w:r w:rsidRPr="009B19FB">
        <w:rPr>
          <w:rFonts w:ascii="Georgia" w:hAnsi="Georgia" w:hint="eastAsia"/>
          <w:sz w:val="18"/>
          <w:szCs w:val="20"/>
          <w:rtl/>
        </w:rPr>
        <w:t>גם</w:t>
      </w:r>
      <w:r w:rsidRPr="009B19FB">
        <w:rPr>
          <w:rFonts w:ascii="Georgia" w:hAnsi="Georgia"/>
          <w:sz w:val="18"/>
          <w:szCs w:val="20"/>
          <w:rtl/>
        </w:rPr>
        <w:t xml:space="preserve"> </w:t>
      </w:r>
      <w:r w:rsidRPr="009B19FB">
        <w:rPr>
          <w:rFonts w:ascii="Georgia" w:hAnsi="Georgia" w:hint="eastAsia"/>
          <w:sz w:val="18"/>
          <w:szCs w:val="20"/>
          <w:rtl/>
        </w:rPr>
        <w:t>המשך</w:t>
      </w:r>
      <w:r w:rsidRPr="009B19FB">
        <w:rPr>
          <w:rFonts w:ascii="Georgia" w:hAnsi="Georgia"/>
          <w:sz w:val="18"/>
          <w:szCs w:val="20"/>
          <w:rtl/>
        </w:rPr>
        <w:t xml:space="preserve"> תשלום </w:t>
      </w:r>
      <w:r w:rsidRPr="009B19FB">
        <w:rPr>
          <w:rFonts w:ascii="Georgia" w:hAnsi="Georgia" w:hint="eastAsia"/>
          <w:sz w:val="18"/>
          <w:szCs w:val="20"/>
          <w:rtl/>
        </w:rPr>
        <w:t>של</w:t>
      </w:r>
      <w:r w:rsidRPr="009B19FB">
        <w:rPr>
          <w:rFonts w:ascii="Georgia" w:hAnsi="Georgia"/>
          <w:sz w:val="18"/>
          <w:szCs w:val="20"/>
          <w:rtl/>
        </w:rPr>
        <w:t xml:space="preserve"> אזרחים לעסקים מקומיים</w:t>
      </w:r>
      <w:r w:rsidRPr="009B19FB">
        <w:rPr>
          <w:rFonts w:ascii="Georgia" w:hAnsi="Georgia" w:hint="cs"/>
          <w:sz w:val="18"/>
          <w:szCs w:val="20"/>
          <w:rtl/>
        </w:rPr>
        <w:t>,</w:t>
      </w:r>
      <w:r w:rsidRPr="009B19FB">
        <w:rPr>
          <w:rFonts w:ascii="Georgia" w:hAnsi="Georgia"/>
          <w:sz w:val="18"/>
          <w:szCs w:val="20"/>
          <w:rtl/>
        </w:rPr>
        <w:t xml:space="preserve"> </w:t>
      </w:r>
      <w:r w:rsidRPr="009B19FB">
        <w:rPr>
          <w:rFonts w:ascii="Georgia" w:hAnsi="Georgia" w:hint="cs"/>
          <w:sz w:val="18"/>
          <w:szCs w:val="20"/>
          <w:rtl/>
        </w:rPr>
        <w:t xml:space="preserve">אף </w:t>
      </w:r>
      <w:r w:rsidRPr="009B19FB">
        <w:rPr>
          <w:rFonts w:ascii="Georgia" w:hAnsi="Georgia"/>
          <w:sz w:val="18"/>
          <w:szCs w:val="20"/>
          <w:rtl/>
        </w:rPr>
        <w:t>ש</w:t>
      </w:r>
      <w:r w:rsidRPr="009B19FB">
        <w:rPr>
          <w:rFonts w:ascii="Georgia" w:hAnsi="Georgia" w:hint="eastAsia"/>
          <w:sz w:val="18"/>
          <w:szCs w:val="20"/>
          <w:rtl/>
        </w:rPr>
        <w:t>האחרונים</w:t>
      </w:r>
      <w:r w:rsidRPr="009B19FB">
        <w:rPr>
          <w:rFonts w:ascii="Georgia" w:hAnsi="Georgia"/>
          <w:sz w:val="18"/>
          <w:szCs w:val="20"/>
          <w:rtl/>
        </w:rPr>
        <w:t xml:space="preserve"> הקפיאו את מתן השירותים (פינלנד). </w:t>
      </w:r>
    </w:p>
    <w:p w14:paraId="7C90F825" w14:textId="44F7A1F0" w:rsidR="0039761B" w:rsidRPr="009B19FB" w:rsidRDefault="0039761B" w:rsidP="00B8091A">
      <w:pPr>
        <w:spacing w:after="180" w:line="280" w:lineRule="exact"/>
        <w:jc w:val="both"/>
        <w:rPr>
          <w:rFonts w:ascii="Georgia" w:hAnsi="Georgia"/>
          <w:sz w:val="18"/>
          <w:szCs w:val="20"/>
          <w:rtl/>
        </w:rPr>
      </w:pPr>
      <w:r w:rsidRPr="009B19FB">
        <w:rPr>
          <w:rFonts w:ascii="Georgia" w:hAnsi="Georgia"/>
          <w:sz w:val="18"/>
          <w:szCs w:val="20"/>
          <w:rtl/>
        </w:rPr>
        <w:t>בחלק מן המחקרים נמצא קשר בין תחושת הב</w:t>
      </w:r>
      <w:r w:rsidRPr="009B19FB">
        <w:rPr>
          <w:rFonts w:ascii="Georgia" w:hAnsi="Georgia" w:hint="cs"/>
          <w:sz w:val="18"/>
          <w:szCs w:val="20"/>
          <w:rtl/>
        </w:rPr>
        <w:t>י</w:t>
      </w:r>
      <w:r w:rsidRPr="009B19FB">
        <w:rPr>
          <w:rFonts w:ascii="Georgia" w:hAnsi="Georgia"/>
          <w:sz w:val="18"/>
          <w:szCs w:val="20"/>
          <w:rtl/>
        </w:rPr>
        <w:t>טחון של הציבור לבין ה</w:t>
      </w:r>
      <w:r w:rsidRPr="009B19FB">
        <w:rPr>
          <w:rFonts w:ascii="Georgia" w:hAnsi="Georgia" w:hint="cs"/>
          <w:sz w:val="18"/>
          <w:szCs w:val="20"/>
          <w:rtl/>
        </w:rPr>
        <w:t>יקף ה</w:t>
      </w:r>
      <w:r w:rsidRPr="009B19FB">
        <w:rPr>
          <w:rFonts w:ascii="Georgia" w:hAnsi="Georgia"/>
          <w:sz w:val="18"/>
          <w:szCs w:val="20"/>
          <w:rtl/>
        </w:rPr>
        <w:t xml:space="preserve">התנדבות והתרומה. כך למשל דווח כי ההתנדבות הפורמלית הושפעה מחשש מהידבקות, ממדיניות ריחוק </w:t>
      </w:r>
      <w:r w:rsidRPr="009B19FB">
        <w:rPr>
          <w:rFonts w:ascii="Georgia" w:hAnsi="Georgia" w:hint="eastAsia"/>
          <w:sz w:val="18"/>
          <w:szCs w:val="20"/>
          <w:rtl/>
        </w:rPr>
        <w:t>פיזי</w:t>
      </w:r>
      <w:r w:rsidRPr="009B19FB">
        <w:rPr>
          <w:rFonts w:ascii="Georgia" w:hAnsi="Georgia"/>
          <w:sz w:val="18"/>
          <w:szCs w:val="20"/>
          <w:rtl/>
        </w:rPr>
        <w:t xml:space="preserve"> ו</w:t>
      </w:r>
      <w:r w:rsidRPr="009B19FB">
        <w:rPr>
          <w:rFonts w:ascii="Georgia" w:hAnsi="Georgia" w:hint="cs"/>
          <w:sz w:val="18"/>
          <w:szCs w:val="20"/>
          <w:rtl/>
        </w:rPr>
        <w:t>מ</w:t>
      </w:r>
      <w:r w:rsidRPr="009B19FB">
        <w:rPr>
          <w:rFonts w:ascii="Georgia" w:hAnsi="Georgia"/>
          <w:sz w:val="18"/>
          <w:szCs w:val="20"/>
          <w:rtl/>
        </w:rPr>
        <w:t xml:space="preserve">סגרים (אוסטרליה, </w:t>
      </w:r>
      <w:proofErr w:type="spellStart"/>
      <w:r w:rsidRPr="009B19FB">
        <w:rPr>
          <w:rFonts w:ascii="Georgia" w:hAnsi="Georgia"/>
          <w:sz w:val="18"/>
          <w:szCs w:val="20"/>
          <w:rtl/>
        </w:rPr>
        <w:t>נורווגיה</w:t>
      </w:r>
      <w:proofErr w:type="spellEnd"/>
      <w:r w:rsidRPr="009B19FB">
        <w:rPr>
          <w:rFonts w:ascii="Georgia" w:hAnsi="Georgia"/>
          <w:sz w:val="18"/>
          <w:szCs w:val="20"/>
          <w:rtl/>
        </w:rPr>
        <w:t xml:space="preserve">; </w:t>
      </w:r>
      <w:r w:rsidRPr="007D6B64">
        <w:rPr>
          <w:rFonts w:ascii="Georgia" w:hAnsi="Georgia"/>
          <w:sz w:val="18"/>
          <w:szCs w:val="18"/>
          <w:lang w:val="en"/>
        </w:rPr>
        <w:t>20</w:t>
      </w:r>
      <w:r w:rsidR="007C52FF">
        <w:rPr>
          <w:rFonts w:ascii="Georgia" w:hAnsi="Georgia"/>
          <w:sz w:val="18"/>
          <w:szCs w:val="18"/>
          <w:lang w:val="en"/>
        </w:rPr>
        <w:t>22</w:t>
      </w:r>
      <w:r w:rsidR="007C52FF">
        <w:rPr>
          <w:rFonts w:ascii="Georgia" w:hAnsi="Georgia" w:hint="cs"/>
          <w:sz w:val="18"/>
          <w:szCs w:val="18"/>
          <w:rtl/>
          <w:lang w:val="en"/>
        </w:rPr>
        <w:t xml:space="preserve"> </w:t>
      </w:r>
      <w:r w:rsidRPr="007D6B64">
        <w:rPr>
          <w:rFonts w:ascii="Georgia" w:hAnsi="Georgia"/>
          <w:sz w:val="18"/>
          <w:szCs w:val="18"/>
          <w:rtl/>
          <w:lang w:val="en"/>
        </w:rPr>
        <w:t>,</w:t>
      </w:r>
      <w:proofErr w:type="spellStart"/>
      <w:r w:rsidRPr="009B19FB">
        <w:rPr>
          <w:rFonts w:ascii="Georgia" w:hAnsi="Georgia"/>
          <w:sz w:val="18"/>
          <w:szCs w:val="20"/>
          <w:lang w:val="en"/>
        </w:rPr>
        <w:t>Dederichs</w:t>
      </w:r>
      <w:proofErr w:type="spellEnd"/>
      <w:r w:rsidRPr="009B19FB">
        <w:rPr>
          <w:rFonts w:ascii="Georgia" w:hAnsi="Georgia"/>
          <w:sz w:val="18"/>
          <w:szCs w:val="20"/>
          <w:rtl/>
        </w:rPr>
        <w:t>). בפינל</w:t>
      </w:r>
      <w:r w:rsidRPr="009B19FB">
        <w:rPr>
          <w:rFonts w:ascii="Georgia" w:hAnsi="Georgia" w:hint="cs"/>
          <w:sz w:val="18"/>
          <w:szCs w:val="20"/>
          <w:rtl/>
        </w:rPr>
        <w:t>נ</w:t>
      </w:r>
      <w:r w:rsidRPr="009B19FB">
        <w:rPr>
          <w:rFonts w:ascii="Georgia" w:hAnsi="Georgia"/>
          <w:sz w:val="18"/>
          <w:szCs w:val="20"/>
          <w:rtl/>
        </w:rPr>
        <w:t>ד נמצא כי בקרב מי שחשו חוסר ב</w:t>
      </w:r>
      <w:r w:rsidRPr="009B19FB">
        <w:rPr>
          <w:rFonts w:ascii="Georgia" w:hAnsi="Georgia" w:hint="cs"/>
          <w:sz w:val="18"/>
          <w:szCs w:val="20"/>
          <w:rtl/>
        </w:rPr>
        <w:t>י</w:t>
      </w:r>
      <w:r w:rsidRPr="009B19FB">
        <w:rPr>
          <w:rFonts w:ascii="Georgia" w:hAnsi="Georgia"/>
          <w:sz w:val="18"/>
          <w:szCs w:val="20"/>
          <w:rtl/>
        </w:rPr>
        <w:t>טחון כלכלי פחתה הנטייה לתרום, אך הנטייה בקרב</w:t>
      </w:r>
      <w:r w:rsidRPr="009B19FB">
        <w:rPr>
          <w:rFonts w:ascii="Georgia" w:hAnsi="Georgia" w:hint="cs"/>
          <w:sz w:val="18"/>
          <w:szCs w:val="20"/>
          <w:rtl/>
        </w:rPr>
        <w:t>ם</w:t>
      </w:r>
      <w:r w:rsidRPr="009B19FB">
        <w:rPr>
          <w:rFonts w:ascii="Georgia" w:hAnsi="Georgia"/>
          <w:sz w:val="18"/>
          <w:szCs w:val="20"/>
          <w:rtl/>
        </w:rPr>
        <w:t xml:space="preserve"> להתנדבות ולסיוע לזר </w:t>
      </w:r>
      <w:r w:rsidRPr="009B19FB">
        <w:rPr>
          <w:rFonts w:ascii="Georgia" w:hAnsi="Georgia" w:hint="cs"/>
          <w:sz w:val="18"/>
          <w:szCs w:val="20"/>
          <w:rtl/>
        </w:rPr>
        <w:t xml:space="preserve">עלתה </w:t>
      </w:r>
      <w:r w:rsidRPr="009B19FB">
        <w:rPr>
          <w:rFonts w:ascii="Georgia" w:hAnsi="Georgia"/>
          <w:sz w:val="18"/>
          <w:szCs w:val="20"/>
          <w:rtl/>
        </w:rPr>
        <w:t xml:space="preserve">על </w:t>
      </w:r>
      <w:r w:rsidRPr="009B19FB">
        <w:rPr>
          <w:rFonts w:ascii="Georgia" w:hAnsi="Georgia" w:hint="eastAsia"/>
          <w:sz w:val="18"/>
          <w:szCs w:val="20"/>
          <w:rtl/>
        </w:rPr>
        <w:t>ה</w:t>
      </w:r>
      <w:r w:rsidRPr="009B19FB">
        <w:rPr>
          <w:rFonts w:ascii="Georgia" w:hAnsi="Georgia"/>
          <w:sz w:val="18"/>
          <w:szCs w:val="20"/>
          <w:rtl/>
        </w:rPr>
        <w:t xml:space="preserve">ממוצע. באוסטריה ובגרמניה נמצא כי ככל שהמגפה נתפסה מאיימת יותר </w:t>
      </w:r>
      <w:r w:rsidRPr="009B19FB">
        <w:rPr>
          <w:rFonts w:ascii="Georgia" w:hAnsi="Georgia" w:hint="cs"/>
          <w:sz w:val="18"/>
          <w:szCs w:val="20"/>
          <w:rtl/>
        </w:rPr>
        <w:t xml:space="preserve">כך </w:t>
      </w:r>
      <w:r w:rsidRPr="009B19FB">
        <w:rPr>
          <w:rFonts w:ascii="Georgia" w:hAnsi="Georgia"/>
          <w:sz w:val="18"/>
          <w:szCs w:val="20"/>
          <w:rtl/>
        </w:rPr>
        <w:t xml:space="preserve">גברה הנטייה </w:t>
      </w:r>
      <w:r w:rsidRPr="009B19FB">
        <w:rPr>
          <w:rFonts w:ascii="Georgia" w:hAnsi="Georgia" w:hint="eastAsia"/>
          <w:sz w:val="18"/>
          <w:szCs w:val="20"/>
          <w:rtl/>
        </w:rPr>
        <w:t>לנתינה</w:t>
      </w:r>
      <w:r w:rsidRPr="009B19FB">
        <w:rPr>
          <w:rFonts w:ascii="Georgia" w:hAnsi="Georgia"/>
          <w:sz w:val="18"/>
          <w:szCs w:val="20"/>
          <w:rtl/>
        </w:rPr>
        <w:t xml:space="preserve">, וככל שהיא נתפסה מאיימת פחות </w:t>
      </w:r>
      <w:r w:rsidRPr="009B19FB">
        <w:rPr>
          <w:rFonts w:ascii="Georgia" w:hAnsi="Georgia" w:hint="eastAsia"/>
          <w:sz w:val="18"/>
          <w:szCs w:val="20"/>
          <w:rtl/>
        </w:rPr>
        <w:t>והחשש</w:t>
      </w:r>
      <w:r w:rsidRPr="009B19FB">
        <w:rPr>
          <w:rFonts w:ascii="Georgia" w:hAnsi="Georgia"/>
          <w:sz w:val="18"/>
          <w:szCs w:val="20"/>
          <w:rtl/>
        </w:rPr>
        <w:t xml:space="preserve"> </w:t>
      </w:r>
      <w:r w:rsidRPr="009B19FB">
        <w:rPr>
          <w:rFonts w:ascii="Georgia" w:hAnsi="Georgia" w:hint="cs"/>
          <w:sz w:val="18"/>
          <w:szCs w:val="20"/>
          <w:rtl/>
        </w:rPr>
        <w:t>ירד</w:t>
      </w:r>
      <w:r w:rsidRPr="009B19FB">
        <w:rPr>
          <w:rFonts w:ascii="Georgia" w:hAnsi="Georgia"/>
          <w:sz w:val="18"/>
          <w:szCs w:val="20"/>
          <w:rtl/>
        </w:rPr>
        <w:t xml:space="preserve"> </w:t>
      </w:r>
      <w:r w:rsidRPr="009B19FB">
        <w:rPr>
          <w:rFonts w:ascii="Georgia" w:hAnsi="Georgia" w:hint="cs"/>
          <w:sz w:val="18"/>
          <w:szCs w:val="20"/>
          <w:rtl/>
        </w:rPr>
        <w:t xml:space="preserve">כך </w:t>
      </w:r>
      <w:r w:rsidRPr="009B19FB">
        <w:rPr>
          <w:rFonts w:ascii="Georgia" w:hAnsi="Georgia"/>
          <w:sz w:val="18"/>
          <w:szCs w:val="20"/>
          <w:rtl/>
        </w:rPr>
        <w:t xml:space="preserve">פחתה </w:t>
      </w:r>
      <w:r w:rsidRPr="009B19FB">
        <w:rPr>
          <w:rFonts w:ascii="Georgia" w:hAnsi="Georgia" w:hint="eastAsia"/>
          <w:sz w:val="18"/>
          <w:szCs w:val="20"/>
          <w:rtl/>
        </w:rPr>
        <w:t>גם</w:t>
      </w:r>
      <w:r w:rsidRPr="009B19FB">
        <w:rPr>
          <w:rFonts w:ascii="Georgia" w:hAnsi="Georgia"/>
          <w:sz w:val="18"/>
          <w:szCs w:val="20"/>
          <w:rtl/>
        </w:rPr>
        <w:t xml:space="preserve"> הנטייה </w:t>
      </w:r>
      <w:r w:rsidRPr="009B19FB">
        <w:rPr>
          <w:rFonts w:ascii="Georgia" w:hAnsi="Georgia" w:hint="eastAsia"/>
          <w:sz w:val="18"/>
          <w:szCs w:val="20"/>
          <w:rtl/>
        </w:rPr>
        <w:t>לנתינה</w:t>
      </w:r>
      <w:r w:rsidRPr="009B19FB">
        <w:rPr>
          <w:rFonts w:ascii="Georgia" w:hAnsi="Georgia"/>
          <w:sz w:val="18"/>
          <w:szCs w:val="20"/>
          <w:rtl/>
        </w:rPr>
        <w:t>.</w:t>
      </w:r>
    </w:p>
    <w:p w14:paraId="608C94BB" w14:textId="2FAA31C9" w:rsidR="0039761B" w:rsidRPr="006E15C8" w:rsidRDefault="0039761B" w:rsidP="009B19FB">
      <w:pPr>
        <w:spacing w:after="180" w:line="280" w:lineRule="exact"/>
        <w:jc w:val="both"/>
        <w:rPr>
          <w:rFonts w:ascii="Georgia" w:hAnsi="Georgia"/>
          <w:spacing w:val="-2"/>
          <w:sz w:val="18"/>
          <w:szCs w:val="20"/>
          <w:rtl/>
        </w:rPr>
      </w:pPr>
      <w:r w:rsidRPr="009B19FB">
        <w:rPr>
          <w:rFonts w:ascii="Georgia" w:hAnsi="Georgia"/>
          <w:sz w:val="18"/>
          <w:szCs w:val="20"/>
          <w:rtl/>
        </w:rPr>
        <w:lastRenderedPageBreak/>
        <w:t xml:space="preserve">הממצאים הובילו את החוקרים להצביע על השיפור הנדרש </w:t>
      </w:r>
      <w:r w:rsidRPr="009B19FB">
        <w:rPr>
          <w:rFonts w:ascii="Georgia" w:hAnsi="Georgia" w:hint="cs"/>
          <w:sz w:val="18"/>
          <w:szCs w:val="20"/>
          <w:rtl/>
        </w:rPr>
        <w:t>בתפקודם</w:t>
      </w:r>
      <w:r w:rsidRPr="009B19FB">
        <w:rPr>
          <w:rFonts w:ascii="Georgia" w:hAnsi="Georgia"/>
          <w:sz w:val="18"/>
          <w:szCs w:val="20"/>
          <w:rtl/>
        </w:rPr>
        <w:t xml:space="preserve"> של </w:t>
      </w:r>
      <w:r w:rsidRPr="009B19FB">
        <w:rPr>
          <w:rFonts w:ascii="Georgia" w:hAnsi="Georgia" w:hint="eastAsia"/>
          <w:sz w:val="18"/>
          <w:szCs w:val="20"/>
          <w:rtl/>
        </w:rPr>
        <w:t>ארגוני</w:t>
      </w:r>
      <w:r w:rsidRPr="009B19FB">
        <w:rPr>
          <w:rFonts w:ascii="Georgia" w:hAnsi="Georgia"/>
          <w:sz w:val="18"/>
          <w:szCs w:val="20"/>
          <w:rtl/>
        </w:rPr>
        <w:t xml:space="preserve"> </w:t>
      </w:r>
      <w:r w:rsidRPr="009B19FB">
        <w:rPr>
          <w:rFonts w:ascii="Georgia" w:hAnsi="Georgia" w:hint="eastAsia"/>
          <w:sz w:val="18"/>
          <w:szCs w:val="20"/>
          <w:rtl/>
        </w:rPr>
        <w:t>חברה</w:t>
      </w:r>
      <w:r w:rsidRPr="009B19FB">
        <w:rPr>
          <w:rFonts w:ascii="Georgia" w:hAnsi="Georgia"/>
          <w:sz w:val="18"/>
          <w:szCs w:val="20"/>
          <w:rtl/>
        </w:rPr>
        <w:t xml:space="preserve"> </w:t>
      </w:r>
      <w:r w:rsidRPr="009B19FB">
        <w:rPr>
          <w:rFonts w:ascii="Georgia" w:hAnsi="Georgia" w:hint="eastAsia"/>
          <w:sz w:val="18"/>
          <w:szCs w:val="20"/>
          <w:rtl/>
        </w:rPr>
        <w:t>אזרחית</w:t>
      </w:r>
      <w:r w:rsidRPr="009B19FB">
        <w:rPr>
          <w:rFonts w:ascii="Georgia" w:hAnsi="Georgia"/>
          <w:sz w:val="18"/>
          <w:szCs w:val="20"/>
          <w:rtl/>
        </w:rPr>
        <w:t xml:space="preserve"> ובמדיניות ממשלתית במצבי משבר מסוג זה. לארגוני חברה אזרחית הומלץ לפעול למיפוי צ</w:t>
      </w:r>
      <w:r w:rsidRPr="009B19FB">
        <w:rPr>
          <w:rFonts w:ascii="Georgia" w:hAnsi="Georgia" w:hint="cs"/>
          <w:sz w:val="18"/>
          <w:szCs w:val="20"/>
          <w:rtl/>
        </w:rPr>
        <w:t>ו</w:t>
      </w:r>
      <w:r w:rsidRPr="009B19FB">
        <w:rPr>
          <w:rFonts w:ascii="Georgia" w:hAnsi="Georgia"/>
          <w:sz w:val="18"/>
          <w:szCs w:val="20"/>
          <w:rtl/>
        </w:rPr>
        <w:t xml:space="preserve">רכי הקהילה </w:t>
      </w:r>
      <w:r w:rsidRPr="009B19FB">
        <w:rPr>
          <w:rFonts w:ascii="Georgia" w:hAnsi="Georgia" w:hint="cs"/>
          <w:sz w:val="18"/>
          <w:szCs w:val="20"/>
          <w:rtl/>
        </w:rPr>
        <w:t>ש</w:t>
      </w:r>
      <w:r w:rsidRPr="009B19FB">
        <w:rPr>
          <w:rFonts w:ascii="Georgia" w:hAnsi="Georgia"/>
          <w:sz w:val="18"/>
          <w:szCs w:val="20"/>
          <w:rtl/>
        </w:rPr>
        <w:t>הם פועלים בה</w:t>
      </w:r>
      <w:r w:rsidRPr="009B19FB">
        <w:rPr>
          <w:rFonts w:ascii="Georgia" w:hAnsi="Georgia" w:hint="cs"/>
          <w:sz w:val="18"/>
          <w:szCs w:val="20"/>
          <w:rtl/>
        </w:rPr>
        <w:t>,</w:t>
      </w:r>
      <w:r w:rsidRPr="009B19FB">
        <w:rPr>
          <w:rFonts w:ascii="Georgia" w:hAnsi="Georgia"/>
          <w:sz w:val="18"/>
          <w:szCs w:val="20"/>
          <w:rtl/>
        </w:rPr>
        <w:t xml:space="preserve"> ולהכיר במיוחד את </w:t>
      </w:r>
      <w:r w:rsidRPr="009B19FB">
        <w:rPr>
          <w:rFonts w:ascii="Georgia" w:hAnsi="Georgia" w:hint="cs"/>
          <w:sz w:val="18"/>
          <w:szCs w:val="20"/>
          <w:rtl/>
        </w:rPr>
        <w:t xml:space="preserve">צורכיהן </w:t>
      </w:r>
      <w:r w:rsidRPr="009B19FB">
        <w:rPr>
          <w:rFonts w:ascii="Georgia" w:hAnsi="Georgia"/>
          <w:sz w:val="18"/>
          <w:szCs w:val="20"/>
          <w:rtl/>
        </w:rPr>
        <w:t xml:space="preserve">של אוכלוסיות </w:t>
      </w:r>
      <w:r w:rsidR="007C52FF">
        <w:rPr>
          <w:rFonts w:ascii="Georgia" w:hAnsi="Georgia"/>
          <w:sz w:val="18"/>
          <w:szCs w:val="20"/>
          <w:rtl/>
        </w:rPr>
        <w:br/>
      </w:r>
      <w:r w:rsidRPr="009B19FB">
        <w:rPr>
          <w:rFonts w:ascii="Georgia" w:hAnsi="Georgia"/>
          <w:sz w:val="18"/>
          <w:szCs w:val="20"/>
          <w:rtl/>
        </w:rPr>
        <w:t>בתת</w:t>
      </w:r>
      <w:r w:rsidRPr="009B19FB">
        <w:rPr>
          <w:rFonts w:ascii="Georgia" w:hAnsi="Georgia" w:hint="cs"/>
          <w:sz w:val="18"/>
          <w:szCs w:val="20"/>
          <w:rtl/>
        </w:rPr>
        <w:t>-</w:t>
      </w:r>
      <w:r w:rsidRPr="009B19FB">
        <w:rPr>
          <w:rFonts w:ascii="Georgia" w:hAnsi="Georgia"/>
          <w:sz w:val="18"/>
          <w:szCs w:val="20"/>
          <w:rtl/>
        </w:rPr>
        <w:t>ייצוג</w:t>
      </w:r>
      <w:r w:rsidRPr="009B19FB">
        <w:rPr>
          <w:rFonts w:ascii="Georgia" w:hAnsi="Georgia" w:hint="cs"/>
          <w:sz w:val="18"/>
          <w:szCs w:val="20"/>
          <w:rtl/>
        </w:rPr>
        <w:t xml:space="preserve"> </w:t>
      </w:r>
      <w:r w:rsidRPr="009B19FB">
        <w:rPr>
          <w:rFonts w:ascii="Georgia" w:hAnsi="Georgia"/>
          <w:sz w:val="18"/>
          <w:szCs w:val="20"/>
          <w:rtl/>
        </w:rPr>
        <w:t>–</w:t>
      </w:r>
      <w:r w:rsidRPr="009B19FB">
        <w:rPr>
          <w:rFonts w:ascii="Georgia" w:hAnsi="Georgia" w:hint="cs"/>
          <w:sz w:val="18"/>
          <w:szCs w:val="20"/>
          <w:rtl/>
        </w:rPr>
        <w:t xml:space="preserve"> ש</w:t>
      </w:r>
      <w:r w:rsidRPr="009B19FB">
        <w:rPr>
          <w:rFonts w:ascii="Georgia" w:hAnsi="Georgia"/>
          <w:sz w:val="18"/>
          <w:szCs w:val="20"/>
          <w:rtl/>
        </w:rPr>
        <w:t xml:space="preserve">להן העזרה היא הנחוצה ביותר. </w:t>
      </w:r>
      <w:r w:rsidRPr="009B19FB">
        <w:rPr>
          <w:rFonts w:ascii="Georgia" w:hAnsi="Georgia" w:hint="eastAsia"/>
          <w:sz w:val="18"/>
          <w:szCs w:val="20"/>
          <w:rtl/>
        </w:rPr>
        <w:t>כן</w:t>
      </w:r>
      <w:r w:rsidRPr="009B19FB">
        <w:rPr>
          <w:rFonts w:ascii="Georgia" w:hAnsi="Georgia"/>
          <w:sz w:val="18"/>
          <w:szCs w:val="20"/>
          <w:rtl/>
        </w:rPr>
        <w:t xml:space="preserve"> </w:t>
      </w:r>
      <w:r w:rsidRPr="009B19FB">
        <w:rPr>
          <w:rFonts w:ascii="Georgia" w:hAnsi="Georgia" w:hint="eastAsia"/>
          <w:sz w:val="18"/>
          <w:szCs w:val="20"/>
          <w:rtl/>
        </w:rPr>
        <w:t>הומלץ</w:t>
      </w:r>
      <w:r w:rsidRPr="009B19FB">
        <w:rPr>
          <w:rFonts w:ascii="Georgia" w:hAnsi="Georgia"/>
          <w:sz w:val="18"/>
          <w:szCs w:val="20"/>
          <w:rtl/>
        </w:rPr>
        <w:t xml:space="preserve"> </w:t>
      </w:r>
      <w:r w:rsidRPr="009B19FB">
        <w:rPr>
          <w:rFonts w:ascii="Georgia" w:hAnsi="Georgia" w:hint="eastAsia"/>
          <w:sz w:val="18"/>
          <w:szCs w:val="20"/>
          <w:rtl/>
        </w:rPr>
        <w:t>להם</w:t>
      </w:r>
      <w:r w:rsidRPr="009B19FB">
        <w:rPr>
          <w:rFonts w:ascii="Georgia" w:hAnsi="Georgia"/>
          <w:sz w:val="18"/>
          <w:szCs w:val="20"/>
          <w:rtl/>
        </w:rPr>
        <w:t xml:space="preserve"> לפנות באופן אקטיבי לגייס תורמים ומתנדבים בהתאם לצרכים הספציפיים (אוסטרליה, אוסטריה, פינלנד, גרמניה, </w:t>
      </w:r>
      <w:r w:rsidRPr="006E15C8">
        <w:rPr>
          <w:rFonts w:ascii="Georgia" w:hAnsi="Georgia"/>
          <w:spacing w:val="-2"/>
          <w:sz w:val="18"/>
          <w:szCs w:val="20"/>
          <w:rtl/>
        </w:rPr>
        <w:t>איסלנד, רוסיה, דרום קוריאה, שוודיה, אר</w:t>
      </w:r>
      <w:r w:rsidRPr="006E15C8">
        <w:rPr>
          <w:rFonts w:ascii="Georgia" w:hAnsi="Georgia" w:hint="cs"/>
          <w:spacing w:val="-2"/>
          <w:sz w:val="18"/>
          <w:szCs w:val="20"/>
          <w:rtl/>
        </w:rPr>
        <w:t>צות הברית</w:t>
      </w:r>
      <w:r w:rsidRPr="006E15C8">
        <w:rPr>
          <w:rFonts w:ascii="Georgia" w:hAnsi="Georgia"/>
          <w:spacing w:val="-2"/>
          <w:sz w:val="18"/>
          <w:szCs w:val="20"/>
          <w:rtl/>
        </w:rPr>
        <w:t>). ההמלצה המרכזית לממשל</w:t>
      </w:r>
      <w:r w:rsidRPr="006E15C8">
        <w:rPr>
          <w:rFonts w:ascii="Georgia" w:hAnsi="Georgia" w:hint="eastAsia"/>
          <w:spacing w:val="-2"/>
          <w:sz w:val="18"/>
          <w:szCs w:val="20"/>
          <w:rtl/>
        </w:rPr>
        <w:t>ות</w:t>
      </w:r>
      <w:r w:rsidRPr="006E15C8">
        <w:rPr>
          <w:rFonts w:ascii="Georgia" w:hAnsi="Georgia"/>
          <w:spacing w:val="-2"/>
          <w:sz w:val="18"/>
          <w:szCs w:val="20"/>
          <w:rtl/>
        </w:rPr>
        <w:t xml:space="preserve"> </w:t>
      </w:r>
      <w:proofErr w:type="spellStart"/>
      <w:r w:rsidRPr="006E15C8">
        <w:rPr>
          <w:rFonts w:ascii="Georgia" w:hAnsi="Georgia"/>
          <w:spacing w:val="-2"/>
          <w:sz w:val="18"/>
          <w:szCs w:val="20"/>
          <w:rtl/>
        </w:rPr>
        <w:t>היתה</w:t>
      </w:r>
      <w:proofErr w:type="spellEnd"/>
      <w:r w:rsidRPr="006E15C8">
        <w:rPr>
          <w:rFonts w:ascii="Georgia" w:hAnsi="Georgia"/>
          <w:spacing w:val="-2"/>
          <w:sz w:val="18"/>
          <w:szCs w:val="20"/>
          <w:rtl/>
        </w:rPr>
        <w:t xml:space="preserve"> לפעול להבניית תשתית לשיתופי פעולה בין מגזרים (פינלנד, גרמניה, איסלנד, דרום קוריאה, רוסיה), וכן לעודד ולתמרץ תרומה באמצעות סובסידיות (אר</w:t>
      </w:r>
      <w:r w:rsidRPr="006E15C8">
        <w:rPr>
          <w:rFonts w:ascii="Georgia" w:hAnsi="Georgia" w:hint="cs"/>
          <w:spacing w:val="-2"/>
          <w:sz w:val="18"/>
          <w:szCs w:val="20"/>
          <w:rtl/>
        </w:rPr>
        <w:t>צות הברית</w:t>
      </w:r>
      <w:r w:rsidRPr="006E15C8">
        <w:rPr>
          <w:rFonts w:ascii="Georgia" w:hAnsi="Georgia"/>
          <w:spacing w:val="-2"/>
          <w:sz w:val="18"/>
          <w:szCs w:val="20"/>
          <w:rtl/>
        </w:rPr>
        <w:t>, אוסטרליה).</w:t>
      </w:r>
    </w:p>
    <w:p w14:paraId="0C32BC5A" w14:textId="77777777" w:rsidR="0039761B" w:rsidRPr="009B19FB" w:rsidRDefault="0039761B" w:rsidP="009B19FB">
      <w:pPr>
        <w:spacing w:after="180" w:line="280" w:lineRule="exact"/>
        <w:jc w:val="both"/>
        <w:rPr>
          <w:rFonts w:ascii="Georgia" w:hAnsi="Georgia"/>
          <w:sz w:val="18"/>
          <w:szCs w:val="20"/>
          <w:rtl/>
        </w:rPr>
      </w:pPr>
    </w:p>
    <w:p w14:paraId="11708A30" w14:textId="26810A3D" w:rsidR="0039761B" w:rsidRPr="002915C7" w:rsidRDefault="0039761B" w:rsidP="002915C7">
      <w:pPr>
        <w:pStyle w:val="KOT5"/>
        <w:spacing w:after="0"/>
        <w:ind w:right="0"/>
        <w:outlineLvl w:val="2"/>
        <w:rPr>
          <w:rFonts w:cs="Guttman Aharoni"/>
          <w:color w:val="BA2A16"/>
          <w:rtl/>
        </w:rPr>
      </w:pPr>
      <w:r w:rsidRPr="002915C7">
        <w:rPr>
          <w:rFonts w:cs="Guttman Aharoni" w:hint="cs"/>
          <w:color w:val="BA2A16"/>
          <w:rtl/>
        </w:rPr>
        <w:t xml:space="preserve">נתינה בעת </w:t>
      </w:r>
      <w:r w:rsidRPr="002915C7">
        <w:rPr>
          <w:rFonts w:cs="Guttman Aharoni"/>
          <w:color w:val="BA2A16"/>
          <w:rtl/>
        </w:rPr>
        <w:t>משבר הקורונה בישראל</w:t>
      </w:r>
      <w:r w:rsidRPr="002915C7">
        <w:rPr>
          <w:rFonts w:cs="Guttman Aharoni" w:hint="cs"/>
          <w:color w:val="BA2A16"/>
          <w:rtl/>
        </w:rPr>
        <w:t xml:space="preserve"> </w:t>
      </w:r>
    </w:p>
    <w:p w14:paraId="2571FD79" w14:textId="77777777" w:rsidR="0039761B" w:rsidRPr="009B19FB" w:rsidRDefault="0039761B" w:rsidP="009B19FB">
      <w:pPr>
        <w:autoSpaceDE w:val="0"/>
        <w:autoSpaceDN w:val="0"/>
        <w:adjustRightInd w:val="0"/>
        <w:spacing w:after="180" w:line="280" w:lineRule="exact"/>
        <w:jc w:val="both"/>
        <w:rPr>
          <w:rFonts w:ascii="Georgia" w:hAnsi="Georgia"/>
          <w:sz w:val="18"/>
          <w:szCs w:val="20"/>
          <w:rtl/>
        </w:rPr>
      </w:pPr>
      <w:r w:rsidRPr="009B19FB">
        <w:rPr>
          <w:rFonts w:ascii="Georgia" w:hAnsi="Georgia"/>
          <w:sz w:val="18"/>
          <w:szCs w:val="20"/>
          <w:rtl/>
        </w:rPr>
        <w:t xml:space="preserve">גם בישראל נערכו בעת משבר הקורונה סקרים ומחקרים שונים </w:t>
      </w:r>
      <w:r w:rsidRPr="009B19FB">
        <w:rPr>
          <w:rFonts w:ascii="Georgia" w:hAnsi="Georgia" w:hint="cs"/>
          <w:sz w:val="18"/>
          <w:szCs w:val="20"/>
          <w:rtl/>
        </w:rPr>
        <w:t xml:space="preserve">שבחנו </w:t>
      </w:r>
      <w:r w:rsidRPr="009B19FB">
        <w:rPr>
          <w:rFonts w:ascii="Georgia" w:hAnsi="Georgia" w:hint="eastAsia"/>
          <w:sz w:val="18"/>
          <w:szCs w:val="20"/>
          <w:rtl/>
        </w:rPr>
        <w:t>נתינה</w:t>
      </w:r>
      <w:r w:rsidRPr="009B19FB">
        <w:rPr>
          <w:rFonts w:ascii="Georgia" w:hAnsi="Georgia" w:hint="cs"/>
          <w:sz w:val="18"/>
          <w:szCs w:val="20"/>
          <w:rtl/>
        </w:rPr>
        <w:t>,</w:t>
      </w:r>
      <w:r w:rsidRPr="009B19FB">
        <w:rPr>
          <w:rFonts w:ascii="Georgia" w:hAnsi="Georgia"/>
          <w:sz w:val="18"/>
          <w:szCs w:val="20"/>
          <w:rtl/>
        </w:rPr>
        <w:t xml:space="preserve"> ובפרט תרומה והתנדבות.</w:t>
      </w:r>
      <w:r w:rsidRPr="009B19FB">
        <w:rPr>
          <w:rFonts w:ascii="Georgia" w:hAnsi="Georgia" w:hint="cs"/>
          <w:sz w:val="18"/>
          <w:szCs w:val="20"/>
          <w:rtl/>
        </w:rPr>
        <w:t xml:space="preserve"> </w:t>
      </w:r>
      <w:proofErr w:type="spellStart"/>
      <w:r w:rsidRPr="009B19FB">
        <w:rPr>
          <w:rFonts w:ascii="Georgia" w:hAnsi="Georgia" w:hint="cs"/>
          <w:sz w:val="18"/>
          <w:szCs w:val="20"/>
          <w:rtl/>
        </w:rPr>
        <w:t>פיטובסקי</w:t>
      </w:r>
      <w:proofErr w:type="spellEnd"/>
      <w:r w:rsidRPr="009B19FB">
        <w:rPr>
          <w:rFonts w:ascii="Georgia" w:hAnsi="Georgia" w:hint="cs"/>
          <w:sz w:val="18"/>
          <w:szCs w:val="20"/>
          <w:rtl/>
        </w:rPr>
        <w:t>-נווה (</w:t>
      </w:r>
      <w:proofErr w:type="spellStart"/>
      <w:r w:rsidRPr="009B19FB">
        <w:rPr>
          <w:rFonts w:ascii="Georgia" w:hAnsi="Georgia"/>
          <w:sz w:val="18"/>
          <w:szCs w:val="20"/>
          <w:lang w:val="en"/>
        </w:rPr>
        <w:t>Pitowsky</w:t>
      </w:r>
      <w:proofErr w:type="spellEnd"/>
      <w:r w:rsidRPr="009B19FB">
        <w:rPr>
          <w:rFonts w:ascii="Georgia" w:hAnsi="Georgia"/>
          <w:sz w:val="18"/>
          <w:szCs w:val="20"/>
          <w:lang w:val="en"/>
        </w:rPr>
        <w:t>-Nave, 2022</w:t>
      </w:r>
      <w:r w:rsidRPr="009B19FB">
        <w:rPr>
          <w:rFonts w:ascii="Georgia" w:hAnsi="Georgia"/>
          <w:sz w:val="18"/>
          <w:szCs w:val="20"/>
          <w:rtl/>
        </w:rPr>
        <w:t xml:space="preserve">) </w:t>
      </w:r>
      <w:r w:rsidRPr="009B19FB">
        <w:rPr>
          <w:rFonts w:ascii="Georgia" w:hAnsi="Georgia" w:hint="cs"/>
          <w:sz w:val="18"/>
          <w:szCs w:val="20"/>
          <w:rtl/>
        </w:rPr>
        <w:t>ה</w:t>
      </w:r>
      <w:r w:rsidRPr="009B19FB">
        <w:rPr>
          <w:rFonts w:ascii="Georgia" w:hAnsi="Georgia"/>
          <w:sz w:val="18"/>
          <w:szCs w:val="20"/>
          <w:rtl/>
        </w:rPr>
        <w:t xml:space="preserve">צביעה במחקרה על הקושי </w:t>
      </w:r>
      <w:r w:rsidRPr="009B19FB">
        <w:rPr>
          <w:rFonts w:ascii="Georgia" w:hAnsi="Georgia" w:hint="cs"/>
          <w:sz w:val="18"/>
          <w:szCs w:val="20"/>
          <w:rtl/>
        </w:rPr>
        <w:t>ש</w:t>
      </w:r>
      <w:r w:rsidRPr="009B19FB">
        <w:rPr>
          <w:rFonts w:ascii="Georgia" w:hAnsi="Georgia"/>
          <w:sz w:val="18"/>
          <w:szCs w:val="20"/>
          <w:rtl/>
        </w:rPr>
        <w:t xml:space="preserve">ארגוני </w:t>
      </w:r>
      <w:r w:rsidRPr="009B19FB">
        <w:rPr>
          <w:rFonts w:ascii="Georgia" w:hAnsi="Georgia" w:hint="eastAsia"/>
          <w:sz w:val="18"/>
          <w:szCs w:val="20"/>
          <w:rtl/>
        </w:rPr>
        <w:t>חברה</w:t>
      </w:r>
      <w:r w:rsidRPr="009B19FB">
        <w:rPr>
          <w:rFonts w:ascii="Georgia" w:hAnsi="Georgia"/>
          <w:sz w:val="18"/>
          <w:szCs w:val="20"/>
          <w:rtl/>
        </w:rPr>
        <w:t xml:space="preserve"> </w:t>
      </w:r>
      <w:r w:rsidRPr="009B19FB">
        <w:rPr>
          <w:rFonts w:ascii="Georgia" w:hAnsi="Georgia" w:hint="eastAsia"/>
          <w:sz w:val="18"/>
          <w:szCs w:val="20"/>
          <w:rtl/>
        </w:rPr>
        <w:t>אזרחית</w:t>
      </w:r>
      <w:r w:rsidRPr="009B19FB">
        <w:rPr>
          <w:rFonts w:ascii="Georgia" w:hAnsi="Georgia"/>
          <w:sz w:val="18"/>
          <w:szCs w:val="20"/>
          <w:rtl/>
        </w:rPr>
        <w:t xml:space="preserve"> בדרום </w:t>
      </w:r>
      <w:r w:rsidRPr="009B19FB">
        <w:rPr>
          <w:rFonts w:ascii="Georgia" w:hAnsi="Georgia" w:hint="eastAsia"/>
          <w:sz w:val="18"/>
          <w:szCs w:val="20"/>
          <w:rtl/>
        </w:rPr>
        <w:t>הארץ</w:t>
      </w:r>
      <w:r w:rsidRPr="009B19FB">
        <w:rPr>
          <w:rFonts w:ascii="Georgia" w:hAnsi="Georgia"/>
          <w:sz w:val="18"/>
          <w:szCs w:val="20"/>
          <w:rtl/>
        </w:rPr>
        <w:t xml:space="preserve"> נקלעו אליו</w:t>
      </w:r>
      <w:r w:rsidRPr="009B19FB">
        <w:rPr>
          <w:rFonts w:ascii="Georgia" w:hAnsi="Georgia" w:hint="cs"/>
          <w:sz w:val="18"/>
          <w:szCs w:val="20"/>
          <w:rtl/>
        </w:rPr>
        <w:t>, משום ש</w:t>
      </w:r>
      <w:r w:rsidRPr="009B19FB">
        <w:rPr>
          <w:rFonts w:ascii="Georgia" w:hAnsi="Georgia"/>
          <w:sz w:val="18"/>
          <w:szCs w:val="20"/>
          <w:rtl/>
        </w:rPr>
        <w:t>בזמן המשבר הדרישה לשירותיהם גברה</w:t>
      </w:r>
      <w:r w:rsidRPr="009B19FB">
        <w:rPr>
          <w:rFonts w:ascii="Georgia" w:hAnsi="Georgia" w:hint="cs"/>
          <w:sz w:val="18"/>
          <w:szCs w:val="20"/>
          <w:rtl/>
        </w:rPr>
        <w:t xml:space="preserve">, ואילו </w:t>
      </w:r>
      <w:r w:rsidRPr="009B19FB">
        <w:rPr>
          <w:rFonts w:ascii="Georgia" w:hAnsi="Georgia"/>
          <w:sz w:val="18"/>
          <w:szCs w:val="20"/>
          <w:rtl/>
        </w:rPr>
        <w:t>המשאבים שעמדו לרשותם (מתנד</w:t>
      </w:r>
      <w:r w:rsidRPr="009B19FB">
        <w:rPr>
          <w:rFonts w:ascii="Georgia" w:hAnsi="Georgia" w:hint="eastAsia"/>
          <w:sz w:val="18"/>
          <w:szCs w:val="20"/>
          <w:rtl/>
        </w:rPr>
        <w:t>ב</w:t>
      </w:r>
      <w:r w:rsidRPr="009B19FB">
        <w:rPr>
          <w:rFonts w:ascii="Georgia" w:hAnsi="Georgia"/>
          <w:sz w:val="18"/>
          <w:szCs w:val="20"/>
          <w:rtl/>
        </w:rPr>
        <w:t>ים ומקורות כספיים) הוגבלו או הצטמצמו. לעומת זאת</w:t>
      </w:r>
      <w:r w:rsidRPr="009B19FB">
        <w:rPr>
          <w:rFonts w:ascii="Georgia" w:hAnsi="Georgia" w:hint="cs"/>
          <w:sz w:val="18"/>
          <w:szCs w:val="20"/>
          <w:rtl/>
        </w:rPr>
        <w:t>,</w:t>
      </w:r>
      <w:r w:rsidRPr="009B19FB">
        <w:rPr>
          <w:rFonts w:ascii="Georgia" w:hAnsi="Georgia"/>
          <w:sz w:val="18"/>
          <w:szCs w:val="20"/>
          <w:rtl/>
        </w:rPr>
        <w:t xml:space="preserve"> מחקרם של</w:t>
      </w:r>
      <w:r w:rsidRPr="009B19FB">
        <w:rPr>
          <w:rFonts w:ascii="Georgia" w:hAnsi="Georgia" w:hint="cs"/>
          <w:sz w:val="18"/>
          <w:szCs w:val="20"/>
          <w:rtl/>
        </w:rPr>
        <w:t xml:space="preserve"> </w:t>
      </w:r>
      <w:proofErr w:type="spellStart"/>
      <w:r w:rsidRPr="009B19FB">
        <w:rPr>
          <w:rFonts w:ascii="Georgia" w:hAnsi="Georgia" w:hint="cs"/>
          <w:sz w:val="18"/>
          <w:szCs w:val="20"/>
          <w:rtl/>
        </w:rPr>
        <w:t>מג'דלה</w:t>
      </w:r>
      <w:proofErr w:type="spellEnd"/>
      <w:r w:rsidRPr="009B19FB">
        <w:rPr>
          <w:rFonts w:ascii="Georgia" w:hAnsi="Georgia" w:hint="cs"/>
          <w:sz w:val="18"/>
          <w:szCs w:val="20"/>
          <w:rtl/>
        </w:rPr>
        <w:t xml:space="preserve"> וכנען (</w:t>
      </w:r>
      <w:proofErr w:type="spellStart"/>
      <w:r w:rsidRPr="009B19FB">
        <w:rPr>
          <w:rFonts w:ascii="Georgia" w:hAnsi="Georgia"/>
          <w:sz w:val="18"/>
          <w:szCs w:val="20"/>
          <w:lang w:val="en"/>
        </w:rPr>
        <w:t>Magadlah</w:t>
      </w:r>
      <w:proofErr w:type="spellEnd"/>
      <w:r w:rsidRPr="009B19FB">
        <w:rPr>
          <w:rFonts w:ascii="Georgia" w:hAnsi="Georgia"/>
          <w:sz w:val="18"/>
          <w:szCs w:val="20"/>
          <w:lang w:val="en"/>
        </w:rPr>
        <w:t xml:space="preserve"> &amp; Cnaan, 2022</w:t>
      </w:r>
      <w:r w:rsidRPr="009B19FB">
        <w:rPr>
          <w:rFonts w:ascii="Georgia" w:hAnsi="Georgia"/>
          <w:sz w:val="18"/>
          <w:szCs w:val="20"/>
          <w:rtl/>
        </w:rPr>
        <w:t xml:space="preserve">) </w:t>
      </w:r>
      <w:r w:rsidRPr="009B19FB">
        <w:rPr>
          <w:rFonts w:ascii="Georgia" w:hAnsi="Georgia" w:hint="cs"/>
          <w:sz w:val="18"/>
          <w:szCs w:val="20"/>
          <w:rtl/>
        </w:rPr>
        <w:t>ה</w:t>
      </w:r>
      <w:r w:rsidRPr="009B19FB">
        <w:rPr>
          <w:rFonts w:ascii="Georgia" w:hAnsi="Georgia"/>
          <w:sz w:val="18"/>
          <w:szCs w:val="20"/>
          <w:rtl/>
        </w:rPr>
        <w:t xml:space="preserve">צביע על ההתגייסות של ארגוני חברה אזרחית ומתנדבים מן </w:t>
      </w:r>
      <w:r w:rsidRPr="009B19FB">
        <w:rPr>
          <w:rFonts w:ascii="Georgia" w:hAnsi="Georgia" w:hint="eastAsia"/>
          <w:sz w:val="18"/>
          <w:szCs w:val="20"/>
          <w:rtl/>
        </w:rPr>
        <w:t>האוכלוסייה</w:t>
      </w:r>
      <w:r w:rsidRPr="009B19FB">
        <w:rPr>
          <w:rFonts w:ascii="Georgia" w:hAnsi="Georgia"/>
          <w:sz w:val="18"/>
          <w:szCs w:val="20"/>
          <w:rtl/>
        </w:rPr>
        <w:t xml:space="preserve"> המוסלמית בישראל לתת מענה ל</w:t>
      </w:r>
      <w:r w:rsidRPr="009B19FB">
        <w:rPr>
          <w:rFonts w:ascii="Georgia" w:hAnsi="Georgia" w:hint="cs"/>
          <w:sz w:val="18"/>
          <w:szCs w:val="20"/>
          <w:rtl/>
        </w:rPr>
        <w:t>מ</w:t>
      </w:r>
      <w:r w:rsidRPr="009B19FB">
        <w:rPr>
          <w:rFonts w:ascii="Georgia" w:hAnsi="Georgia"/>
          <w:sz w:val="18"/>
          <w:szCs w:val="20"/>
          <w:rtl/>
        </w:rPr>
        <w:t>חס</w:t>
      </w:r>
      <w:r w:rsidRPr="009B19FB">
        <w:rPr>
          <w:rFonts w:ascii="Georgia" w:hAnsi="Georgia" w:hint="cs"/>
          <w:sz w:val="18"/>
          <w:szCs w:val="20"/>
          <w:rtl/>
        </w:rPr>
        <w:t>ו</w:t>
      </w:r>
      <w:r w:rsidRPr="009B19FB">
        <w:rPr>
          <w:rFonts w:ascii="Georgia" w:hAnsi="Georgia"/>
          <w:sz w:val="18"/>
          <w:szCs w:val="20"/>
          <w:rtl/>
        </w:rPr>
        <w:t xml:space="preserve">ר שהורגש בהתייחסות הממשל </w:t>
      </w:r>
      <w:r w:rsidRPr="009B19FB">
        <w:rPr>
          <w:rFonts w:ascii="Georgia" w:hAnsi="Georgia" w:hint="eastAsia"/>
          <w:sz w:val="18"/>
          <w:szCs w:val="20"/>
          <w:rtl/>
        </w:rPr>
        <w:t>לאוכלוסייה</w:t>
      </w:r>
      <w:r w:rsidRPr="009B19FB">
        <w:rPr>
          <w:rFonts w:ascii="Georgia" w:hAnsi="Georgia"/>
          <w:sz w:val="18"/>
          <w:szCs w:val="20"/>
          <w:rtl/>
        </w:rPr>
        <w:t xml:space="preserve"> זו, הן בשל הימנעות מהפני</w:t>
      </w:r>
      <w:r w:rsidRPr="009B19FB">
        <w:rPr>
          <w:rFonts w:ascii="Georgia" w:hAnsi="Georgia" w:hint="cs"/>
          <w:sz w:val="18"/>
          <w:szCs w:val="20"/>
          <w:rtl/>
        </w:rPr>
        <w:t>ה</w:t>
      </w:r>
      <w:r w:rsidRPr="009B19FB">
        <w:rPr>
          <w:rFonts w:ascii="Georgia" w:hAnsi="Georgia"/>
          <w:sz w:val="18"/>
          <w:szCs w:val="20"/>
          <w:rtl/>
        </w:rPr>
        <w:t xml:space="preserve"> </w:t>
      </w:r>
      <w:r w:rsidRPr="009B19FB">
        <w:rPr>
          <w:rFonts w:ascii="Georgia" w:hAnsi="Georgia" w:hint="eastAsia"/>
          <w:sz w:val="18"/>
          <w:szCs w:val="20"/>
          <w:rtl/>
        </w:rPr>
        <w:t>מספקת</w:t>
      </w:r>
      <w:r w:rsidRPr="009B19FB">
        <w:rPr>
          <w:rFonts w:ascii="Georgia" w:hAnsi="Georgia"/>
          <w:sz w:val="18"/>
          <w:szCs w:val="20"/>
          <w:rtl/>
        </w:rPr>
        <w:t xml:space="preserve"> של משאבים </w:t>
      </w:r>
      <w:r w:rsidRPr="009B19FB">
        <w:rPr>
          <w:rFonts w:ascii="Georgia" w:hAnsi="Georgia" w:hint="eastAsia"/>
          <w:sz w:val="18"/>
          <w:szCs w:val="20"/>
          <w:rtl/>
        </w:rPr>
        <w:t>ציבוריים</w:t>
      </w:r>
      <w:r w:rsidRPr="009B19FB">
        <w:rPr>
          <w:rFonts w:ascii="Georgia" w:hAnsi="Georgia"/>
          <w:sz w:val="18"/>
          <w:szCs w:val="20"/>
          <w:rtl/>
        </w:rPr>
        <w:t xml:space="preserve"> לציבור הערבי</w:t>
      </w:r>
      <w:r w:rsidRPr="009B19FB">
        <w:rPr>
          <w:rFonts w:ascii="Georgia" w:hAnsi="Georgia" w:hint="cs"/>
          <w:sz w:val="18"/>
          <w:szCs w:val="20"/>
          <w:rtl/>
        </w:rPr>
        <w:t>,</w:t>
      </w:r>
      <w:r w:rsidRPr="009B19FB">
        <w:rPr>
          <w:rFonts w:ascii="Georgia" w:hAnsi="Georgia"/>
          <w:sz w:val="18"/>
          <w:szCs w:val="20"/>
          <w:rtl/>
        </w:rPr>
        <w:t xml:space="preserve"> הן </w:t>
      </w:r>
      <w:r w:rsidRPr="009B19FB">
        <w:rPr>
          <w:rFonts w:ascii="Georgia" w:hAnsi="Georgia" w:hint="cs"/>
          <w:sz w:val="18"/>
          <w:szCs w:val="20"/>
          <w:rtl/>
        </w:rPr>
        <w:t xml:space="preserve">בשל </w:t>
      </w:r>
      <w:r w:rsidRPr="009B19FB">
        <w:rPr>
          <w:rFonts w:ascii="Georgia" w:hAnsi="Georgia"/>
          <w:sz w:val="18"/>
          <w:szCs w:val="20"/>
          <w:rtl/>
        </w:rPr>
        <w:t xml:space="preserve">הימנעות מפרסום הנחיות בשפה הערבית. </w:t>
      </w:r>
      <w:r w:rsidRPr="009B19FB">
        <w:rPr>
          <w:rFonts w:ascii="Georgia" w:hAnsi="Georgia" w:hint="eastAsia"/>
          <w:sz w:val="18"/>
          <w:szCs w:val="20"/>
          <w:rtl/>
        </w:rPr>
        <w:t>ממצאים</w:t>
      </w:r>
      <w:r w:rsidRPr="009B19FB">
        <w:rPr>
          <w:rFonts w:ascii="Georgia" w:hAnsi="Georgia"/>
          <w:sz w:val="18"/>
          <w:szCs w:val="20"/>
          <w:rtl/>
        </w:rPr>
        <w:t xml:space="preserve"> </w:t>
      </w:r>
      <w:r w:rsidRPr="009B19FB">
        <w:rPr>
          <w:rFonts w:ascii="Georgia" w:hAnsi="Georgia" w:hint="eastAsia"/>
          <w:sz w:val="18"/>
          <w:szCs w:val="20"/>
          <w:rtl/>
        </w:rPr>
        <w:t>בדבר</w:t>
      </w:r>
      <w:r w:rsidRPr="009B19FB">
        <w:rPr>
          <w:rFonts w:ascii="Georgia" w:hAnsi="Georgia"/>
          <w:sz w:val="18"/>
          <w:szCs w:val="20"/>
          <w:rtl/>
        </w:rPr>
        <w:t xml:space="preserve"> </w:t>
      </w:r>
      <w:r w:rsidRPr="009B19FB">
        <w:rPr>
          <w:rFonts w:ascii="Georgia" w:hAnsi="Georgia" w:hint="eastAsia"/>
          <w:sz w:val="18"/>
          <w:szCs w:val="20"/>
          <w:rtl/>
        </w:rPr>
        <w:t>פעולות</w:t>
      </w:r>
      <w:r w:rsidRPr="009B19FB">
        <w:rPr>
          <w:rFonts w:ascii="Georgia" w:hAnsi="Georgia"/>
          <w:sz w:val="18"/>
          <w:szCs w:val="20"/>
          <w:rtl/>
        </w:rPr>
        <w:t xml:space="preserve"> </w:t>
      </w:r>
      <w:r w:rsidRPr="009B19FB">
        <w:rPr>
          <w:rFonts w:ascii="Georgia" w:hAnsi="Georgia" w:hint="eastAsia"/>
          <w:sz w:val="18"/>
          <w:szCs w:val="20"/>
          <w:rtl/>
        </w:rPr>
        <w:t>של</w:t>
      </w:r>
      <w:r w:rsidRPr="009B19FB">
        <w:rPr>
          <w:rFonts w:ascii="Georgia" w:hAnsi="Georgia"/>
          <w:sz w:val="18"/>
          <w:szCs w:val="20"/>
          <w:rtl/>
        </w:rPr>
        <w:t xml:space="preserve"> </w:t>
      </w:r>
      <w:r w:rsidRPr="009B19FB">
        <w:rPr>
          <w:rFonts w:ascii="Georgia" w:hAnsi="Georgia" w:hint="eastAsia"/>
          <w:sz w:val="18"/>
          <w:szCs w:val="20"/>
          <w:rtl/>
        </w:rPr>
        <w:t>עזרה</w:t>
      </w:r>
      <w:r w:rsidRPr="009B19FB">
        <w:rPr>
          <w:rFonts w:ascii="Georgia" w:hAnsi="Georgia"/>
          <w:sz w:val="18"/>
          <w:szCs w:val="20"/>
          <w:rtl/>
        </w:rPr>
        <w:t xml:space="preserve"> </w:t>
      </w:r>
      <w:r w:rsidRPr="009B19FB">
        <w:rPr>
          <w:rFonts w:ascii="Georgia" w:hAnsi="Georgia" w:hint="eastAsia"/>
          <w:sz w:val="18"/>
          <w:szCs w:val="20"/>
          <w:rtl/>
        </w:rPr>
        <w:t>הדדית</w:t>
      </w:r>
      <w:r w:rsidRPr="009B19FB">
        <w:rPr>
          <w:rFonts w:ascii="Georgia" w:hAnsi="Georgia"/>
          <w:sz w:val="18"/>
          <w:szCs w:val="20"/>
          <w:rtl/>
        </w:rPr>
        <w:t xml:space="preserve"> </w:t>
      </w:r>
      <w:r w:rsidRPr="009B19FB">
        <w:rPr>
          <w:rFonts w:ascii="Georgia" w:hAnsi="Georgia" w:hint="eastAsia"/>
          <w:sz w:val="18"/>
          <w:szCs w:val="20"/>
          <w:rtl/>
        </w:rPr>
        <w:t>והתנדבות</w:t>
      </w:r>
      <w:r w:rsidRPr="009B19FB">
        <w:rPr>
          <w:rFonts w:ascii="Georgia" w:hAnsi="Georgia"/>
          <w:sz w:val="18"/>
          <w:szCs w:val="20"/>
          <w:rtl/>
        </w:rPr>
        <w:t xml:space="preserve"> </w:t>
      </w:r>
      <w:r w:rsidRPr="009B19FB">
        <w:rPr>
          <w:rFonts w:ascii="Georgia" w:hAnsi="Georgia" w:hint="eastAsia"/>
          <w:sz w:val="18"/>
          <w:szCs w:val="20"/>
          <w:rtl/>
        </w:rPr>
        <w:t>עבור</w:t>
      </w:r>
      <w:r w:rsidRPr="009B19FB">
        <w:rPr>
          <w:rFonts w:ascii="Georgia" w:hAnsi="Georgia"/>
          <w:sz w:val="18"/>
          <w:szCs w:val="20"/>
          <w:rtl/>
        </w:rPr>
        <w:t xml:space="preserve"> </w:t>
      </w:r>
      <w:r w:rsidRPr="009B19FB">
        <w:rPr>
          <w:rFonts w:ascii="Georgia" w:hAnsi="Georgia" w:hint="eastAsia"/>
          <w:sz w:val="18"/>
          <w:szCs w:val="20"/>
          <w:rtl/>
        </w:rPr>
        <w:t>ועם</w:t>
      </w:r>
      <w:r w:rsidRPr="009B19FB">
        <w:rPr>
          <w:rFonts w:ascii="Georgia" w:hAnsi="Georgia"/>
          <w:sz w:val="18"/>
          <w:szCs w:val="20"/>
          <w:rtl/>
        </w:rPr>
        <w:t xml:space="preserve"> </w:t>
      </w:r>
      <w:r w:rsidRPr="009B19FB">
        <w:rPr>
          <w:rFonts w:ascii="Georgia" w:hAnsi="Georgia" w:hint="eastAsia"/>
          <w:sz w:val="18"/>
          <w:szCs w:val="20"/>
          <w:rtl/>
        </w:rPr>
        <w:t>מבקשי</w:t>
      </w:r>
      <w:r w:rsidRPr="009B19FB">
        <w:rPr>
          <w:rFonts w:ascii="Georgia" w:hAnsi="Georgia"/>
          <w:sz w:val="18"/>
          <w:szCs w:val="20"/>
          <w:rtl/>
        </w:rPr>
        <w:t xml:space="preserve"> </w:t>
      </w:r>
      <w:r w:rsidRPr="009B19FB">
        <w:rPr>
          <w:rFonts w:ascii="Georgia" w:hAnsi="Georgia" w:hint="eastAsia"/>
          <w:sz w:val="18"/>
          <w:szCs w:val="20"/>
          <w:rtl/>
        </w:rPr>
        <w:t>המקלט</w:t>
      </w:r>
      <w:r w:rsidRPr="009B19FB">
        <w:rPr>
          <w:rFonts w:ascii="Georgia" w:hAnsi="Georgia"/>
          <w:sz w:val="18"/>
          <w:szCs w:val="20"/>
          <w:rtl/>
        </w:rPr>
        <w:t xml:space="preserve"> </w:t>
      </w:r>
      <w:r w:rsidRPr="009B19FB">
        <w:rPr>
          <w:rFonts w:ascii="Georgia" w:hAnsi="Georgia" w:hint="eastAsia"/>
          <w:sz w:val="18"/>
          <w:szCs w:val="20"/>
          <w:rtl/>
        </w:rPr>
        <w:t>הסודנים</w:t>
      </w:r>
      <w:r w:rsidRPr="009B19FB">
        <w:rPr>
          <w:rFonts w:ascii="Georgia" w:hAnsi="Georgia"/>
          <w:sz w:val="18"/>
          <w:szCs w:val="20"/>
          <w:rtl/>
        </w:rPr>
        <w:t xml:space="preserve"> </w:t>
      </w:r>
      <w:proofErr w:type="spellStart"/>
      <w:r w:rsidRPr="009B19FB">
        <w:rPr>
          <w:rFonts w:ascii="Georgia" w:hAnsi="Georgia" w:hint="eastAsia"/>
          <w:sz w:val="18"/>
          <w:szCs w:val="20"/>
          <w:rtl/>
        </w:rPr>
        <w:t>והאריתראים</w:t>
      </w:r>
      <w:proofErr w:type="spellEnd"/>
      <w:r w:rsidRPr="009B19FB">
        <w:rPr>
          <w:rFonts w:ascii="Georgia" w:hAnsi="Georgia"/>
          <w:sz w:val="18"/>
          <w:szCs w:val="20"/>
          <w:rtl/>
        </w:rPr>
        <w:t xml:space="preserve"> בעת משבר הקורונה בישראל </w:t>
      </w:r>
      <w:r w:rsidRPr="009B19FB">
        <w:rPr>
          <w:rFonts w:ascii="Georgia" w:hAnsi="Georgia" w:hint="cs"/>
          <w:sz w:val="18"/>
          <w:szCs w:val="20"/>
          <w:rtl/>
        </w:rPr>
        <w:t>עלו</w:t>
      </w:r>
      <w:r w:rsidRPr="009B19FB">
        <w:rPr>
          <w:rFonts w:ascii="Georgia" w:hAnsi="Georgia"/>
          <w:sz w:val="18"/>
          <w:szCs w:val="20"/>
          <w:rtl/>
        </w:rPr>
        <w:t xml:space="preserve"> ממחקרה של מעיין רביד</w:t>
      </w:r>
      <w:r w:rsidRPr="009B19FB">
        <w:rPr>
          <w:rFonts w:ascii="Georgia" w:hAnsi="Georgia" w:hint="cs"/>
          <w:sz w:val="18"/>
          <w:szCs w:val="20"/>
          <w:rtl/>
        </w:rPr>
        <w:t xml:space="preserve"> </w:t>
      </w:r>
      <w:r w:rsidRPr="009B19FB">
        <w:rPr>
          <w:rFonts w:ascii="Georgia" w:hAnsi="Georgia"/>
          <w:sz w:val="18"/>
          <w:szCs w:val="20"/>
          <w:rtl/>
        </w:rPr>
        <w:t>(</w:t>
      </w:r>
      <w:r w:rsidRPr="009B19FB">
        <w:rPr>
          <w:rFonts w:ascii="Georgia" w:hAnsi="Georgia"/>
          <w:sz w:val="18"/>
          <w:szCs w:val="20"/>
        </w:rPr>
        <w:t>Ravid, 2022</w:t>
      </w:r>
      <w:r w:rsidRPr="009B19FB">
        <w:rPr>
          <w:rFonts w:ascii="Georgia" w:hAnsi="Georgia"/>
          <w:sz w:val="18"/>
          <w:szCs w:val="20"/>
          <w:rtl/>
        </w:rPr>
        <w:t>)</w:t>
      </w:r>
      <w:r w:rsidRPr="009B19FB">
        <w:rPr>
          <w:rFonts w:ascii="Georgia" w:hAnsi="Georgia" w:hint="cs"/>
          <w:sz w:val="18"/>
          <w:szCs w:val="20"/>
          <w:rtl/>
        </w:rPr>
        <w:t>,</w:t>
      </w:r>
      <w:r w:rsidRPr="009B19FB">
        <w:rPr>
          <w:rFonts w:ascii="Georgia" w:hAnsi="Georgia"/>
          <w:sz w:val="18"/>
          <w:szCs w:val="20"/>
          <w:rtl/>
        </w:rPr>
        <w:t xml:space="preserve"> </w:t>
      </w:r>
      <w:r w:rsidRPr="009B19FB">
        <w:rPr>
          <w:rFonts w:ascii="Georgia" w:hAnsi="Georgia" w:hint="cs"/>
          <w:sz w:val="18"/>
          <w:szCs w:val="20"/>
          <w:rtl/>
        </w:rPr>
        <w:t>והיא ה</w:t>
      </w:r>
      <w:r w:rsidRPr="009B19FB">
        <w:rPr>
          <w:rFonts w:ascii="Georgia" w:hAnsi="Georgia"/>
          <w:sz w:val="18"/>
          <w:szCs w:val="20"/>
          <w:rtl/>
        </w:rPr>
        <w:t xml:space="preserve">דגישה כי לשיח הזכויות והזהויות המקובל נוסף שיח של </w:t>
      </w:r>
      <w:r w:rsidRPr="009B19FB">
        <w:rPr>
          <w:rFonts w:ascii="Georgia" w:hAnsi="Georgia" w:hint="eastAsia"/>
          <w:sz w:val="18"/>
          <w:szCs w:val="20"/>
          <w:rtl/>
        </w:rPr>
        <w:t>אכפתיות</w:t>
      </w:r>
      <w:r w:rsidRPr="009B19FB">
        <w:rPr>
          <w:rFonts w:ascii="Georgia" w:hAnsi="Georgia"/>
          <w:sz w:val="18"/>
          <w:szCs w:val="20"/>
          <w:rtl/>
        </w:rPr>
        <w:t xml:space="preserve"> וסולידריות העומד מנגד להדרה, </w:t>
      </w:r>
      <w:r w:rsidRPr="009B19FB">
        <w:rPr>
          <w:rFonts w:ascii="Georgia" w:hAnsi="Georgia" w:hint="cs"/>
          <w:sz w:val="18"/>
          <w:szCs w:val="20"/>
          <w:rtl/>
        </w:rPr>
        <w:t>ל</w:t>
      </w:r>
      <w:r w:rsidRPr="009B19FB">
        <w:rPr>
          <w:rFonts w:ascii="Georgia" w:hAnsi="Georgia"/>
          <w:sz w:val="18"/>
          <w:szCs w:val="20"/>
          <w:rtl/>
        </w:rPr>
        <w:t>הזנחה ו</w:t>
      </w:r>
      <w:r w:rsidRPr="009B19FB">
        <w:rPr>
          <w:rFonts w:ascii="Georgia" w:hAnsi="Georgia" w:hint="cs"/>
          <w:sz w:val="18"/>
          <w:szCs w:val="20"/>
          <w:rtl/>
        </w:rPr>
        <w:t>ל</w:t>
      </w:r>
      <w:r w:rsidRPr="009B19FB">
        <w:rPr>
          <w:rFonts w:ascii="Georgia" w:hAnsi="Georgia"/>
          <w:sz w:val="18"/>
          <w:szCs w:val="20"/>
          <w:rtl/>
        </w:rPr>
        <w:t xml:space="preserve">הפליה </w:t>
      </w:r>
      <w:r w:rsidRPr="009B19FB">
        <w:rPr>
          <w:rFonts w:ascii="Georgia" w:hAnsi="Georgia" w:hint="cs"/>
          <w:sz w:val="18"/>
          <w:szCs w:val="20"/>
          <w:rtl/>
        </w:rPr>
        <w:t xml:space="preserve">שנוהגים </w:t>
      </w:r>
      <w:r w:rsidRPr="009B19FB">
        <w:rPr>
          <w:rFonts w:ascii="Georgia" w:hAnsi="Georgia"/>
          <w:sz w:val="18"/>
          <w:szCs w:val="20"/>
          <w:rtl/>
        </w:rPr>
        <w:t>המדינה ואזרחיה כלפי קהילה זו בשגרה</w:t>
      </w:r>
      <w:r w:rsidRPr="009B19FB">
        <w:rPr>
          <w:rFonts w:ascii="Georgia" w:hAnsi="Georgia" w:hint="cs"/>
          <w:sz w:val="18"/>
          <w:szCs w:val="20"/>
          <w:rtl/>
        </w:rPr>
        <w:t>.</w:t>
      </w:r>
      <w:r w:rsidRPr="009B19FB">
        <w:rPr>
          <w:rFonts w:ascii="Georgia" w:hAnsi="Georgia"/>
          <w:sz w:val="18"/>
          <w:szCs w:val="20"/>
          <w:rtl/>
        </w:rPr>
        <w:t xml:space="preserve"> </w:t>
      </w:r>
      <w:r w:rsidRPr="009B19FB">
        <w:rPr>
          <w:rFonts w:ascii="Georgia" w:hAnsi="Georgia" w:hint="eastAsia"/>
          <w:sz w:val="18"/>
          <w:szCs w:val="20"/>
          <w:rtl/>
        </w:rPr>
        <w:t>קהילת</w:t>
      </w:r>
      <w:r w:rsidRPr="009B19FB">
        <w:rPr>
          <w:rFonts w:ascii="Georgia" w:hAnsi="Georgia"/>
          <w:sz w:val="18"/>
          <w:szCs w:val="20"/>
          <w:rtl/>
        </w:rPr>
        <w:t xml:space="preserve"> זרים נוספת </w:t>
      </w:r>
      <w:r w:rsidRPr="009B19FB">
        <w:rPr>
          <w:rFonts w:ascii="Georgia" w:hAnsi="Georgia" w:hint="eastAsia"/>
          <w:sz w:val="18"/>
          <w:szCs w:val="20"/>
          <w:rtl/>
        </w:rPr>
        <w:t>החיה</w:t>
      </w:r>
      <w:r w:rsidRPr="009B19FB">
        <w:rPr>
          <w:rFonts w:ascii="Georgia" w:hAnsi="Georgia"/>
          <w:sz w:val="18"/>
          <w:szCs w:val="20"/>
          <w:rtl/>
        </w:rPr>
        <w:t xml:space="preserve"> בישראל </w:t>
      </w:r>
      <w:r w:rsidRPr="009B19FB">
        <w:rPr>
          <w:rFonts w:ascii="Georgia" w:hAnsi="Georgia" w:hint="cs"/>
          <w:sz w:val="18"/>
          <w:szCs w:val="20"/>
          <w:rtl/>
        </w:rPr>
        <w:t>וה</w:t>
      </w:r>
      <w:r w:rsidRPr="009B19FB">
        <w:rPr>
          <w:rFonts w:ascii="Georgia" w:hAnsi="Georgia" w:hint="eastAsia"/>
          <w:sz w:val="18"/>
          <w:szCs w:val="20"/>
          <w:rtl/>
        </w:rPr>
        <w:t>תמודדה</w:t>
      </w:r>
      <w:r w:rsidRPr="009B19FB">
        <w:rPr>
          <w:rFonts w:ascii="Georgia" w:hAnsi="Georgia"/>
          <w:sz w:val="18"/>
          <w:szCs w:val="20"/>
          <w:rtl/>
        </w:rPr>
        <w:t xml:space="preserve"> עם משבר הקורונה</w:t>
      </w:r>
      <w:r w:rsidRPr="009B19FB">
        <w:rPr>
          <w:rFonts w:ascii="Georgia" w:hAnsi="Georgia" w:hint="cs"/>
          <w:sz w:val="18"/>
          <w:szCs w:val="20"/>
          <w:rtl/>
        </w:rPr>
        <w:t xml:space="preserve"> </w:t>
      </w:r>
      <w:r w:rsidRPr="009B19FB">
        <w:rPr>
          <w:rFonts w:ascii="Georgia" w:hAnsi="Georgia" w:hint="eastAsia"/>
          <w:sz w:val="18"/>
          <w:szCs w:val="20"/>
          <w:rtl/>
        </w:rPr>
        <w:t>באמצעות</w:t>
      </w:r>
      <w:r w:rsidRPr="009B19FB">
        <w:rPr>
          <w:rFonts w:ascii="Georgia" w:hAnsi="Georgia"/>
          <w:sz w:val="18"/>
          <w:szCs w:val="20"/>
          <w:rtl/>
        </w:rPr>
        <w:t xml:space="preserve"> נתינה </w:t>
      </w:r>
      <w:r w:rsidRPr="009B19FB">
        <w:rPr>
          <w:rFonts w:ascii="Georgia" w:hAnsi="Georgia" w:hint="eastAsia"/>
          <w:sz w:val="18"/>
          <w:szCs w:val="20"/>
          <w:rtl/>
        </w:rPr>
        <w:t>מובחנת</w:t>
      </w:r>
      <w:r w:rsidRPr="009B19FB">
        <w:rPr>
          <w:rFonts w:ascii="Georgia" w:hAnsi="Georgia"/>
          <w:sz w:val="18"/>
          <w:szCs w:val="20"/>
          <w:rtl/>
        </w:rPr>
        <w:t xml:space="preserve"> היא הקהילה הפיליפינית (</w:t>
      </w:r>
      <w:r w:rsidRPr="009B19FB">
        <w:rPr>
          <w:rFonts w:ascii="Georgia" w:hAnsi="Georgia"/>
          <w:sz w:val="18"/>
          <w:szCs w:val="20"/>
        </w:rPr>
        <w:t>Sabar et al., 2022</w:t>
      </w:r>
      <w:r w:rsidRPr="009B19FB">
        <w:rPr>
          <w:rFonts w:ascii="Georgia" w:hAnsi="Georgia"/>
          <w:sz w:val="18"/>
          <w:szCs w:val="20"/>
          <w:rtl/>
        </w:rPr>
        <w:t xml:space="preserve">). </w:t>
      </w:r>
      <w:r w:rsidRPr="009B19FB">
        <w:rPr>
          <w:rFonts w:ascii="Georgia" w:hAnsi="Georgia" w:hint="eastAsia"/>
          <w:sz w:val="18"/>
          <w:szCs w:val="20"/>
          <w:rtl/>
        </w:rPr>
        <w:t>הקהילה</w:t>
      </w:r>
      <w:r w:rsidRPr="009B19FB">
        <w:rPr>
          <w:rFonts w:ascii="Georgia" w:hAnsi="Georgia"/>
          <w:sz w:val="18"/>
          <w:szCs w:val="20"/>
          <w:rtl/>
        </w:rPr>
        <w:t xml:space="preserve"> </w:t>
      </w:r>
      <w:r w:rsidRPr="009B19FB">
        <w:rPr>
          <w:rFonts w:ascii="Georgia" w:hAnsi="Georgia" w:hint="eastAsia"/>
          <w:sz w:val="18"/>
          <w:szCs w:val="20"/>
          <w:rtl/>
        </w:rPr>
        <w:t>פעלה</w:t>
      </w:r>
      <w:r w:rsidRPr="009B19FB">
        <w:rPr>
          <w:rFonts w:ascii="Georgia" w:hAnsi="Georgia"/>
          <w:sz w:val="18"/>
          <w:szCs w:val="20"/>
          <w:rtl/>
        </w:rPr>
        <w:t xml:space="preserve">, </w:t>
      </w:r>
      <w:r w:rsidRPr="009B19FB">
        <w:rPr>
          <w:rFonts w:ascii="Georgia" w:hAnsi="Georgia" w:hint="eastAsia"/>
          <w:sz w:val="18"/>
          <w:szCs w:val="20"/>
          <w:rtl/>
        </w:rPr>
        <w:t>ללא</w:t>
      </w:r>
      <w:r w:rsidRPr="009B19FB">
        <w:rPr>
          <w:rFonts w:ascii="Georgia" w:hAnsi="Georgia"/>
          <w:sz w:val="18"/>
          <w:szCs w:val="20"/>
          <w:rtl/>
        </w:rPr>
        <w:t xml:space="preserve"> </w:t>
      </w:r>
      <w:r w:rsidRPr="009B19FB">
        <w:rPr>
          <w:rFonts w:ascii="Georgia" w:hAnsi="Georgia" w:hint="eastAsia"/>
          <w:sz w:val="18"/>
          <w:szCs w:val="20"/>
          <w:rtl/>
        </w:rPr>
        <w:t>מעורבות</w:t>
      </w:r>
      <w:r w:rsidRPr="009B19FB">
        <w:rPr>
          <w:rFonts w:ascii="Georgia" w:hAnsi="Georgia"/>
          <w:sz w:val="18"/>
          <w:szCs w:val="20"/>
          <w:rtl/>
        </w:rPr>
        <w:t xml:space="preserve"> </w:t>
      </w:r>
      <w:r w:rsidRPr="009B19FB">
        <w:rPr>
          <w:rFonts w:ascii="Georgia" w:hAnsi="Georgia" w:hint="eastAsia"/>
          <w:sz w:val="18"/>
          <w:szCs w:val="20"/>
          <w:rtl/>
        </w:rPr>
        <w:t>ממשלתית</w:t>
      </w:r>
      <w:r w:rsidRPr="009B19FB">
        <w:rPr>
          <w:rFonts w:ascii="Georgia" w:hAnsi="Georgia"/>
          <w:sz w:val="18"/>
          <w:szCs w:val="20"/>
          <w:rtl/>
        </w:rPr>
        <w:t xml:space="preserve"> </w:t>
      </w:r>
      <w:r w:rsidRPr="009B19FB">
        <w:rPr>
          <w:rFonts w:ascii="Georgia" w:hAnsi="Georgia" w:hint="eastAsia"/>
          <w:sz w:val="18"/>
          <w:szCs w:val="20"/>
          <w:rtl/>
        </w:rPr>
        <w:t>ועל</w:t>
      </w:r>
      <w:r w:rsidRPr="009B19FB">
        <w:rPr>
          <w:rFonts w:ascii="Georgia" w:hAnsi="Georgia"/>
          <w:sz w:val="18"/>
          <w:szCs w:val="20"/>
          <w:rtl/>
        </w:rPr>
        <w:t xml:space="preserve"> </w:t>
      </w:r>
      <w:r w:rsidRPr="009B19FB">
        <w:rPr>
          <w:rFonts w:ascii="Georgia" w:hAnsi="Georgia" w:hint="eastAsia"/>
          <w:sz w:val="18"/>
          <w:szCs w:val="20"/>
          <w:rtl/>
        </w:rPr>
        <w:t>בסיס</w:t>
      </w:r>
      <w:r w:rsidRPr="009B19FB">
        <w:rPr>
          <w:rFonts w:ascii="Georgia" w:hAnsi="Georgia"/>
          <w:sz w:val="18"/>
          <w:szCs w:val="20"/>
          <w:rtl/>
        </w:rPr>
        <w:t xml:space="preserve"> </w:t>
      </w:r>
      <w:r w:rsidRPr="009B19FB">
        <w:rPr>
          <w:rFonts w:ascii="Georgia" w:hAnsi="Georgia" w:hint="eastAsia"/>
          <w:sz w:val="18"/>
          <w:szCs w:val="20"/>
          <w:rtl/>
        </w:rPr>
        <w:t>הרשתות</w:t>
      </w:r>
      <w:r w:rsidRPr="009B19FB">
        <w:rPr>
          <w:rFonts w:ascii="Georgia" w:hAnsi="Georgia"/>
          <w:sz w:val="18"/>
          <w:szCs w:val="20"/>
          <w:rtl/>
        </w:rPr>
        <w:t xml:space="preserve"> </w:t>
      </w:r>
      <w:r w:rsidRPr="009B19FB">
        <w:rPr>
          <w:rFonts w:ascii="Georgia" w:hAnsi="Georgia" w:hint="eastAsia"/>
          <w:sz w:val="18"/>
          <w:szCs w:val="20"/>
          <w:rtl/>
        </w:rPr>
        <w:t>החברתיות</w:t>
      </w:r>
      <w:r w:rsidRPr="009B19FB">
        <w:rPr>
          <w:rFonts w:ascii="Georgia" w:hAnsi="Georgia" w:hint="cs"/>
          <w:sz w:val="18"/>
          <w:szCs w:val="20"/>
          <w:rtl/>
        </w:rPr>
        <w:t>,</w:t>
      </w:r>
      <w:r w:rsidRPr="009B19FB">
        <w:rPr>
          <w:rFonts w:ascii="Georgia" w:hAnsi="Georgia"/>
          <w:sz w:val="18"/>
          <w:szCs w:val="20"/>
          <w:rtl/>
        </w:rPr>
        <w:t xml:space="preserve"> </w:t>
      </w:r>
      <w:r w:rsidRPr="009B19FB">
        <w:rPr>
          <w:rFonts w:ascii="Georgia" w:hAnsi="Georgia" w:hint="eastAsia"/>
          <w:sz w:val="18"/>
          <w:szCs w:val="20"/>
          <w:rtl/>
        </w:rPr>
        <w:t>לעזרה</w:t>
      </w:r>
      <w:r w:rsidRPr="009B19FB">
        <w:rPr>
          <w:rFonts w:ascii="Georgia" w:hAnsi="Georgia"/>
          <w:sz w:val="18"/>
          <w:szCs w:val="20"/>
          <w:rtl/>
        </w:rPr>
        <w:t xml:space="preserve"> </w:t>
      </w:r>
      <w:r w:rsidRPr="009B19FB">
        <w:rPr>
          <w:rFonts w:ascii="Georgia" w:hAnsi="Georgia" w:hint="eastAsia"/>
          <w:sz w:val="18"/>
          <w:szCs w:val="20"/>
          <w:rtl/>
        </w:rPr>
        <w:t>הדדית</w:t>
      </w:r>
      <w:r w:rsidRPr="009B19FB">
        <w:rPr>
          <w:rFonts w:ascii="Georgia" w:hAnsi="Georgia"/>
          <w:sz w:val="18"/>
          <w:szCs w:val="20"/>
          <w:rtl/>
        </w:rPr>
        <w:t xml:space="preserve"> </w:t>
      </w:r>
      <w:r w:rsidRPr="009B19FB">
        <w:rPr>
          <w:rFonts w:ascii="Georgia" w:hAnsi="Georgia" w:hint="cs"/>
          <w:sz w:val="18"/>
          <w:szCs w:val="20"/>
          <w:rtl/>
        </w:rPr>
        <w:t>ב</w:t>
      </w:r>
      <w:r w:rsidRPr="009B19FB">
        <w:rPr>
          <w:rFonts w:ascii="Georgia" w:hAnsi="Georgia" w:hint="eastAsia"/>
          <w:sz w:val="18"/>
          <w:szCs w:val="20"/>
          <w:rtl/>
        </w:rPr>
        <w:t>אספקת</w:t>
      </w:r>
      <w:r w:rsidRPr="009B19FB">
        <w:rPr>
          <w:rFonts w:ascii="Georgia" w:hAnsi="Georgia"/>
          <w:sz w:val="18"/>
          <w:szCs w:val="20"/>
          <w:rtl/>
        </w:rPr>
        <w:t xml:space="preserve"> </w:t>
      </w:r>
      <w:r w:rsidRPr="009B19FB">
        <w:rPr>
          <w:rFonts w:ascii="Georgia" w:hAnsi="Georgia" w:hint="eastAsia"/>
          <w:sz w:val="18"/>
          <w:szCs w:val="20"/>
          <w:rtl/>
        </w:rPr>
        <w:t>מזון</w:t>
      </w:r>
      <w:r w:rsidRPr="009B19FB">
        <w:rPr>
          <w:rFonts w:ascii="Georgia" w:hAnsi="Georgia"/>
          <w:sz w:val="18"/>
          <w:szCs w:val="20"/>
          <w:rtl/>
        </w:rPr>
        <w:t xml:space="preserve"> </w:t>
      </w:r>
      <w:r w:rsidRPr="009B19FB">
        <w:rPr>
          <w:rFonts w:ascii="Georgia" w:hAnsi="Georgia" w:hint="eastAsia"/>
          <w:sz w:val="18"/>
          <w:szCs w:val="20"/>
          <w:rtl/>
        </w:rPr>
        <w:t>וצרכים</w:t>
      </w:r>
      <w:r w:rsidRPr="009B19FB">
        <w:rPr>
          <w:rFonts w:ascii="Georgia" w:hAnsi="Georgia"/>
          <w:sz w:val="18"/>
          <w:szCs w:val="20"/>
          <w:rtl/>
        </w:rPr>
        <w:t xml:space="preserve"> </w:t>
      </w:r>
      <w:r w:rsidRPr="009B19FB">
        <w:rPr>
          <w:rFonts w:ascii="Georgia" w:hAnsi="Georgia" w:hint="eastAsia"/>
          <w:sz w:val="18"/>
          <w:szCs w:val="20"/>
          <w:rtl/>
        </w:rPr>
        <w:t>בסיסיים</w:t>
      </w:r>
      <w:r w:rsidRPr="009B19FB">
        <w:rPr>
          <w:rFonts w:ascii="Georgia" w:hAnsi="Georgia"/>
          <w:sz w:val="18"/>
          <w:szCs w:val="20"/>
          <w:rtl/>
        </w:rPr>
        <w:t xml:space="preserve"> </w:t>
      </w:r>
      <w:r w:rsidRPr="009B19FB">
        <w:rPr>
          <w:rFonts w:ascii="Georgia" w:hAnsi="Georgia" w:hint="eastAsia"/>
          <w:sz w:val="18"/>
          <w:szCs w:val="20"/>
          <w:rtl/>
        </w:rPr>
        <w:t>לחבריה</w:t>
      </w:r>
      <w:r w:rsidRPr="009B19FB">
        <w:rPr>
          <w:rFonts w:ascii="Georgia" w:hAnsi="Georgia" w:hint="cs"/>
          <w:sz w:val="18"/>
          <w:szCs w:val="20"/>
          <w:rtl/>
        </w:rPr>
        <w:t xml:space="preserve">. היא עשתה זאת </w:t>
      </w:r>
      <w:r w:rsidRPr="009B19FB">
        <w:rPr>
          <w:rFonts w:ascii="Georgia" w:hAnsi="Georgia" w:hint="eastAsia"/>
          <w:sz w:val="18"/>
          <w:szCs w:val="20"/>
          <w:rtl/>
        </w:rPr>
        <w:t>תוך</w:t>
      </w:r>
      <w:r w:rsidRPr="009B19FB">
        <w:rPr>
          <w:rFonts w:ascii="Georgia" w:hAnsi="Georgia"/>
          <w:sz w:val="18"/>
          <w:szCs w:val="20"/>
          <w:rtl/>
        </w:rPr>
        <w:t xml:space="preserve"> </w:t>
      </w:r>
      <w:r w:rsidRPr="009B19FB">
        <w:rPr>
          <w:rFonts w:ascii="Georgia" w:hAnsi="Georgia" w:hint="eastAsia"/>
          <w:sz w:val="18"/>
          <w:szCs w:val="20"/>
          <w:rtl/>
        </w:rPr>
        <w:t>גיוס</w:t>
      </w:r>
      <w:r w:rsidRPr="009B19FB">
        <w:rPr>
          <w:rFonts w:ascii="Georgia" w:hAnsi="Georgia"/>
          <w:sz w:val="18"/>
          <w:szCs w:val="20"/>
          <w:rtl/>
        </w:rPr>
        <w:t xml:space="preserve"> </w:t>
      </w:r>
      <w:r w:rsidRPr="009B19FB">
        <w:rPr>
          <w:rFonts w:ascii="Georgia" w:hAnsi="Georgia" w:hint="eastAsia"/>
          <w:sz w:val="18"/>
          <w:szCs w:val="20"/>
          <w:rtl/>
        </w:rPr>
        <w:t>כספים</w:t>
      </w:r>
      <w:r w:rsidRPr="009B19FB">
        <w:rPr>
          <w:rFonts w:ascii="Georgia" w:hAnsi="Georgia"/>
          <w:sz w:val="18"/>
          <w:szCs w:val="20"/>
          <w:rtl/>
        </w:rPr>
        <w:t xml:space="preserve"> </w:t>
      </w:r>
      <w:r w:rsidRPr="009B19FB">
        <w:rPr>
          <w:rFonts w:ascii="Georgia" w:hAnsi="Georgia" w:hint="cs"/>
          <w:sz w:val="18"/>
          <w:szCs w:val="20"/>
          <w:rtl/>
        </w:rPr>
        <w:t>ייעודיי</w:t>
      </w:r>
      <w:r w:rsidRPr="009B19FB">
        <w:rPr>
          <w:rFonts w:ascii="Georgia" w:hAnsi="Georgia" w:hint="eastAsia"/>
          <w:sz w:val="18"/>
          <w:szCs w:val="20"/>
          <w:rtl/>
        </w:rPr>
        <w:t>ם</w:t>
      </w:r>
      <w:r w:rsidRPr="009B19FB">
        <w:rPr>
          <w:rFonts w:ascii="Georgia" w:hAnsi="Georgia"/>
          <w:sz w:val="18"/>
          <w:szCs w:val="20"/>
          <w:rtl/>
        </w:rPr>
        <w:t xml:space="preserve"> </w:t>
      </w:r>
      <w:r w:rsidRPr="009B19FB">
        <w:rPr>
          <w:rFonts w:ascii="Georgia" w:hAnsi="Georgia" w:hint="eastAsia"/>
          <w:sz w:val="18"/>
          <w:szCs w:val="20"/>
          <w:rtl/>
        </w:rPr>
        <w:t>לכך</w:t>
      </w:r>
      <w:r w:rsidRPr="009B19FB">
        <w:rPr>
          <w:rFonts w:ascii="Georgia" w:hAnsi="Georgia"/>
          <w:sz w:val="18"/>
          <w:szCs w:val="20"/>
          <w:rtl/>
        </w:rPr>
        <w:t xml:space="preserve"> </w:t>
      </w:r>
      <w:r w:rsidRPr="009B19FB">
        <w:rPr>
          <w:rFonts w:ascii="Georgia" w:hAnsi="Georgia" w:hint="eastAsia"/>
          <w:sz w:val="18"/>
          <w:szCs w:val="20"/>
          <w:rtl/>
        </w:rPr>
        <w:t>ועל</w:t>
      </w:r>
      <w:r w:rsidRPr="009B19FB">
        <w:rPr>
          <w:rFonts w:ascii="Georgia" w:hAnsi="Georgia"/>
          <w:sz w:val="18"/>
          <w:szCs w:val="20"/>
          <w:rtl/>
        </w:rPr>
        <w:t xml:space="preserve"> </w:t>
      </w:r>
      <w:r w:rsidRPr="009B19FB">
        <w:rPr>
          <w:rFonts w:ascii="Georgia" w:hAnsi="Georgia" w:hint="eastAsia"/>
          <w:sz w:val="18"/>
          <w:szCs w:val="20"/>
          <w:rtl/>
        </w:rPr>
        <w:t>בסיס</w:t>
      </w:r>
      <w:r w:rsidRPr="009B19FB">
        <w:rPr>
          <w:rFonts w:ascii="Georgia" w:hAnsi="Georgia"/>
          <w:sz w:val="18"/>
          <w:szCs w:val="20"/>
          <w:rtl/>
        </w:rPr>
        <w:t xml:space="preserve"> </w:t>
      </w:r>
      <w:r w:rsidRPr="009B19FB">
        <w:rPr>
          <w:rFonts w:ascii="Georgia" w:hAnsi="Georgia" w:hint="cs"/>
          <w:sz w:val="18"/>
          <w:szCs w:val="20"/>
          <w:rtl/>
        </w:rPr>
        <w:t xml:space="preserve">של מתנדבים </w:t>
      </w:r>
      <w:r w:rsidRPr="009B19FB">
        <w:rPr>
          <w:rFonts w:ascii="Georgia" w:hAnsi="Georgia" w:hint="eastAsia"/>
          <w:sz w:val="18"/>
          <w:szCs w:val="20"/>
          <w:rtl/>
        </w:rPr>
        <w:t>מקרב</w:t>
      </w:r>
      <w:r w:rsidRPr="009B19FB">
        <w:rPr>
          <w:rFonts w:ascii="Georgia" w:hAnsi="Georgia"/>
          <w:sz w:val="18"/>
          <w:szCs w:val="20"/>
          <w:rtl/>
        </w:rPr>
        <w:t xml:space="preserve"> </w:t>
      </w:r>
      <w:r w:rsidRPr="009B19FB">
        <w:rPr>
          <w:rFonts w:ascii="Georgia" w:hAnsi="Georgia" w:hint="eastAsia"/>
          <w:sz w:val="18"/>
          <w:szCs w:val="20"/>
          <w:rtl/>
        </w:rPr>
        <w:t>חברי</w:t>
      </w:r>
      <w:r w:rsidRPr="009B19FB">
        <w:rPr>
          <w:rFonts w:ascii="Georgia" w:hAnsi="Georgia"/>
          <w:sz w:val="18"/>
          <w:szCs w:val="20"/>
          <w:rtl/>
        </w:rPr>
        <w:t xml:space="preserve"> </w:t>
      </w:r>
      <w:r w:rsidRPr="009B19FB">
        <w:rPr>
          <w:rFonts w:ascii="Georgia" w:hAnsi="Georgia" w:hint="eastAsia"/>
          <w:sz w:val="18"/>
          <w:szCs w:val="20"/>
          <w:rtl/>
        </w:rPr>
        <w:t>הקהילה</w:t>
      </w:r>
      <w:r w:rsidRPr="009B19FB">
        <w:rPr>
          <w:rFonts w:ascii="Georgia" w:hAnsi="Georgia" w:hint="cs"/>
          <w:sz w:val="18"/>
          <w:szCs w:val="20"/>
          <w:rtl/>
        </w:rPr>
        <w:t>,</w:t>
      </w:r>
      <w:r w:rsidRPr="009B19FB">
        <w:rPr>
          <w:rFonts w:ascii="Georgia" w:hAnsi="Georgia"/>
          <w:sz w:val="18"/>
          <w:szCs w:val="20"/>
          <w:rtl/>
        </w:rPr>
        <w:t xml:space="preserve"> </w:t>
      </w:r>
      <w:r w:rsidRPr="009B19FB">
        <w:rPr>
          <w:rFonts w:ascii="Georgia" w:hAnsi="Georgia" w:hint="cs"/>
          <w:sz w:val="18"/>
          <w:szCs w:val="20"/>
          <w:rtl/>
        </w:rPr>
        <w:t>וכן פעלה ל</w:t>
      </w:r>
      <w:r w:rsidRPr="009B19FB">
        <w:rPr>
          <w:rFonts w:ascii="Georgia" w:hAnsi="Georgia" w:hint="eastAsia"/>
          <w:sz w:val="18"/>
          <w:szCs w:val="20"/>
          <w:rtl/>
        </w:rPr>
        <w:t>גיוס</w:t>
      </w:r>
      <w:r w:rsidRPr="009B19FB">
        <w:rPr>
          <w:rFonts w:ascii="Georgia" w:hAnsi="Georgia"/>
          <w:sz w:val="18"/>
          <w:szCs w:val="20"/>
          <w:rtl/>
        </w:rPr>
        <w:t xml:space="preserve"> </w:t>
      </w:r>
      <w:r w:rsidRPr="009B19FB">
        <w:rPr>
          <w:rFonts w:ascii="Georgia" w:hAnsi="Georgia" w:hint="eastAsia"/>
          <w:sz w:val="18"/>
          <w:szCs w:val="20"/>
          <w:rtl/>
        </w:rPr>
        <w:t>כספים</w:t>
      </w:r>
      <w:r w:rsidRPr="009B19FB">
        <w:rPr>
          <w:rFonts w:ascii="Georgia" w:hAnsi="Georgia"/>
          <w:sz w:val="18"/>
          <w:szCs w:val="20"/>
          <w:rtl/>
        </w:rPr>
        <w:t xml:space="preserve"> </w:t>
      </w:r>
      <w:r w:rsidRPr="009B19FB">
        <w:rPr>
          <w:rFonts w:ascii="Georgia" w:hAnsi="Georgia" w:hint="eastAsia"/>
          <w:sz w:val="18"/>
          <w:szCs w:val="20"/>
          <w:rtl/>
        </w:rPr>
        <w:t>עבור</w:t>
      </w:r>
      <w:r w:rsidRPr="009B19FB">
        <w:rPr>
          <w:rFonts w:ascii="Georgia" w:hAnsi="Georgia"/>
          <w:sz w:val="18"/>
          <w:szCs w:val="20"/>
          <w:rtl/>
        </w:rPr>
        <w:t xml:space="preserve"> </w:t>
      </w:r>
      <w:r w:rsidRPr="009B19FB">
        <w:rPr>
          <w:rFonts w:ascii="Georgia" w:hAnsi="Georgia" w:hint="eastAsia"/>
          <w:sz w:val="18"/>
          <w:szCs w:val="20"/>
          <w:rtl/>
        </w:rPr>
        <w:t>בני</w:t>
      </w:r>
      <w:r w:rsidRPr="009B19FB">
        <w:rPr>
          <w:rFonts w:ascii="Georgia" w:hAnsi="Georgia"/>
          <w:sz w:val="18"/>
          <w:szCs w:val="20"/>
          <w:rtl/>
        </w:rPr>
        <w:t xml:space="preserve"> </w:t>
      </w:r>
      <w:r w:rsidRPr="009B19FB">
        <w:rPr>
          <w:rFonts w:ascii="Georgia" w:hAnsi="Georgia" w:hint="eastAsia"/>
          <w:sz w:val="18"/>
          <w:szCs w:val="20"/>
          <w:rtl/>
        </w:rPr>
        <w:t>משפחה</w:t>
      </w:r>
      <w:r w:rsidRPr="009B19FB">
        <w:rPr>
          <w:rFonts w:ascii="Georgia" w:hAnsi="Georgia"/>
          <w:sz w:val="18"/>
          <w:szCs w:val="20"/>
          <w:rtl/>
        </w:rPr>
        <w:t xml:space="preserve"> </w:t>
      </w:r>
      <w:r w:rsidRPr="009B19FB">
        <w:rPr>
          <w:rFonts w:ascii="Georgia" w:hAnsi="Georgia" w:hint="eastAsia"/>
          <w:sz w:val="18"/>
          <w:szCs w:val="20"/>
          <w:rtl/>
        </w:rPr>
        <w:t>וקרובים</w:t>
      </w:r>
      <w:r w:rsidRPr="009B19FB">
        <w:rPr>
          <w:rFonts w:ascii="Georgia" w:hAnsi="Georgia"/>
          <w:sz w:val="18"/>
          <w:szCs w:val="20"/>
          <w:rtl/>
        </w:rPr>
        <w:t xml:space="preserve"> </w:t>
      </w:r>
      <w:r w:rsidRPr="009B19FB">
        <w:rPr>
          <w:rFonts w:ascii="Georgia" w:hAnsi="Georgia" w:hint="eastAsia"/>
          <w:sz w:val="18"/>
          <w:szCs w:val="20"/>
          <w:rtl/>
        </w:rPr>
        <w:t>אחרים</w:t>
      </w:r>
      <w:r w:rsidRPr="009B19FB">
        <w:rPr>
          <w:rFonts w:ascii="Georgia" w:hAnsi="Georgia"/>
          <w:sz w:val="18"/>
          <w:szCs w:val="20"/>
          <w:rtl/>
        </w:rPr>
        <w:t xml:space="preserve"> </w:t>
      </w:r>
      <w:r w:rsidRPr="009B19FB">
        <w:rPr>
          <w:rFonts w:ascii="Georgia" w:hAnsi="Georgia" w:hint="eastAsia"/>
          <w:sz w:val="18"/>
          <w:szCs w:val="20"/>
          <w:rtl/>
        </w:rPr>
        <w:t>בפיליפינים</w:t>
      </w:r>
      <w:r w:rsidRPr="009B19FB">
        <w:rPr>
          <w:rFonts w:ascii="Georgia" w:hAnsi="Georgia" w:hint="cs"/>
          <w:sz w:val="18"/>
          <w:szCs w:val="20"/>
          <w:rtl/>
        </w:rPr>
        <w:t>,</w:t>
      </w:r>
      <w:r w:rsidRPr="009B19FB">
        <w:rPr>
          <w:rFonts w:ascii="Georgia" w:hAnsi="Georgia"/>
          <w:sz w:val="18"/>
          <w:szCs w:val="20"/>
          <w:rtl/>
        </w:rPr>
        <w:t xml:space="preserve"> </w:t>
      </w:r>
      <w:r w:rsidRPr="009B19FB">
        <w:rPr>
          <w:rFonts w:ascii="Georgia" w:hAnsi="Georgia" w:hint="eastAsia"/>
          <w:sz w:val="18"/>
          <w:szCs w:val="20"/>
          <w:rtl/>
        </w:rPr>
        <w:t>כפי</w:t>
      </w:r>
      <w:r w:rsidRPr="009B19FB">
        <w:rPr>
          <w:rFonts w:ascii="Georgia" w:hAnsi="Georgia"/>
          <w:sz w:val="18"/>
          <w:szCs w:val="20"/>
          <w:rtl/>
        </w:rPr>
        <w:t xml:space="preserve"> </w:t>
      </w:r>
      <w:r w:rsidRPr="009B19FB">
        <w:rPr>
          <w:rFonts w:ascii="Georgia" w:hAnsi="Georgia" w:hint="eastAsia"/>
          <w:sz w:val="18"/>
          <w:szCs w:val="20"/>
          <w:rtl/>
        </w:rPr>
        <w:t>שנוהגות</w:t>
      </w:r>
      <w:r w:rsidRPr="009B19FB">
        <w:rPr>
          <w:rFonts w:ascii="Georgia" w:hAnsi="Georgia"/>
          <w:sz w:val="18"/>
          <w:szCs w:val="20"/>
          <w:rtl/>
        </w:rPr>
        <w:t xml:space="preserve"> </w:t>
      </w:r>
      <w:r w:rsidRPr="009B19FB">
        <w:rPr>
          <w:rFonts w:ascii="Georgia" w:hAnsi="Georgia" w:hint="eastAsia"/>
          <w:sz w:val="18"/>
          <w:szCs w:val="20"/>
          <w:rtl/>
        </w:rPr>
        <w:t>לעיתים</w:t>
      </w:r>
      <w:r w:rsidRPr="009B19FB">
        <w:rPr>
          <w:rFonts w:ascii="Georgia" w:hAnsi="Georgia"/>
          <w:sz w:val="18"/>
          <w:szCs w:val="20"/>
          <w:rtl/>
        </w:rPr>
        <w:t xml:space="preserve"> </w:t>
      </w:r>
      <w:r w:rsidRPr="009B19FB">
        <w:rPr>
          <w:rFonts w:ascii="Georgia" w:hAnsi="Georgia" w:hint="eastAsia"/>
          <w:sz w:val="18"/>
          <w:szCs w:val="20"/>
          <w:rtl/>
        </w:rPr>
        <w:t>קהילות</w:t>
      </w:r>
      <w:r w:rsidRPr="009B19FB">
        <w:rPr>
          <w:rFonts w:ascii="Georgia" w:hAnsi="Georgia"/>
          <w:sz w:val="18"/>
          <w:szCs w:val="20"/>
          <w:rtl/>
        </w:rPr>
        <w:t xml:space="preserve"> </w:t>
      </w:r>
      <w:r w:rsidRPr="009B19FB">
        <w:rPr>
          <w:rFonts w:ascii="Georgia" w:hAnsi="Georgia" w:hint="eastAsia"/>
          <w:sz w:val="18"/>
          <w:szCs w:val="20"/>
          <w:rtl/>
        </w:rPr>
        <w:t>בתפוצות</w:t>
      </w:r>
      <w:r w:rsidRPr="009B19FB">
        <w:rPr>
          <w:rFonts w:ascii="Georgia" w:hAnsi="Georgia"/>
          <w:sz w:val="18"/>
          <w:szCs w:val="20"/>
          <w:rtl/>
        </w:rPr>
        <w:t xml:space="preserve"> (</w:t>
      </w:r>
      <w:r w:rsidRPr="009B19FB">
        <w:rPr>
          <w:rFonts w:ascii="Georgia" w:hAnsi="Georgia"/>
          <w:sz w:val="18"/>
          <w:szCs w:val="20"/>
        </w:rPr>
        <w:t>diaspora philanthropy</w:t>
      </w:r>
      <w:r w:rsidRPr="009B19FB">
        <w:rPr>
          <w:rFonts w:ascii="Georgia" w:hAnsi="Georgia"/>
          <w:sz w:val="18"/>
          <w:szCs w:val="20"/>
          <w:rtl/>
        </w:rPr>
        <w:t xml:space="preserve">). </w:t>
      </w:r>
    </w:p>
    <w:p w14:paraId="2115E0FA" w14:textId="58A5692B" w:rsidR="0039761B" w:rsidRDefault="0039761B" w:rsidP="009B19FB">
      <w:pPr>
        <w:autoSpaceDE w:val="0"/>
        <w:autoSpaceDN w:val="0"/>
        <w:adjustRightInd w:val="0"/>
        <w:spacing w:after="180" w:line="280" w:lineRule="exact"/>
        <w:jc w:val="both"/>
        <w:rPr>
          <w:rFonts w:ascii="Georgia" w:hAnsi="Georgia"/>
          <w:color w:val="1D1D1B"/>
          <w:sz w:val="18"/>
          <w:szCs w:val="20"/>
          <w:rtl/>
        </w:rPr>
      </w:pPr>
      <w:r w:rsidRPr="009B19FB">
        <w:rPr>
          <w:rFonts w:ascii="Georgia" w:hAnsi="Georgia" w:hint="eastAsia"/>
          <w:sz w:val="18"/>
          <w:szCs w:val="20"/>
          <w:rtl/>
        </w:rPr>
        <w:t>לצד</w:t>
      </w:r>
      <w:r w:rsidRPr="009B19FB">
        <w:rPr>
          <w:rFonts w:ascii="Georgia" w:hAnsi="Georgia"/>
          <w:sz w:val="18"/>
          <w:szCs w:val="20"/>
          <w:rtl/>
        </w:rPr>
        <w:t xml:space="preserve"> </w:t>
      </w:r>
      <w:r w:rsidRPr="009B19FB">
        <w:rPr>
          <w:rFonts w:ascii="Georgia" w:hAnsi="Georgia" w:hint="eastAsia"/>
          <w:sz w:val="18"/>
          <w:szCs w:val="20"/>
          <w:rtl/>
        </w:rPr>
        <w:t>העדויות</w:t>
      </w:r>
      <w:r w:rsidRPr="009B19FB">
        <w:rPr>
          <w:rFonts w:ascii="Georgia" w:hAnsi="Georgia"/>
          <w:sz w:val="18"/>
          <w:szCs w:val="20"/>
          <w:rtl/>
        </w:rPr>
        <w:t xml:space="preserve"> </w:t>
      </w:r>
      <w:r w:rsidRPr="009B19FB">
        <w:rPr>
          <w:rFonts w:ascii="Georgia" w:hAnsi="Georgia" w:hint="eastAsia"/>
          <w:sz w:val="18"/>
          <w:szCs w:val="20"/>
          <w:rtl/>
        </w:rPr>
        <w:t>בדבר</w:t>
      </w:r>
      <w:r w:rsidRPr="009B19FB">
        <w:rPr>
          <w:rFonts w:ascii="Georgia" w:hAnsi="Georgia"/>
          <w:sz w:val="18"/>
          <w:szCs w:val="20"/>
          <w:rtl/>
        </w:rPr>
        <w:t xml:space="preserve"> </w:t>
      </w:r>
      <w:r w:rsidRPr="009B19FB">
        <w:rPr>
          <w:rFonts w:ascii="Georgia" w:hAnsi="Georgia" w:hint="eastAsia"/>
          <w:sz w:val="18"/>
          <w:szCs w:val="20"/>
          <w:rtl/>
        </w:rPr>
        <w:t>פעילות</w:t>
      </w:r>
      <w:r w:rsidRPr="009B19FB">
        <w:rPr>
          <w:rFonts w:ascii="Georgia" w:hAnsi="Georgia"/>
          <w:sz w:val="18"/>
          <w:szCs w:val="20"/>
          <w:rtl/>
        </w:rPr>
        <w:t xml:space="preserve"> </w:t>
      </w:r>
      <w:r w:rsidRPr="009B19FB">
        <w:rPr>
          <w:rFonts w:ascii="Georgia" w:hAnsi="Georgia" w:hint="eastAsia"/>
          <w:sz w:val="18"/>
          <w:szCs w:val="20"/>
          <w:rtl/>
        </w:rPr>
        <w:t>מתנדבים</w:t>
      </w:r>
      <w:r w:rsidRPr="009B19FB">
        <w:rPr>
          <w:rFonts w:ascii="Georgia" w:hAnsi="Georgia"/>
          <w:sz w:val="18"/>
          <w:szCs w:val="20"/>
          <w:rtl/>
        </w:rPr>
        <w:t xml:space="preserve"> </w:t>
      </w:r>
      <w:r w:rsidRPr="009B19FB">
        <w:rPr>
          <w:rFonts w:ascii="Georgia" w:hAnsi="Georgia" w:hint="eastAsia"/>
          <w:sz w:val="18"/>
          <w:szCs w:val="20"/>
          <w:rtl/>
        </w:rPr>
        <w:t>לטובות</w:t>
      </w:r>
      <w:r w:rsidRPr="009B19FB">
        <w:rPr>
          <w:rFonts w:ascii="Georgia" w:hAnsi="Georgia"/>
          <w:sz w:val="18"/>
          <w:szCs w:val="20"/>
          <w:rtl/>
        </w:rPr>
        <w:t xml:space="preserve"> </w:t>
      </w:r>
      <w:r w:rsidRPr="009B19FB">
        <w:rPr>
          <w:rFonts w:ascii="Georgia" w:hAnsi="Georgia" w:hint="eastAsia"/>
          <w:sz w:val="18"/>
          <w:szCs w:val="20"/>
          <w:rtl/>
        </w:rPr>
        <w:t>אוכלוסיות</w:t>
      </w:r>
      <w:r w:rsidRPr="009B19FB">
        <w:rPr>
          <w:rFonts w:ascii="Georgia" w:hAnsi="Georgia"/>
          <w:sz w:val="18"/>
          <w:szCs w:val="20"/>
          <w:rtl/>
        </w:rPr>
        <w:t xml:space="preserve"> </w:t>
      </w:r>
      <w:r w:rsidRPr="009B19FB">
        <w:rPr>
          <w:rFonts w:ascii="Georgia" w:hAnsi="Georgia" w:hint="eastAsia"/>
          <w:sz w:val="18"/>
          <w:szCs w:val="20"/>
          <w:rtl/>
        </w:rPr>
        <w:t>מסוימות</w:t>
      </w:r>
      <w:r w:rsidRPr="009B19FB">
        <w:rPr>
          <w:rFonts w:ascii="Georgia" w:hAnsi="Georgia" w:hint="cs"/>
          <w:sz w:val="18"/>
          <w:szCs w:val="20"/>
          <w:rtl/>
        </w:rPr>
        <w:t>,</w:t>
      </w:r>
      <w:r w:rsidRPr="009B19FB">
        <w:rPr>
          <w:rFonts w:ascii="Georgia" w:hAnsi="Georgia"/>
          <w:sz w:val="18"/>
          <w:szCs w:val="20"/>
          <w:rtl/>
        </w:rPr>
        <w:t xml:space="preserve"> </w:t>
      </w:r>
      <w:r w:rsidRPr="009B19FB">
        <w:rPr>
          <w:rFonts w:ascii="Georgia" w:hAnsi="Georgia" w:hint="eastAsia"/>
          <w:sz w:val="18"/>
          <w:szCs w:val="20"/>
          <w:rtl/>
        </w:rPr>
        <w:t>מס</w:t>
      </w:r>
      <w:r w:rsidRPr="009B19FB">
        <w:rPr>
          <w:rFonts w:ascii="Georgia" w:hAnsi="Georgia"/>
          <w:color w:val="1D1D1B"/>
          <w:sz w:val="18"/>
          <w:szCs w:val="20"/>
          <w:rtl/>
        </w:rPr>
        <w:t xml:space="preserve">קר שערכו </w:t>
      </w:r>
      <w:r w:rsidR="00A91FF6">
        <w:rPr>
          <w:rFonts w:ascii="Georgia" w:hAnsi="Georgia"/>
          <w:color w:val="1D1D1B"/>
          <w:sz w:val="18"/>
          <w:szCs w:val="20"/>
          <w:rtl/>
        </w:rPr>
        <w:br/>
      </w:r>
      <w:r w:rsidRPr="009B19FB">
        <w:rPr>
          <w:rFonts w:ascii="Georgia" w:hAnsi="Georgia" w:hint="eastAsia"/>
          <w:color w:val="1D1D1B"/>
          <w:sz w:val="18"/>
          <w:szCs w:val="20"/>
          <w:rtl/>
        </w:rPr>
        <w:t>אלמוג</w:t>
      </w:r>
      <w:r w:rsidRPr="009B19FB">
        <w:rPr>
          <w:rFonts w:ascii="Georgia" w:hAnsi="Georgia"/>
          <w:color w:val="1D1D1B"/>
          <w:sz w:val="18"/>
          <w:szCs w:val="20"/>
          <w:rtl/>
        </w:rPr>
        <w:t>-בר ובר (2020)</w:t>
      </w:r>
      <w:r w:rsidRPr="009B19FB">
        <w:rPr>
          <w:rFonts w:ascii="Georgia" w:hAnsi="Georgia" w:hint="cs"/>
          <w:color w:val="1D1D1B"/>
          <w:sz w:val="18"/>
          <w:szCs w:val="20"/>
          <w:rtl/>
        </w:rPr>
        <w:t xml:space="preserve"> </w:t>
      </w:r>
      <w:r w:rsidRPr="009B19FB">
        <w:rPr>
          <w:rFonts w:ascii="Georgia" w:hAnsi="Georgia" w:hint="eastAsia"/>
          <w:sz w:val="18"/>
          <w:szCs w:val="20"/>
          <w:rtl/>
        </w:rPr>
        <w:t>עולים</w:t>
      </w:r>
      <w:r w:rsidRPr="009B19FB">
        <w:rPr>
          <w:rFonts w:ascii="Georgia" w:hAnsi="Georgia"/>
          <w:sz w:val="18"/>
          <w:szCs w:val="20"/>
          <w:rtl/>
        </w:rPr>
        <w:t xml:space="preserve"> </w:t>
      </w:r>
      <w:r w:rsidRPr="009B19FB">
        <w:rPr>
          <w:rFonts w:ascii="Georgia" w:hAnsi="Georgia" w:hint="eastAsia"/>
          <w:sz w:val="18"/>
          <w:szCs w:val="20"/>
          <w:rtl/>
        </w:rPr>
        <w:t>גם</w:t>
      </w:r>
      <w:r w:rsidRPr="009B19FB">
        <w:rPr>
          <w:rFonts w:ascii="Georgia" w:hAnsi="Georgia"/>
          <w:sz w:val="18"/>
          <w:szCs w:val="20"/>
          <w:rtl/>
        </w:rPr>
        <w:t xml:space="preserve"> </w:t>
      </w:r>
      <w:r w:rsidRPr="009B19FB">
        <w:rPr>
          <w:rFonts w:ascii="Georgia" w:hAnsi="Georgia" w:hint="eastAsia"/>
          <w:sz w:val="18"/>
          <w:szCs w:val="20"/>
          <w:rtl/>
        </w:rPr>
        <w:t>ממצאים</w:t>
      </w:r>
      <w:r w:rsidRPr="009B19FB">
        <w:rPr>
          <w:rFonts w:ascii="Georgia" w:hAnsi="Georgia"/>
          <w:sz w:val="18"/>
          <w:szCs w:val="20"/>
          <w:rtl/>
        </w:rPr>
        <w:t xml:space="preserve"> </w:t>
      </w:r>
      <w:r w:rsidRPr="009B19FB">
        <w:rPr>
          <w:rFonts w:ascii="Georgia" w:hAnsi="Georgia" w:hint="eastAsia"/>
          <w:sz w:val="18"/>
          <w:szCs w:val="20"/>
          <w:rtl/>
        </w:rPr>
        <w:t>כלליים</w:t>
      </w:r>
      <w:r w:rsidRPr="009B19FB">
        <w:rPr>
          <w:rFonts w:ascii="Georgia" w:hAnsi="Georgia" w:hint="cs"/>
          <w:sz w:val="18"/>
          <w:szCs w:val="20"/>
          <w:rtl/>
        </w:rPr>
        <w:t>.</w:t>
      </w:r>
      <w:r w:rsidRPr="009B19FB">
        <w:rPr>
          <w:rFonts w:ascii="Georgia" w:hAnsi="Georgia"/>
          <w:sz w:val="18"/>
          <w:szCs w:val="20"/>
          <w:rtl/>
        </w:rPr>
        <w:t xml:space="preserve"> </w:t>
      </w:r>
      <w:r w:rsidRPr="009B19FB">
        <w:rPr>
          <w:rFonts w:ascii="Georgia" w:hAnsi="Georgia"/>
          <w:color w:val="1D1D1B"/>
          <w:sz w:val="18"/>
          <w:szCs w:val="20"/>
          <w:rtl/>
        </w:rPr>
        <w:t xml:space="preserve">ממחקרן עולה כי שיעור ההתנדבות של אזרחי ישראל במשבר הקורונה היה דומה לשיעור ההתנדבות </w:t>
      </w:r>
      <w:r w:rsidRPr="009B19FB">
        <w:rPr>
          <w:rFonts w:ascii="Georgia" w:hAnsi="Georgia" w:hint="cs"/>
          <w:color w:val="1D1D1B"/>
          <w:sz w:val="18"/>
          <w:szCs w:val="20"/>
          <w:rtl/>
        </w:rPr>
        <w:t xml:space="preserve">שלהם </w:t>
      </w:r>
      <w:r w:rsidRPr="009B19FB">
        <w:rPr>
          <w:rFonts w:ascii="Georgia" w:hAnsi="Georgia"/>
          <w:color w:val="1D1D1B"/>
          <w:sz w:val="18"/>
          <w:szCs w:val="20"/>
          <w:rtl/>
        </w:rPr>
        <w:t>בשגרה</w:t>
      </w:r>
      <w:r w:rsidRPr="009B19FB">
        <w:rPr>
          <w:rFonts w:ascii="Georgia" w:hAnsi="Georgia"/>
          <w:color w:val="1D1D1B"/>
          <w:sz w:val="18"/>
          <w:szCs w:val="20"/>
        </w:rPr>
        <w:t>.</w:t>
      </w:r>
      <w:r w:rsidRPr="009B19FB">
        <w:rPr>
          <w:rFonts w:ascii="Georgia" w:hAnsi="Georgia"/>
          <w:color w:val="1D1D1B"/>
          <w:sz w:val="18"/>
          <w:szCs w:val="20"/>
          <w:rtl/>
        </w:rPr>
        <w:t xml:space="preserve"> הן מציינות שהדבר מפתיע לנוכח מגוון החסמים שהעמיד המצב בפני מתנדבים</w:t>
      </w:r>
      <w:r w:rsidRPr="009B19FB">
        <w:rPr>
          <w:rFonts w:ascii="Georgia" w:hAnsi="Georgia" w:hint="cs"/>
          <w:color w:val="1D1D1B"/>
          <w:sz w:val="18"/>
          <w:szCs w:val="20"/>
          <w:rtl/>
        </w:rPr>
        <w:t>.</w:t>
      </w:r>
      <w:r w:rsidRPr="009B19FB">
        <w:rPr>
          <w:rFonts w:ascii="Georgia" w:hAnsi="Georgia"/>
          <w:color w:val="1D1D1B"/>
          <w:sz w:val="18"/>
          <w:szCs w:val="20"/>
          <w:rtl/>
        </w:rPr>
        <w:t xml:space="preserve"> תפקידי התנדבות רבים הוגבלו עקב דרישות הריחוק </w:t>
      </w:r>
      <w:r w:rsidRPr="009B19FB">
        <w:rPr>
          <w:rFonts w:ascii="Georgia" w:hAnsi="Georgia" w:hint="eastAsia"/>
          <w:color w:val="1D1D1B"/>
          <w:sz w:val="18"/>
          <w:szCs w:val="20"/>
          <w:rtl/>
        </w:rPr>
        <w:t>הפיזי</w:t>
      </w:r>
      <w:r w:rsidRPr="009B19FB">
        <w:rPr>
          <w:rFonts w:ascii="Georgia" w:hAnsi="Georgia"/>
          <w:color w:val="1D1D1B"/>
          <w:sz w:val="18"/>
          <w:szCs w:val="20"/>
          <w:rtl/>
        </w:rPr>
        <w:t xml:space="preserve">, </w:t>
      </w:r>
      <w:r w:rsidRPr="009B19FB">
        <w:rPr>
          <w:rFonts w:ascii="Georgia" w:hAnsi="Georgia" w:hint="cs"/>
          <w:color w:val="1D1D1B"/>
          <w:sz w:val="18"/>
          <w:szCs w:val="20"/>
          <w:rtl/>
        </w:rPr>
        <w:t>ו</w:t>
      </w:r>
      <w:r w:rsidRPr="009B19FB">
        <w:rPr>
          <w:rFonts w:ascii="Georgia" w:hAnsi="Georgia"/>
          <w:color w:val="1D1D1B"/>
          <w:sz w:val="18"/>
          <w:szCs w:val="20"/>
          <w:rtl/>
        </w:rPr>
        <w:t xml:space="preserve">אוכלוסיות בסיכון לא יכלו להתנדב פנים אל פנים. לפיכך חל שינוי בפרופיל המתנדבים, </w:t>
      </w:r>
      <w:r w:rsidRPr="009B19FB">
        <w:rPr>
          <w:rFonts w:ascii="Georgia" w:hAnsi="Georgia" w:hint="cs"/>
          <w:color w:val="1D1D1B"/>
          <w:sz w:val="18"/>
          <w:szCs w:val="20"/>
          <w:rtl/>
        </w:rPr>
        <w:t xml:space="preserve">והוא </w:t>
      </w:r>
      <w:r w:rsidRPr="009B19FB">
        <w:rPr>
          <w:rFonts w:ascii="Georgia" w:hAnsi="Georgia"/>
          <w:color w:val="1D1D1B"/>
          <w:sz w:val="18"/>
          <w:szCs w:val="20"/>
          <w:rtl/>
        </w:rPr>
        <w:t>ה</w:t>
      </w:r>
      <w:r w:rsidRPr="009B19FB">
        <w:rPr>
          <w:rFonts w:ascii="Georgia" w:hAnsi="Georgia" w:hint="cs"/>
          <w:color w:val="1D1D1B"/>
          <w:sz w:val="18"/>
          <w:szCs w:val="20"/>
          <w:rtl/>
        </w:rPr>
        <w:t>תאפיין ב</w:t>
      </w:r>
      <w:r w:rsidRPr="009B19FB">
        <w:rPr>
          <w:rFonts w:ascii="Georgia" w:hAnsi="Georgia"/>
          <w:color w:val="1D1D1B"/>
          <w:sz w:val="18"/>
          <w:szCs w:val="20"/>
          <w:rtl/>
        </w:rPr>
        <w:t xml:space="preserve">אנשים שאינם מתנדבים בשגרה. </w:t>
      </w:r>
      <w:r w:rsidRPr="009B19FB">
        <w:rPr>
          <w:rFonts w:ascii="Georgia" w:hAnsi="Georgia" w:hint="cs"/>
          <w:color w:val="1D1D1B"/>
          <w:sz w:val="18"/>
          <w:szCs w:val="20"/>
          <w:rtl/>
        </w:rPr>
        <w:t xml:space="preserve">בתקופה זו </w:t>
      </w:r>
      <w:r w:rsidRPr="009B19FB">
        <w:rPr>
          <w:rFonts w:ascii="Georgia" w:hAnsi="Georgia"/>
          <w:color w:val="1D1D1B"/>
          <w:sz w:val="18"/>
          <w:szCs w:val="20"/>
          <w:rtl/>
        </w:rPr>
        <w:t xml:space="preserve">בלטו מתנדבים צעירים יותר, ובפרט כאלו שהוצאו לחל"ת או פוטרו </w:t>
      </w:r>
      <w:r w:rsidRPr="009B19FB">
        <w:rPr>
          <w:rFonts w:ascii="Georgia" w:hAnsi="Georgia"/>
          <w:color w:val="1D1D1B"/>
          <w:sz w:val="18"/>
          <w:szCs w:val="20"/>
          <w:rtl/>
        </w:rPr>
        <w:lastRenderedPageBreak/>
        <w:t>ונפלטו</w:t>
      </w:r>
      <w:r w:rsidRPr="009B19FB">
        <w:rPr>
          <w:rFonts w:ascii="Georgia" w:hAnsi="Georgia"/>
          <w:sz w:val="18"/>
          <w:szCs w:val="20"/>
          <w:rtl/>
          <w:lang w:val="en"/>
        </w:rPr>
        <w:t xml:space="preserve"> משוק העבודה.</w:t>
      </w:r>
      <w:r w:rsidRPr="009B19FB">
        <w:rPr>
          <w:rFonts w:ascii="Georgia" w:hAnsi="Georgia"/>
          <w:color w:val="1D1D1B"/>
          <w:sz w:val="18"/>
          <w:szCs w:val="20"/>
          <w:rtl/>
        </w:rPr>
        <w:t xml:space="preserve"> לפי </w:t>
      </w:r>
      <w:r w:rsidRPr="009B19FB">
        <w:rPr>
          <w:rFonts w:ascii="Georgia" w:hAnsi="Georgia"/>
          <w:sz w:val="18"/>
          <w:szCs w:val="20"/>
          <w:rtl/>
          <w:lang w:val="en"/>
        </w:rPr>
        <w:t xml:space="preserve">ממצאיהן של </w:t>
      </w:r>
      <w:r w:rsidRPr="009B19FB">
        <w:rPr>
          <w:rFonts w:ascii="Georgia" w:hAnsi="Georgia" w:hint="eastAsia"/>
          <w:sz w:val="18"/>
          <w:szCs w:val="20"/>
          <w:rtl/>
          <w:lang w:val="en"/>
        </w:rPr>
        <w:t>אלמוג</w:t>
      </w:r>
      <w:r w:rsidRPr="009B19FB">
        <w:rPr>
          <w:rFonts w:ascii="Georgia" w:hAnsi="Georgia"/>
          <w:sz w:val="18"/>
          <w:szCs w:val="20"/>
          <w:rtl/>
          <w:lang w:val="en"/>
        </w:rPr>
        <w:t>-בר ובר</w:t>
      </w:r>
      <w:r w:rsidRPr="009B19FB">
        <w:rPr>
          <w:rFonts w:ascii="Georgia" w:hAnsi="Georgia" w:hint="cs"/>
          <w:sz w:val="18"/>
          <w:szCs w:val="20"/>
          <w:rtl/>
          <w:lang w:val="en"/>
        </w:rPr>
        <w:t>,</w:t>
      </w:r>
      <w:r w:rsidRPr="009B19FB">
        <w:rPr>
          <w:rFonts w:ascii="Georgia" w:hAnsi="Georgia"/>
          <w:sz w:val="18"/>
          <w:szCs w:val="20"/>
          <w:rtl/>
          <w:lang w:val="en"/>
        </w:rPr>
        <w:t xml:space="preserve"> כרבע מהאנשים שנפלטו ממעגל העבודה התנדבו. ההתנדבות באמצעים דיגיטליים </w:t>
      </w:r>
      <w:r w:rsidRPr="009B19FB">
        <w:rPr>
          <w:rFonts w:ascii="Georgia" w:hAnsi="Georgia" w:hint="cs"/>
          <w:sz w:val="18"/>
          <w:szCs w:val="20"/>
          <w:rtl/>
          <w:lang w:val="en"/>
        </w:rPr>
        <w:t>הציעה אפשרות נוספת</w:t>
      </w:r>
      <w:r w:rsidRPr="009B19FB">
        <w:rPr>
          <w:rFonts w:ascii="Georgia" w:hAnsi="Georgia"/>
          <w:color w:val="1D1D1B"/>
          <w:sz w:val="18"/>
          <w:szCs w:val="20"/>
          <w:rtl/>
        </w:rPr>
        <w:t xml:space="preserve"> למעוניינים להתנדב. </w:t>
      </w:r>
    </w:p>
    <w:p w14:paraId="60F7E300" w14:textId="77777777" w:rsidR="00091F90" w:rsidRPr="009B19FB" w:rsidRDefault="00091F90" w:rsidP="009B19FB">
      <w:pPr>
        <w:autoSpaceDE w:val="0"/>
        <w:autoSpaceDN w:val="0"/>
        <w:adjustRightInd w:val="0"/>
        <w:spacing w:after="180" w:line="280" w:lineRule="exact"/>
        <w:jc w:val="both"/>
        <w:rPr>
          <w:rFonts w:ascii="Georgia" w:hAnsi="Georgia"/>
          <w:color w:val="1D1D1B"/>
          <w:sz w:val="18"/>
          <w:szCs w:val="20"/>
          <w:rtl/>
        </w:rPr>
      </w:pPr>
    </w:p>
    <w:bookmarkEnd w:id="4"/>
    <w:p w14:paraId="321CB4A0" w14:textId="78D06989" w:rsidR="0039761B" w:rsidRPr="002915C7" w:rsidRDefault="0039761B" w:rsidP="002915C7">
      <w:pPr>
        <w:pStyle w:val="KOT5"/>
        <w:spacing w:after="0"/>
        <w:ind w:right="0"/>
        <w:outlineLvl w:val="2"/>
        <w:rPr>
          <w:rFonts w:cs="Guttman Aharoni"/>
          <w:color w:val="BA2A16"/>
          <w:rtl/>
        </w:rPr>
      </w:pPr>
      <w:r w:rsidRPr="002915C7">
        <w:rPr>
          <w:rFonts w:cs="Guttman Aharoni"/>
          <w:color w:val="BA2A16"/>
          <w:rtl/>
        </w:rPr>
        <w:t>נתינה וסולידריות</w:t>
      </w:r>
      <w:r w:rsidRPr="002915C7">
        <w:rPr>
          <w:rFonts w:cs="Guttman Aharoni" w:hint="cs"/>
          <w:color w:val="BA2A16"/>
          <w:rtl/>
        </w:rPr>
        <w:t xml:space="preserve"> </w:t>
      </w:r>
    </w:p>
    <w:p w14:paraId="124A193F" w14:textId="21EAC253"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sz w:val="18"/>
          <w:szCs w:val="20"/>
          <w:rtl/>
          <w:lang w:val="en"/>
        </w:rPr>
        <w:t>לנתינה באופן כללי</w:t>
      </w:r>
      <w:r w:rsidRPr="009B19FB">
        <w:rPr>
          <w:rFonts w:ascii="Georgia" w:hAnsi="Georgia" w:hint="cs"/>
          <w:sz w:val="18"/>
          <w:szCs w:val="20"/>
          <w:rtl/>
          <w:lang w:val="en"/>
        </w:rPr>
        <w:t>,</w:t>
      </w:r>
      <w:r w:rsidRPr="009B19FB">
        <w:rPr>
          <w:rFonts w:ascii="Georgia" w:hAnsi="Georgia"/>
          <w:sz w:val="18"/>
          <w:szCs w:val="20"/>
          <w:rtl/>
          <w:lang w:val="en"/>
        </w:rPr>
        <w:t xml:space="preserve"> ולנתינה בעת משבר באופן ספציפי</w:t>
      </w:r>
      <w:r w:rsidRPr="009B19FB">
        <w:rPr>
          <w:rFonts w:ascii="Georgia" w:hAnsi="Georgia" w:hint="cs"/>
          <w:sz w:val="18"/>
          <w:szCs w:val="20"/>
          <w:rtl/>
          <w:lang w:val="en"/>
        </w:rPr>
        <w:t>,</w:t>
      </w:r>
      <w:r w:rsidRPr="009B19FB">
        <w:rPr>
          <w:rFonts w:ascii="Georgia" w:hAnsi="Georgia"/>
          <w:sz w:val="18"/>
          <w:szCs w:val="20"/>
          <w:rtl/>
          <w:lang w:val="en"/>
        </w:rPr>
        <w:t xml:space="preserve"> יש קשר הדוק עם סולידריות חברתית, הן ברמה האינדיבידואלית הן ברמה הקולקטיבית (</w:t>
      </w:r>
      <w:proofErr w:type="spellStart"/>
      <w:r w:rsidRPr="009B19FB">
        <w:rPr>
          <w:rFonts w:ascii="Georgia" w:hAnsi="Georgia"/>
          <w:sz w:val="18"/>
          <w:szCs w:val="20"/>
        </w:rPr>
        <w:t>Komter</w:t>
      </w:r>
      <w:proofErr w:type="spellEnd"/>
      <w:r w:rsidRPr="009B19FB">
        <w:rPr>
          <w:rFonts w:ascii="Georgia" w:hAnsi="Georgia"/>
          <w:sz w:val="18"/>
          <w:szCs w:val="20"/>
        </w:rPr>
        <w:t>, 2005</w:t>
      </w:r>
      <w:r w:rsidRPr="009B19FB">
        <w:rPr>
          <w:rFonts w:ascii="Georgia" w:hAnsi="Georgia"/>
          <w:sz w:val="18"/>
          <w:szCs w:val="20"/>
          <w:rtl/>
          <w:lang w:val="en"/>
        </w:rPr>
        <w:t xml:space="preserve">). </w:t>
      </w:r>
      <w:r w:rsidRPr="009B19FB">
        <w:rPr>
          <w:rFonts w:ascii="Georgia" w:hAnsi="Georgia"/>
          <w:b/>
          <w:bCs/>
          <w:sz w:val="18"/>
          <w:szCs w:val="20"/>
          <w:rtl/>
          <w:lang w:val="en"/>
        </w:rPr>
        <w:t>סולידריות</w:t>
      </w:r>
      <w:r w:rsidRPr="009B19FB">
        <w:rPr>
          <w:rFonts w:ascii="Georgia" w:hAnsi="Georgia"/>
          <w:sz w:val="18"/>
          <w:szCs w:val="20"/>
          <w:rtl/>
          <w:lang w:val="en"/>
        </w:rPr>
        <w:t xml:space="preserve"> היא הזדהות עם אדם, </w:t>
      </w:r>
      <w:r w:rsidRPr="009B19FB">
        <w:rPr>
          <w:rFonts w:ascii="Georgia" w:hAnsi="Georgia" w:hint="cs"/>
          <w:sz w:val="18"/>
          <w:szCs w:val="20"/>
          <w:rtl/>
          <w:lang w:val="en"/>
        </w:rPr>
        <w:t xml:space="preserve">עם </w:t>
      </w:r>
      <w:r w:rsidRPr="009B19FB">
        <w:rPr>
          <w:rFonts w:ascii="Georgia" w:hAnsi="Georgia"/>
          <w:sz w:val="18"/>
          <w:szCs w:val="20"/>
          <w:rtl/>
          <w:lang w:val="en"/>
        </w:rPr>
        <w:t>קבוצה או עם קהילה ספציפית</w:t>
      </w:r>
      <w:r w:rsidRPr="009B19FB">
        <w:rPr>
          <w:rFonts w:ascii="Georgia" w:hAnsi="Georgia" w:hint="cs"/>
          <w:sz w:val="18"/>
          <w:szCs w:val="20"/>
          <w:rtl/>
          <w:lang w:val="en"/>
        </w:rPr>
        <w:t xml:space="preserve">. היא </w:t>
      </w:r>
      <w:r w:rsidRPr="009B19FB">
        <w:rPr>
          <w:rFonts w:ascii="Georgia" w:hAnsi="Georgia"/>
          <w:sz w:val="18"/>
          <w:szCs w:val="20"/>
          <w:rtl/>
          <w:lang w:val="en"/>
        </w:rPr>
        <w:t xml:space="preserve">מבוססת על </w:t>
      </w:r>
      <w:r w:rsidRPr="009B19FB">
        <w:rPr>
          <w:rFonts w:ascii="Georgia" w:hAnsi="Georgia" w:hint="cs"/>
          <w:sz w:val="18"/>
          <w:szCs w:val="20"/>
          <w:rtl/>
          <w:lang w:val="en"/>
        </w:rPr>
        <w:t xml:space="preserve">תחושת </w:t>
      </w:r>
      <w:r w:rsidRPr="009B19FB">
        <w:rPr>
          <w:rFonts w:ascii="Georgia" w:hAnsi="Georgia"/>
          <w:sz w:val="18"/>
          <w:szCs w:val="20"/>
          <w:rtl/>
          <w:lang w:val="en"/>
        </w:rPr>
        <w:t xml:space="preserve">מחויבות </w:t>
      </w:r>
      <w:r w:rsidRPr="009B19FB">
        <w:rPr>
          <w:rFonts w:ascii="Georgia" w:hAnsi="Georgia" w:hint="cs"/>
          <w:sz w:val="18"/>
          <w:szCs w:val="20"/>
          <w:rtl/>
          <w:lang w:val="en"/>
        </w:rPr>
        <w:t>הדדית</w:t>
      </w:r>
      <w:r w:rsidRPr="009B19FB">
        <w:rPr>
          <w:rFonts w:ascii="Georgia" w:hAnsi="Georgia"/>
          <w:sz w:val="18"/>
          <w:szCs w:val="20"/>
          <w:rtl/>
          <w:lang w:val="en"/>
        </w:rPr>
        <w:t xml:space="preserve">, </w:t>
      </w:r>
      <w:r w:rsidRPr="009B19FB">
        <w:rPr>
          <w:rFonts w:ascii="Georgia" w:hAnsi="Georgia" w:hint="cs"/>
          <w:sz w:val="18"/>
          <w:szCs w:val="20"/>
          <w:rtl/>
          <w:lang w:val="en"/>
        </w:rPr>
        <w:t xml:space="preserve">נובעת מרצון חופשי, </w:t>
      </w:r>
      <w:r w:rsidRPr="009B19FB">
        <w:rPr>
          <w:rFonts w:ascii="Georgia" w:hAnsi="Georgia"/>
          <w:sz w:val="18"/>
          <w:szCs w:val="20"/>
          <w:rtl/>
          <w:lang w:val="en"/>
        </w:rPr>
        <w:t>ויש לה ביטויים רגשיים והתנהגותיים</w:t>
      </w:r>
      <w:r w:rsidRPr="009B19FB">
        <w:rPr>
          <w:rFonts w:ascii="Georgia" w:hAnsi="Georgia"/>
          <w:sz w:val="18"/>
          <w:szCs w:val="20"/>
          <w:lang w:val="en"/>
        </w:rPr>
        <w:t>.</w:t>
      </w:r>
      <w:r w:rsidRPr="009B19FB">
        <w:rPr>
          <w:rFonts w:ascii="Georgia" w:hAnsi="Georgia"/>
          <w:sz w:val="18"/>
          <w:szCs w:val="20"/>
          <w:rtl/>
          <w:lang w:val="en"/>
        </w:rPr>
        <w:t xml:space="preserve"> הסולידריות מתקיימת בהינתן שלושה תנאים בסיסיים: (</w:t>
      </w:r>
      <w:r w:rsidRPr="009B19FB">
        <w:rPr>
          <w:rFonts w:ascii="Georgia" w:hAnsi="Georgia" w:hint="cs"/>
          <w:sz w:val="18"/>
          <w:szCs w:val="20"/>
          <w:rtl/>
          <w:lang w:val="en"/>
        </w:rPr>
        <w:t>1</w:t>
      </w:r>
      <w:r w:rsidRPr="009B19FB">
        <w:rPr>
          <w:rFonts w:ascii="Georgia" w:hAnsi="Georgia"/>
          <w:sz w:val="18"/>
          <w:szCs w:val="20"/>
          <w:rtl/>
          <w:lang w:val="en"/>
        </w:rPr>
        <w:t>) מידת</w:t>
      </w:r>
      <w:r w:rsidRPr="009B19FB">
        <w:rPr>
          <w:rFonts w:ascii="Georgia" w:hAnsi="Georgia"/>
          <w:sz w:val="18"/>
          <w:szCs w:val="20"/>
          <w:lang w:val="en"/>
        </w:rPr>
        <w:t xml:space="preserve"> </w:t>
      </w:r>
      <w:r w:rsidRPr="009B19FB">
        <w:rPr>
          <w:rFonts w:ascii="Georgia" w:hAnsi="Georgia"/>
          <w:sz w:val="18"/>
          <w:szCs w:val="20"/>
          <w:rtl/>
          <w:lang w:val="en"/>
        </w:rPr>
        <w:t>אמון (</w:t>
      </w:r>
      <w:r w:rsidRPr="009B19FB">
        <w:rPr>
          <w:rFonts w:ascii="Georgia" w:hAnsi="Georgia"/>
          <w:sz w:val="18"/>
          <w:szCs w:val="20"/>
        </w:rPr>
        <w:t>trust</w:t>
      </w:r>
      <w:r w:rsidRPr="009B19FB">
        <w:rPr>
          <w:rFonts w:ascii="Georgia" w:hAnsi="Georgia"/>
          <w:sz w:val="18"/>
          <w:szCs w:val="20"/>
          <w:rtl/>
          <w:lang w:val="en"/>
        </w:rPr>
        <w:t>) בסיסית בין הפרטים והקבוצות בקולקטיב הנדון</w:t>
      </w:r>
      <w:r w:rsidRPr="009B19FB">
        <w:rPr>
          <w:rFonts w:ascii="Georgia" w:hAnsi="Georgia" w:hint="cs"/>
          <w:sz w:val="18"/>
          <w:szCs w:val="20"/>
          <w:rtl/>
          <w:lang w:val="en"/>
        </w:rPr>
        <w:t>;</w:t>
      </w:r>
      <w:r w:rsidRPr="009B19FB">
        <w:rPr>
          <w:rFonts w:ascii="Georgia" w:hAnsi="Georgia"/>
          <w:sz w:val="18"/>
          <w:szCs w:val="20"/>
          <w:rtl/>
          <w:lang w:val="en"/>
        </w:rPr>
        <w:t xml:space="preserve"> (</w:t>
      </w:r>
      <w:r w:rsidRPr="009B19FB">
        <w:rPr>
          <w:rFonts w:ascii="Georgia" w:hAnsi="Georgia" w:hint="cs"/>
          <w:sz w:val="18"/>
          <w:szCs w:val="20"/>
          <w:rtl/>
          <w:lang w:val="en"/>
        </w:rPr>
        <w:t>2</w:t>
      </w:r>
      <w:r w:rsidRPr="009B19FB">
        <w:rPr>
          <w:rFonts w:ascii="Georgia" w:hAnsi="Georgia"/>
          <w:sz w:val="18"/>
          <w:szCs w:val="20"/>
          <w:rtl/>
          <w:lang w:val="en"/>
        </w:rPr>
        <w:t>)</w:t>
      </w:r>
      <w:r w:rsidRPr="009B19FB">
        <w:rPr>
          <w:rFonts w:ascii="Georgia" w:hAnsi="Georgia"/>
          <w:sz w:val="18"/>
          <w:szCs w:val="20"/>
          <w:lang w:val="en"/>
        </w:rPr>
        <w:t xml:space="preserve"> </w:t>
      </w:r>
      <w:r w:rsidRPr="009B19FB">
        <w:rPr>
          <w:rFonts w:ascii="Georgia" w:hAnsi="Georgia"/>
          <w:sz w:val="18"/>
          <w:szCs w:val="20"/>
          <w:rtl/>
          <w:lang w:val="en"/>
        </w:rPr>
        <w:t>אכפתיות (</w:t>
      </w:r>
      <w:r w:rsidRPr="009B19FB">
        <w:rPr>
          <w:rFonts w:ascii="Georgia" w:hAnsi="Georgia"/>
          <w:sz w:val="18"/>
          <w:szCs w:val="20"/>
        </w:rPr>
        <w:t>care</w:t>
      </w:r>
      <w:r w:rsidRPr="009B19FB">
        <w:rPr>
          <w:rFonts w:ascii="Georgia" w:hAnsi="Georgia"/>
          <w:sz w:val="18"/>
          <w:szCs w:val="20"/>
          <w:rtl/>
          <w:lang w:val="en"/>
        </w:rPr>
        <w:t>)</w:t>
      </w:r>
      <w:r w:rsidRPr="009B19FB">
        <w:rPr>
          <w:rFonts w:ascii="Georgia" w:hAnsi="Georgia" w:hint="cs"/>
          <w:sz w:val="18"/>
          <w:szCs w:val="20"/>
          <w:rtl/>
          <w:lang w:val="en"/>
        </w:rPr>
        <w:t>,</w:t>
      </w:r>
      <w:r w:rsidRPr="009B19FB">
        <w:rPr>
          <w:rFonts w:ascii="Georgia" w:hAnsi="Georgia"/>
          <w:sz w:val="18"/>
          <w:szCs w:val="20"/>
          <w:rtl/>
          <w:lang w:val="en"/>
        </w:rPr>
        <w:t xml:space="preserve"> שמשמעה היעדר אדישות ותחושת השתייכות שמתבטאת במוכנות לפעול</w:t>
      </w:r>
      <w:r w:rsidRPr="009B19FB">
        <w:rPr>
          <w:rFonts w:ascii="Georgia" w:hAnsi="Georgia" w:hint="cs"/>
          <w:sz w:val="18"/>
          <w:szCs w:val="20"/>
          <w:rtl/>
          <w:lang w:val="en"/>
        </w:rPr>
        <w:t>;</w:t>
      </w:r>
      <w:r w:rsidRPr="009B19FB">
        <w:rPr>
          <w:rFonts w:ascii="Georgia" w:hAnsi="Georgia"/>
          <w:sz w:val="18"/>
          <w:szCs w:val="20"/>
          <w:rtl/>
          <w:lang w:val="en"/>
        </w:rPr>
        <w:t xml:space="preserve"> תחושות של גאווה או בושה עקב השתייכות זו</w:t>
      </w:r>
      <w:r w:rsidRPr="009B19FB">
        <w:rPr>
          <w:rFonts w:ascii="Georgia" w:hAnsi="Georgia" w:hint="cs"/>
          <w:sz w:val="18"/>
          <w:szCs w:val="20"/>
          <w:rtl/>
          <w:lang w:val="en"/>
        </w:rPr>
        <w:t>;</w:t>
      </w:r>
      <w:r w:rsidRPr="009B19FB">
        <w:rPr>
          <w:rFonts w:ascii="Georgia" w:hAnsi="Georgia"/>
          <w:sz w:val="18"/>
          <w:szCs w:val="20"/>
          <w:rtl/>
          <w:lang w:val="en"/>
        </w:rPr>
        <w:t xml:space="preserve"> </w:t>
      </w:r>
      <w:r w:rsidR="006E15C8">
        <w:rPr>
          <w:rFonts w:ascii="Georgia" w:hAnsi="Georgia"/>
          <w:sz w:val="18"/>
          <w:szCs w:val="20"/>
          <w:rtl/>
          <w:lang w:val="en"/>
        </w:rPr>
        <w:br/>
      </w:r>
      <w:r w:rsidRPr="009B19FB">
        <w:rPr>
          <w:rFonts w:ascii="Georgia" w:hAnsi="Georgia"/>
          <w:sz w:val="18"/>
          <w:szCs w:val="20"/>
          <w:rtl/>
          <w:lang w:val="en"/>
        </w:rPr>
        <w:t>(</w:t>
      </w:r>
      <w:r w:rsidRPr="009B19FB">
        <w:rPr>
          <w:rFonts w:ascii="Georgia" w:hAnsi="Georgia" w:hint="cs"/>
          <w:sz w:val="18"/>
          <w:szCs w:val="20"/>
          <w:rtl/>
          <w:lang w:val="en"/>
        </w:rPr>
        <w:t>3</w:t>
      </w:r>
      <w:r w:rsidRPr="009B19FB">
        <w:rPr>
          <w:rFonts w:ascii="Georgia" w:hAnsi="Georgia"/>
          <w:sz w:val="18"/>
          <w:szCs w:val="20"/>
          <w:rtl/>
          <w:lang w:val="en"/>
        </w:rPr>
        <w:t>) אחווה (</w:t>
      </w:r>
      <w:r w:rsidRPr="009B19FB">
        <w:rPr>
          <w:rFonts w:ascii="Georgia" w:hAnsi="Georgia"/>
          <w:sz w:val="18"/>
          <w:szCs w:val="20"/>
        </w:rPr>
        <w:t>fraternity</w:t>
      </w:r>
      <w:r w:rsidRPr="009B19FB">
        <w:rPr>
          <w:rFonts w:ascii="Georgia" w:hAnsi="Georgia"/>
          <w:sz w:val="18"/>
          <w:szCs w:val="20"/>
          <w:rtl/>
          <w:lang w:val="en"/>
        </w:rPr>
        <w:t>)</w:t>
      </w:r>
      <w:r w:rsidRPr="009B19FB">
        <w:rPr>
          <w:rFonts w:ascii="Georgia" w:hAnsi="Georgia" w:hint="cs"/>
          <w:sz w:val="18"/>
          <w:szCs w:val="20"/>
          <w:rtl/>
          <w:lang w:val="en"/>
        </w:rPr>
        <w:t>,</w:t>
      </w:r>
      <w:r w:rsidRPr="009B19FB">
        <w:rPr>
          <w:rFonts w:ascii="Georgia" w:hAnsi="Georgia"/>
          <w:sz w:val="18"/>
          <w:szCs w:val="20"/>
          <w:rtl/>
          <w:lang w:val="en"/>
        </w:rPr>
        <w:t xml:space="preserve"> </w:t>
      </w:r>
      <w:r w:rsidRPr="009B19FB">
        <w:rPr>
          <w:rFonts w:ascii="Georgia" w:hAnsi="Georgia" w:hint="cs"/>
          <w:sz w:val="18"/>
          <w:szCs w:val="20"/>
          <w:rtl/>
          <w:lang w:val="en"/>
        </w:rPr>
        <w:t>ה</w:t>
      </w:r>
      <w:r w:rsidRPr="009B19FB">
        <w:rPr>
          <w:rFonts w:ascii="Georgia" w:hAnsi="Georgia"/>
          <w:sz w:val="18"/>
          <w:szCs w:val="20"/>
          <w:rtl/>
          <w:lang w:val="en"/>
        </w:rPr>
        <w:t xml:space="preserve">מתבטאת בתחושת שותפות גורל. </w:t>
      </w:r>
    </w:p>
    <w:p w14:paraId="3FB7456D" w14:textId="77777777"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sz w:val="18"/>
          <w:szCs w:val="20"/>
          <w:rtl/>
          <w:lang w:val="en"/>
        </w:rPr>
        <w:t xml:space="preserve">אמיל </w:t>
      </w:r>
      <w:proofErr w:type="spellStart"/>
      <w:r w:rsidRPr="009B19FB">
        <w:rPr>
          <w:rFonts w:ascii="Georgia" w:hAnsi="Georgia"/>
          <w:sz w:val="18"/>
          <w:szCs w:val="20"/>
          <w:rtl/>
          <w:lang w:val="en"/>
        </w:rPr>
        <w:t>דורקהיים</w:t>
      </w:r>
      <w:proofErr w:type="spellEnd"/>
      <w:r w:rsidRPr="009B19FB">
        <w:rPr>
          <w:rFonts w:ascii="Georgia" w:hAnsi="Georgia" w:hint="cs"/>
          <w:sz w:val="18"/>
          <w:szCs w:val="20"/>
          <w:rtl/>
          <w:lang w:val="en"/>
        </w:rPr>
        <w:t xml:space="preserve"> (</w:t>
      </w:r>
      <w:r w:rsidRPr="009B19FB">
        <w:rPr>
          <w:rFonts w:ascii="Georgia" w:hAnsi="Georgia"/>
          <w:sz w:val="18"/>
          <w:szCs w:val="20"/>
        </w:rPr>
        <w:t>Durkheim, 1893</w:t>
      </w:r>
      <w:r w:rsidRPr="009B19FB">
        <w:rPr>
          <w:rFonts w:ascii="Georgia" w:hAnsi="Georgia"/>
          <w:sz w:val="18"/>
          <w:szCs w:val="20"/>
          <w:rtl/>
        </w:rPr>
        <w:t>)</w:t>
      </w:r>
      <w:r w:rsidRPr="009B19FB">
        <w:rPr>
          <w:rFonts w:ascii="Georgia" w:hAnsi="Georgia"/>
          <w:sz w:val="18"/>
          <w:szCs w:val="20"/>
          <w:rtl/>
          <w:lang w:val="en"/>
        </w:rPr>
        <w:t xml:space="preserve"> הבחין בין הסולידריות המכ</w:t>
      </w:r>
      <w:r w:rsidRPr="009B19FB">
        <w:rPr>
          <w:rFonts w:ascii="Georgia" w:hAnsi="Georgia" w:hint="cs"/>
          <w:sz w:val="18"/>
          <w:szCs w:val="20"/>
          <w:rtl/>
          <w:lang w:val="en"/>
        </w:rPr>
        <w:t>א</w:t>
      </w:r>
      <w:r w:rsidRPr="009B19FB">
        <w:rPr>
          <w:rFonts w:ascii="Georgia" w:hAnsi="Georgia"/>
          <w:sz w:val="18"/>
          <w:szCs w:val="20"/>
          <w:rtl/>
          <w:lang w:val="en"/>
        </w:rPr>
        <w:t>נית</w:t>
      </w:r>
      <w:r w:rsidRPr="009B19FB">
        <w:rPr>
          <w:rFonts w:ascii="Georgia" w:hAnsi="Georgia" w:hint="cs"/>
          <w:sz w:val="18"/>
          <w:szCs w:val="20"/>
          <w:rtl/>
          <w:lang w:val="en"/>
        </w:rPr>
        <w:t>,</w:t>
      </w:r>
      <w:r w:rsidRPr="009B19FB">
        <w:rPr>
          <w:rFonts w:ascii="Georgia" w:hAnsi="Georgia"/>
          <w:sz w:val="18"/>
          <w:szCs w:val="20"/>
          <w:rtl/>
          <w:lang w:val="en"/>
        </w:rPr>
        <w:t xml:space="preserve"> </w:t>
      </w:r>
      <w:r w:rsidRPr="009B19FB">
        <w:rPr>
          <w:rFonts w:ascii="Georgia" w:hAnsi="Georgia" w:hint="cs"/>
          <w:sz w:val="18"/>
          <w:szCs w:val="20"/>
          <w:rtl/>
          <w:lang w:val="en"/>
        </w:rPr>
        <w:t>ה</w:t>
      </w:r>
      <w:r w:rsidRPr="009B19FB">
        <w:rPr>
          <w:rFonts w:ascii="Georgia" w:hAnsi="Georgia"/>
          <w:sz w:val="18"/>
          <w:szCs w:val="20"/>
          <w:rtl/>
          <w:lang w:val="en"/>
        </w:rPr>
        <w:t>מבוססת על הדמיון שבין חברי הקולקטיב, לבין הסולידריות האורגנית</w:t>
      </w:r>
      <w:r w:rsidRPr="009B19FB">
        <w:rPr>
          <w:rFonts w:ascii="Georgia" w:hAnsi="Georgia" w:hint="cs"/>
          <w:sz w:val="18"/>
          <w:szCs w:val="20"/>
          <w:rtl/>
          <w:lang w:val="en"/>
        </w:rPr>
        <w:t>, ה</w:t>
      </w:r>
      <w:r w:rsidRPr="009B19FB">
        <w:rPr>
          <w:rFonts w:ascii="Georgia" w:hAnsi="Georgia"/>
          <w:sz w:val="18"/>
          <w:szCs w:val="20"/>
          <w:rtl/>
          <w:lang w:val="en"/>
        </w:rPr>
        <w:t>מבוססת על חלוקת עבודה והתמחות</w:t>
      </w:r>
      <w:r w:rsidRPr="009B19FB">
        <w:rPr>
          <w:rFonts w:ascii="Georgia" w:hAnsi="Georgia"/>
          <w:sz w:val="18"/>
          <w:szCs w:val="20"/>
          <w:lang w:val="en"/>
        </w:rPr>
        <w:t xml:space="preserve"> </w:t>
      </w:r>
      <w:r w:rsidRPr="009B19FB">
        <w:rPr>
          <w:rFonts w:ascii="Georgia" w:hAnsi="Georgia"/>
          <w:sz w:val="18"/>
          <w:szCs w:val="20"/>
          <w:rtl/>
          <w:lang w:val="en"/>
        </w:rPr>
        <w:t xml:space="preserve">ועל התלות ההדדית ושיתוף הפעולה </w:t>
      </w:r>
      <w:r w:rsidRPr="009B19FB">
        <w:rPr>
          <w:rFonts w:ascii="Georgia" w:hAnsi="Georgia" w:hint="cs"/>
          <w:sz w:val="18"/>
          <w:szCs w:val="20"/>
          <w:rtl/>
          <w:lang w:val="en"/>
        </w:rPr>
        <w:t>ה</w:t>
      </w:r>
      <w:r w:rsidRPr="009B19FB">
        <w:rPr>
          <w:rFonts w:ascii="Georgia" w:hAnsi="Georgia"/>
          <w:sz w:val="18"/>
          <w:szCs w:val="20"/>
          <w:rtl/>
          <w:lang w:val="en"/>
        </w:rPr>
        <w:t>נובעים מ</w:t>
      </w:r>
      <w:r w:rsidRPr="009B19FB">
        <w:rPr>
          <w:rFonts w:ascii="Georgia" w:hAnsi="Georgia" w:hint="cs"/>
          <w:sz w:val="18"/>
          <w:szCs w:val="20"/>
          <w:rtl/>
          <w:lang w:val="en"/>
        </w:rPr>
        <w:t>הן</w:t>
      </w:r>
      <w:r w:rsidRPr="009B19FB">
        <w:rPr>
          <w:rFonts w:ascii="Georgia" w:hAnsi="Georgia"/>
          <w:sz w:val="18"/>
          <w:szCs w:val="20"/>
          <w:rtl/>
          <w:lang w:val="en"/>
        </w:rPr>
        <w:t xml:space="preserve">. במאה השנים האחרונות עברה הסולידריות שינוי מהותי, </w:t>
      </w:r>
      <w:r w:rsidRPr="009B19FB">
        <w:rPr>
          <w:rFonts w:ascii="Georgia" w:hAnsi="Georgia" w:hint="cs"/>
          <w:sz w:val="18"/>
          <w:szCs w:val="20"/>
          <w:rtl/>
          <w:lang w:val="en"/>
        </w:rPr>
        <w:t xml:space="preserve">ולבשה צורה </w:t>
      </w:r>
      <w:r w:rsidRPr="009B19FB">
        <w:rPr>
          <w:rFonts w:ascii="Georgia" w:hAnsi="Georgia"/>
          <w:sz w:val="18"/>
          <w:szCs w:val="20"/>
          <w:rtl/>
          <w:lang w:val="en"/>
        </w:rPr>
        <w:t xml:space="preserve">שניתן לכנותה </w:t>
      </w:r>
      <w:r w:rsidRPr="009B19FB">
        <w:rPr>
          <w:rFonts w:ascii="Georgia" w:hAnsi="Georgia" w:hint="cs"/>
          <w:b/>
          <w:bCs/>
          <w:sz w:val="18"/>
          <w:szCs w:val="20"/>
          <w:rtl/>
          <w:lang w:val="en"/>
        </w:rPr>
        <w:t xml:space="preserve">סולידריות </w:t>
      </w:r>
      <w:r w:rsidRPr="009B19FB">
        <w:rPr>
          <w:rFonts w:ascii="Georgia" w:hAnsi="Georgia"/>
          <w:b/>
          <w:bCs/>
          <w:sz w:val="18"/>
          <w:szCs w:val="20"/>
          <w:rtl/>
          <w:lang w:val="en"/>
        </w:rPr>
        <w:t>מפוצלת</w:t>
      </w:r>
      <w:r w:rsidRPr="009B19FB">
        <w:rPr>
          <w:rFonts w:ascii="Georgia" w:hAnsi="Georgia" w:hint="cs"/>
          <w:sz w:val="18"/>
          <w:szCs w:val="20"/>
          <w:rtl/>
          <w:lang w:val="en"/>
        </w:rPr>
        <w:t>.</w:t>
      </w:r>
      <w:r w:rsidRPr="009B19FB">
        <w:rPr>
          <w:rFonts w:ascii="Georgia" w:hAnsi="Georgia"/>
          <w:sz w:val="18"/>
          <w:szCs w:val="20"/>
          <w:rtl/>
          <w:lang w:val="en"/>
        </w:rPr>
        <w:t xml:space="preserve"> מגזרים חברתיים נפרדים ואוטונומיים מתחברים למגזרים אחרים, לא עוד מתוך הכרח ותלות הדדית אלא על בסיס בחירה אישית. הסולידריות המפוצלת היא בלתי מחייבת, מבוססת על נתינה</w:t>
      </w:r>
      <w:r w:rsidRPr="009B19FB">
        <w:rPr>
          <w:rFonts w:ascii="Georgia" w:hAnsi="Georgia" w:hint="cs"/>
          <w:sz w:val="18"/>
          <w:szCs w:val="20"/>
          <w:rtl/>
          <w:lang w:val="en"/>
        </w:rPr>
        <w:t xml:space="preserve">, והיא </w:t>
      </w:r>
      <w:r w:rsidRPr="009B19FB">
        <w:rPr>
          <w:rFonts w:ascii="Georgia" w:hAnsi="Georgia"/>
          <w:sz w:val="18"/>
          <w:szCs w:val="20"/>
          <w:rtl/>
          <w:lang w:val="en"/>
        </w:rPr>
        <w:t>מהווה ערוץ להדדיות אסטרטגית וליצירת בריתות גם בכלכלות רציונליות מתקדמות (</w:t>
      </w:r>
      <w:r w:rsidRPr="009B19FB">
        <w:rPr>
          <w:rFonts w:ascii="Georgia" w:hAnsi="Georgia"/>
          <w:sz w:val="18"/>
          <w:szCs w:val="20"/>
        </w:rPr>
        <w:t>Hanson, 2015</w:t>
      </w:r>
      <w:r w:rsidRPr="009B19FB">
        <w:rPr>
          <w:rFonts w:ascii="Georgia" w:hAnsi="Georgia"/>
          <w:sz w:val="18"/>
          <w:szCs w:val="20"/>
          <w:rtl/>
        </w:rPr>
        <w:t>).</w:t>
      </w:r>
      <w:r w:rsidRPr="009B19FB">
        <w:rPr>
          <w:rFonts w:ascii="Georgia" w:hAnsi="Georgia"/>
          <w:sz w:val="18"/>
          <w:szCs w:val="20"/>
          <w:rtl/>
          <w:lang w:val="en"/>
        </w:rPr>
        <w:t xml:space="preserve"> תרומה והתנדבות משק</w:t>
      </w:r>
      <w:r w:rsidRPr="009B19FB">
        <w:rPr>
          <w:rFonts w:ascii="Georgia" w:hAnsi="Georgia" w:hint="eastAsia"/>
          <w:sz w:val="18"/>
          <w:szCs w:val="20"/>
          <w:rtl/>
          <w:lang w:val="en"/>
        </w:rPr>
        <w:t>פות</w:t>
      </w:r>
      <w:r w:rsidRPr="009B19FB">
        <w:rPr>
          <w:rFonts w:ascii="Georgia" w:hAnsi="Georgia"/>
          <w:sz w:val="18"/>
          <w:szCs w:val="20"/>
          <w:rtl/>
          <w:lang w:val="en"/>
        </w:rPr>
        <w:t xml:space="preserve"> רמה גבוהה במיוחד של סולידריות, היות </w:t>
      </w:r>
      <w:r w:rsidRPr="009B19FB">
        <w:rPr>
          <w:rFonts w:ascii="Georgia" w:hAnsi="Georgia" w:hint="eastAsia"/>
          <w:sz w:val="18"/>
          <w:szCs w:val="20"/>
          <w:rtl/>
          <w:lang w:val="en"/>
        </w:rPr>
        <w:t>שהנותן</w:t>
      </w:r>
      <w:r w:rsidRPr="009B19FB">
        <w:rPr>
          <w:rFonts w:ascii="Georgia" w:hAnsi="Georgia"/>
          <w:sz w:val="18"/>
          <w:szCs w:val="20"/>
          <w:rtl/>
          <w:lang w:val="en"/>
        </w:rPr>
        <w:t xml:space="preserve"> מוכן לוותר על זמן או נכסים, ולפעמים </w:t>
      </w:r>
      <w:r w:rsidRPr="009B19FB">
        <w:rPr>
          <w:rFonts w:ascii="Georgia" w:hAnsi="Georgia" w:hint="eastAsia"/>
          <w:sz w:val="18"/>
          <w:szCs w:val="20"/>
          <w:rtl/>
          <w:lang w:val="en"/>
        </w:rPr>
        <w:t>א</w:t>
      </w:r>
      <w:r w:rsidRPr="009B19FB">
        <w:rPr>
          <w:rFonts w:ascii="Georgia" w:hAnsi="Georgia"/>
          <w:sz w:val="18"/>
          <w:szCs w:val="20"/>
          <w:rtl/>
          <w:lang w:val="en"/>
        </w:rPr>
        <w:t>ף להעמיד עצמו בסיכו</w:t>
      </w:r>
      <w:r w:rsidRPr="009B19FB">
        <w:rPr>
          <w:rFonts w:ascii="Georgia" w:hAnsi="Georgia" w:hint="eastAsia"/>
          <w:sz w:val="18"/>
          <w:szCs w:val="20"/>
          <w:rtl/>
          <w:lang w:val="en"/>
        </w:rPr>
        <w:t>ן</w:t>
      </w:r>
      <w:r w:rsidRPr="009B19FB">
        <w:rPr>
          <w:rFonts w:ascii="Georgia" w:hAnsi="Georgia"/>
          <w:sz w:val="18"/>
          <w:szCs w:val="20"/>
          <w:rtl/>
          <w:lang w:val="en"/>
        </w:rPr>
        <w:t xml:space="preserve"> לטובת הזולת או הקולקטיב.</w:t>
      </w:r>
    </w:p>
    <w:p w14:paraId="74EF41A2" w14:textId="77777777"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sz w:val="18"/>
          <w:szCs w:val="20"/>
          <w:rtl/>
          <w:lang w:val="en"/>
        </w:rPr>
        <w:t xml:space="preserve">למרות ההיסטוריה המדעית השונה של המושגים סולידריות ונתינה, </w:t>
      </w:r>
      <w:r w:rsidRPr="009B19FB">
        <w:rPr>
          <w:rFonts w:ascii="Georgia" w:hAnsi="Georgia" w:hint="eastAsia"/>
          <w:sz w:val="18"/>
          <w:szCs w:val="20"/>
          <w:rtl/>
          <w:lang w:val="en"/>
        </w:rPr>
        <w:t>יש</w:t>
      </w:r>
      <w:r w:rsidRPr="009B19FB">
        <w:rPr>
          <w:rFonts w:ascii="Georgia" w:hAnsi="Georgia"/>
          <w:sz w:val="18"/>
          <w:szCs w:val="20"/>
          <w:rtl/>
          <w:lang w:val="en"/>
        </w:rPr>
        <w:t xml:space="preserve"> </w:t>
      </w:r>
      <w:r w:rsidRPr="009B19FB">
        <w:rPr>
          <w:rFonts w:ascii="Georgia" w:hAnsi="Georgia" w:hint="eastAsia"/>
          <w:sz w:val="18"/>
          <w:szCs w:val="20"/>
          <w:rtl/>
          <w:lang w:val="en"/>
        </w:rPr>
        <w:t>קרבה</w:t>
      </w:r>
      <w:r w:rsidRPr="009B19FB">
        <w:rPr>
          <w:rFonts w:ascii="Georgia" w:hAnsi="Georgia"/>
          <w:sz w:val="18"/>
          <w:szCs w:val="20"/>
          <w:rtl/>
          <w:lang w:val="en"/>
        </w:rPr>
        <w:t xml:space="preserve"> </w:t>
      </w:r>
      <w:r w:rsidRPr="009B19FB">
        <w:rPr>
          <w:rFonts w:ascii="Georgia" w:hAnsi="Georgia" w:hint="eastAsia"/>
          <w:sz w:val="18"/>
          <w:szCs w:val="20"/>
          <w:rtl/>
          <w:lang w:val="en"/>
        </w:rPr>
        <w:t>רבה</w:t>
      </w:r>
      <w:r w:rsidRPr="009B19FB">
        <w:rPr>
          <w:rFonts w:ascii="Georgia" w:hAnsi="Georgia"/>
          <w:sz w:val="18"/>
          <w:szCs w:val="20"/>
          <w:rtl/>
          <w:lang w:val="en"/>
        </w:rPr>
        <w:t xml:space="preserve"> ב</w:t>
      </w:r>
      <w:r w:rsidRPr="009B19FB">
        <w:rPr>
          <w:rFonts w:ascii="Georgia" w:hAnsi="Georgia" w:hint="eastAsia"/>
          <w:sz w:val="18"/>
          <w:szCs w:val="20"/>
          <w:rtl/>
          <w:lang w:val="en"/>
        </w:rPr>
        <w:t>ין</w:t>
      </w:r>
      <w:r w:rsidRPr="009B19FB">
        <w:rPr>
          <w:rFonts w:ascii="Georgia" w:hAnsi="Georgia"/>
          <w:sz w:val="18"/>
          <w:szCs w:val="20"/>
          <w:rtl/>
          <w:lang w:val="en"/>
        </w:rPr>
        <w:t xml:space="preserve"> </w:t>
      </w:r>
      <w:r w:rsidRPr="009B19FB">
        <w:rPr>
          <w:rFonts w:ascii="Georgia" w:hAnsi="Georgia" w:hint="eastAsia"/>
          <w:sz w:val="18"/>
          <w:szCs w:val="20"/>
          <w:rtl/>
          <w:lang w:val="en"/>
        </w:rPr>
        <w:t>ה</w:t>
      </w:r>
      <w:r w:rsidRPr="009B19FB">
        <w:rPr>
          <w:rFonts w:ascii="Georgia" w:hAnsi="Georgia"/>
          <w:sz w:val="18"/>
          <w:szCs w:val="20"/>
          <w:rtl/>
          <w:lang w:val="en"/>
        </w:rPr>
        <w:t>ביטויים ו</w:t>
      </w:r>
      <w:r w:rsidRPr="009B19FB">
        <w:rPr>
          <w:rFonts w:ascii="Georgia" w:hAnsi="Georgia" w:hint="cs"/>
          <w:sz w:val="18"/>
          <w:szCs w:val="20"/>
          <w:rtl/>
          <w:lang w:val="en"/>
        </w:rPr>
        <w:t xml:space="preserve">בין </w:t>
      </w:r>
      <w:r w:rsidRPr="009B19FB">
        <w:rPr>
          <w:rFonts w:ascii="Georgia" w:hAnsi="Georgia" w:hint="eastAsia"/>
          <w:sz w:val="18"/>
          <w:szCs w:val="20"/>
          <w:rtl/>
          <w:lang w:val="en"/>
        </w:rPr>
        <w:t>ה</w:t>
      </w:r>
      <w:r w:rsidRPr="009B19FB">
        <w:rPr>
          <w:rFonts w:ascii="Georgia" w:hAnsi="Georgia"/>
          <w:sz w:val="18"/>
          <w:szCs w:val="20"/>
          <w:rtl/>
          <w:lang w:val="en"/>
        </w:rPr>
        <w:t xml:space="preserve">תפקידים הבסיסיים והאופייניים ביותר שלהם. </w:t>
      </w:r>
      <w:r w:rsidRPr="009B19FB">
        <w:rPr>
          <w:rFonts w:ascii="Georgia" w:hAnsi="Georgia" w:hint="cs"/>
          <w:sz w:val="18"/>
          <w:szCs w:val="20"/>
          <w:rtl/>
          <w:lang w:val="en"/>
        </w:rPr>
        <w:t>הקשר בין סולידריות ונתינה הוא דו-סטרי: סולידריות מעודדת נתינה מחד גיסא, ונתינה מגבירה סולידריו</w:t>
      </w:r>
      <w:r w:rsidRPr="009B19FB">
        <w:rPr>
          <w:rFonts w:ascii="Georgia" w:hAnsi="Georgia" w:hint="eastAsia"/>
          <w:sz w:val="18"/>
          <w:szCs w:val="20"/>
          <w:rtl/>
          <w:lang w:val="en"/>
        </w:rPr>
        <w:t>ת</w:t>
      </w:r>
      <w:r w:rsidRPr="009B19FB">
        <w:rPr>
          <w:rFonts w:ascii="Georgia" w:hAnsi="Georgia" w:hint="cs"/>
          <w:sz w:val="18"/>
          <w:szCs w:val="20"/>
          <w:rtl/>
          <w:lang w:val="en"/>
        </w:rPr>
        <w:t xml:space="preserve"> מאידך גיסא. </w:t>
      </w:r>
      <w:r w:rsidRPr="009B19FB">
        <w:rPr>
          <w:rFonts w:ascii="Georgia" w:hAnsi="Georgia"/>
          <w:sz w:val="18"/>
          <w:szCs w:val="20"/>
          <w:rtl/>
          <w:lang w:val="en"/>
        </w:rPr>
        <w:t>נתינ</w:t>
      </w:r>
      <w:r w:rsidRPr="009B19FB">
        <w:rPr>
          <w:rFonts w:ascii="Georgia" w:hAnsi="Georgia" w:hint="eastAsia"/>
          <w:sz w:val="18"/>
          <w:szCs w:val="20"/>
          <w:rtl/>
          <w:lang w:val="en"/>
        </w:rPr>
        <w:t>ה</w:t>
      </w:r>
      <w:r w:rsidRPr="009B19FB">
        <w:rPr>
          <w:rFonts w:ascii="Georgia" w:hAnsi="Georgia"/>
          <w:sz w:val="18"/>
          <w:szCs w:val="20"/>
          <w:rtl/>
          <w:lang w:val="en"/>
        </w:rPr>
        <w:t xml:space="preserve"> היא פעולה שיוצרת ומתחזקת קשרים חברתיים בכך שהיא גורמת לאנשים להרגיש מחויב</w:t>
      </w:r>
      <w:r w:rsidRPr="009B19FB">
        <w:rPr>
          <w:rFonts w:ascii="Georgia" w:hAnsi="Georgia" w:hint="eastAsia"/>
          <w:sz w:val="18"/>
          <w:szCs w:val="20"/>
          <w:rtl/>
          <w:lang w:val="en"/>
        </w:rPr>
        <w:t>ות</w:t>
      </w:r>
      <w:r w:rsidRPr="009B19FB">
        <w:rPr>
          <w:rFonts w:ascii="Georgia" w:hAnsi="Georgia"/>
          <w:sz w:val="18"/>
          <w:szCs w:val="20"/>
          <w:rtl/>
          <w:lang w:val="en"/>
        </w:rPr>
        <w:t xml:space="preserve"> לתת </w:t>
      </w:r>
      <w:r w:rsidRPr="009B19FB">
        <w:rPr>
          <w:rFonts w:ascii="Georgia" w:hAnsi="Georgia" w:hint="cs"/>
          <w:sz w:val="18"/>
          <w:szCs w:val="20"/>
          <w:rtl/>
          <w:lang w:val="en"/>
        </w:rPr>
        <w:t>באופן הדדי</w:t>
      </w:r>
      <w:r w:rsidRPr="009B19FB">
        <w:rPr>
          <w:rFonts w:ascii="Georgia" w:hAnsi="Georgia"/>
          <w:sz w:val="18"/>
          <w:szCs w:val="20"/>
          <w:rtl/>
          <w:lang w:val="en"/>
        </w:rPr>
        <w:t xml:space="preserve"> (</w:t>
      </w:r>
      <w:r w:rsidRPr="009B19FB">
        <w:rPr>
          <w:rFonts w:ascii="Georgia" w:hAnsi="Georgia"/>
          <w:sz w:val="18"/>
          <w:szCs w:val="20"/>
        </w:rPr>
        <w:t>Berking, 1999</w:t>
      </w:r>
      <w:r w:rsidRPr="009B19FB">
        <w:rPr>
          <w:rFonts w:ascii="Georgia" w:hAnsi="Georgia"/>
          <w:sz w:val="18"/>
          <w:szCs w:val="20"/>
          <w:rtl/>
          <w:lang w:val="en"/>
        </w:rPr>
        <w:t xml:space="preserve">). נתינה וקבלה הן פעילויות </w:t>
      </w:r>
      <w:r w:rsidRPr="009B19FB">
        <w:rPr>
          <w:rFonts w:ascii="Georgia" w:hAnsi="Georgia" w:hint="cs"/>
          <w:sz w:val="18"/>
          <w:szCs w:val="20"/>
          <w:rtl/>
          <w:lang w:val="en"/>
        </w:rPr>
        <w:t>בסיסיות</w:t>
      </w:r>
      <w:r w:rsidRPr="009B19FB">
        <w:rPr>
          <w:rFonts w:ascii="Georgia" w:hAnsi="Georgia"/>
          <w:sz w:val="18"/>
          <w:szCs w:val="20"/>
          <w:rtl/>
          <w:lang w:val="en"/>
        </w:rPr>
        <w:t xml:space="preserve"> </w:t>
      </w:r>
      <w:r w:rsidRPr="009B19FB">
        <w:rPr>
          <w:rFonts w:ascii="Georgia" w:hAnsi="Georgia" w:hint="cs"/>
          <w:sz w:val="18"/>
          <w:szCs w:val="20"/>
          <w:rtl/>
          <w:lang w:val="en"/>
        </w:rPr>
        <w:t>ש</w:t>
      </w:r>
      <w:r w:rsidRPr="009B19FB">
        <w:rPr>
          <w:rFonts w:ascii="Georgia" w:hAnsi="Georgia"/>
          <w:sz w:val="18"/>
          <w:szCs w:val="20"/>
          <w:rtl/>
          <w:lang w:val="en"/>
        </w:rPr>
        <w:t xml:space="preserve">בניית הקהילה נשענת עליהן. באופן דומה, סולידריות חברתית נתפסת כדבק שמחזיק אנשים יחד, בין </w:t>
      </w:r>
      <w:r w:rsidRPr="009B19FB">
        <w:rPr>
          <w:rFonts w:ascii="Georgia" w:hAnsi="Georgia" w:hint="cs"/>
          <w:sz w:val="18"/>
          <w:szCs w:val="20"/>
          <w:rtl/>
          <w:lang w:val="en"/>
        </w:rPr>
        <w:t xml:space="preserve">שעל ידי </w:t>
      </w:r>
      <w:r w:rsidRPr="009B19FB">
        <w:rPr>
          <w:rFonts w:ascii="Georgia" w:hAnsi="Georgia"/>
          <w:sz w:val="18"/>
          <w:szCs w:val="20"/>
          <w:rtl/>
          <w:lang w:val="en"/>
        </w:rPr>
        <w:t xml:space="preserve">שהות משותפת ושיתוף של נורמות וערכים, </w:t>
      </w:r>
      <w:r w:rsidRPr="009B19FB">
        <w:rPr>
          <w:rFonts w:ascii="Georgia" w:hAnsi="Georgia" w:hint="cs"/>
          <w:sz w:val="18"/>
          <w:szCs w:val="20"/>
          <w:rtl/>
          <w:lang w:val="en"/>
        </w:rPr>
        <w:t>בין שע</w:t>
      </w:r>
      <w:r w:rsidRPr="009B19FB">
        <w:rPr>
          <w:rFonts w:ascii="Georgia" w:hAnsi="Georgia"/>
          <w:sz w:val="18"/>
          <w:szCs w:val="20"/>
          <w:rtl/>
          <w:lang w:val="en"/>
        </w:rPr>
        <w:t>ל ידי תרומה לתועלת משותפת כלשהי.</w:t>
      </w:r>
    </w:p>
    <w:p w14:paraId="19B5D84B" w14:textId="77777777"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sz w:val="18"/>
          <w:szCs w:val="20"/>
          <w:rtl/>
          <w:lang w:val="en"/>
        </w:rPr>
        <w:t xml:space="preserve">הקשר בין נתינה </w:t>
      </w:r>
      <w:r w:rsidRPr="009B19FB">
        <w:rPr>
          <w:rFonts w:ascii="Georgia" w:hAnsi="Georgia" w:hint="cs"/>
          <w:sz w:val="18"/>
          <w:szCs w:val="20"/>
          <w:rtl/>
          <w:lang w:val="en"/>
        </w:rPr>
        <w:t>ל</w:t>
      </w:r>
      <w:r w:rsidRPr="009B19FB">
        <w:rPr>
          <w:rFonts w:ascii="Georgia" w:hAnsi="Georgia"/>
          <w:sz w:val="18"/>
          <w:szCs w:val="20"/>
          <w:rtl/>
          <w:lang w:val="en"/>
        </w:rPr>
        <w:t xml:space="preserve">סולידריות מתגלה ביתר שאת בעת משבר. המחקר הסוציולוגי של אסונות ומשברים </w:t>
      </w:r>
      <w:r w:rsidRPr="009B19FB">
        <w:rPr>
          <w:rFonts w:ascii="Georgia" w:hAnsi="Georgia" w:hint="cs"/>
          <w:sz w:val="18"/>
          <w:szCs w:val="20"/>
          <w:rtl/>
          <w:lang w:val="en"/>
        </w:rPr>
        <w:t>מ</w:t>
      </w:r>
      <w:r w:rsidRPr="009B19FB">
        <w:rPr>
          <w:rFonts w:ascii="Georgia" w:hAnsi="Georgia"/>
          <w:sz w:val="18"/>
          <w:szCs w:val="20"/>
          <w:rtl/>
          <w:lang w:val="en"/>
        </w:rPr>
        <w:t xml:space="preserve">עיד כי בעת משבר אנשים וקבוצות מגובשים בדרך כלל יותר מאשר </w:t>
      </w:r>
      <w:r w:rsidRPr="009B19FB">
        <w:rPr>
          <w:rFonts w:ascii="Georgia" w:hAnsi="Georgia" w:hint="cs"/>
          <w:sz w:val="18"/>
          <w:szCs w:val="20"/>
          <w:rtl/>
          <w:lang w:val="en"/>
        </w:rPr>
        <w:lastRenderedPageBreak/>
        <w:t>בשגרה, ו</w:t>
      </w:r>
      <w:r w:rsidRPr="009B19FB">
        <w:rPr>
          <w:rFonts w:ascii="Georgia" w:hAnsi="Georgia"/>
          <w:sz w:val="18"/>
          <w:szCs w:val="20"/>
          <w:rtl/>
          <w:lang w:val="en"/>
        </w:rPr>
        <w:t xml:space="preserve">הם פועלים בדרך כלל יחד כדי להתגבר על האתגרים שהאסון </w:t>
      </w:r>
      <w:r w:rsidRPr="009B19FB">
        <w:rPr>
          <w:rFonts w:ascii="Georgia" w:hAnsi="Georgia" w:hint="cs"/>
          <w:sz w:val="18"/>
          <w:szCs w:val="20"/>
          <w:rtl/>
          <w:lang w:val="en"/>
        </w:rPr>
        <w:t>מציב</w:t>
      </w:r>
      <w:r w:rsidRPr="009B19FB">
        <w:rPr>
          <w:rFonts w:ascii="Georgia" w:hAnsi="Georgia"/>
          <w:sz w:val="18"/>
          <w:szCs w:val="20"/>
          <w:rtl/>
          <w:lang w:val="en"/>
        </w:rPr>
        <w:t xml:space="preserve"> (</w:t>
      </w:r>
      <w:r w:rsidRPr="009B19FB">
        <w:rPr>
          <w:rFonts w:ascii="Georgia" w:hAnsi="Georgia"/>
          <w:sz w:val="18"/>
          <w:szCs w:val="20"/>
        </w:rPr>
        <w:t>Whittaker et al., 2015</w:t>
      </w:r>
      <w:r w:rsidRPr="009B19FB">
        <w:rPr>
          <w:rFonts w:ascii="Georgia" w:hAnsi="Georgia"/>
          <w:sz w:val="18"/>
          <w:szCs w:val="20"/>
          <w:rtl/>
          <w:lang w:val="en"/>
        </w:rPr>
        <w:t xml:space="preserve">). בסקירה של מחקרים </w:t>
      </w:r>
      <w:r w:rsidRPr="009B19FB">
        <w:rPr>
          <w:rFonts w:ascii="Georgia" w:hAnsi="Georgia" w:hint="cs"/>
          <w:sz w:val="18"/>
          <w:szCs w:val="20"/>
          <w:rtl/>
          <w:lang w:val="en"/>
        </w:rPr>
        <w:t xml:space="preserve">רבים על </w:t>
      </w:r>
      <w:r w:rsidRPr="009B19FB">
        <w:rPr>
          <w:rFonts w:ascii="Georgia" w:hAnsi="Georgia"/>
          <w:sz w:val="18"/>
          <w:szCs w:val="20"/>
          <w:rtl/>
          <w:lang w:val="en"/>
        </w:rPr>
        <w:t xml:space="preserve">אודות המניעים של מתנדבים בשעת אסון נמצא כי </w:t>
      </w:r>
      <w:r w:rsidRPr="009B19FB">
        <w:rPr>
          <w:rFonts w:ascii="Georgia" w:hAnsi="Georgia" w:hint="eastAsia"/>
          <w:sz w:val="18"/>
          <w:szCs w:val="20"/>
          <w:rtl/>
          <w:lang w:val="en"/>
        </w:rPr>
        <w:t>המניע</w:t>
      </w:r>
      <w:r w:rsidRPr="009B19FB">
        <w:rPr>
          <w:rFonts w:ascii="Georgia" w:hAnsi="Georgia"/>
          <w:sz w:val="18"/>
          <w:szCs w:val="20"/>
          <w:rtl/>
          <w:lang w:val="en"/>
        </w:rPr>
        <w:t xml:space="preserve"> ה</w:t>
      </w:r>
      <w:r w:rsidRPr="009B19FB">
        <w:rPr>
          <w:rFonts w:ascii="Georgia" w:hAnsi="Georgia" w:hint="cs"/>
          <w:sz w:val="18"/>
          <w:szCs w:val="20"/>
          <w:rtl/>
          <w:lang w:val="en"/>
        </w:rPr>
        <w:t xml:space="preserve">עיקרי </w:t>
      </w:r>
      <w:r w:rsidRPr="009B19FB">
        <w:rPr>
          <w:rFonts w:ascii="Georgia" w:hAnsi="Georgia" w:hint="eastAsia"/>
          <w:sz w:val="18"/>
          <w:szCs w:val="20"/>
          <w:rtl/>
          <w:lang w:val="en"/>
        </w:rPr>
        <w:t>להתנדבות</w:t>
      </w:r>
      <w:r w:rsidRPr="009B19FB">
        <w:rPr>
          <w:rFonts w:ascii="Georgia" w:hAnsi="Georgia"/>
          <w:sz w:val="18"/>
          <w:szCs w:val="20"/>
          <w:rtl/>
          <w:lang w:val="en"/>
        </w:rPr>
        <w:t xml:space="preserve"> קשור בהזדהות עם הקהילה ו</w:t>
      </w:r>
      <w:r w:rsidRPr="009B19FB">
        <w:rPr>
          <w:rFonts w:ascii="Georgia" w:hAnsi="Georgia" w:hint="cs"/>
          <w:sz w:val="18"/>
          <w:szCs w:val="20"/>
          <w:rtl/>
          <w:lang w:val="en"/>
        </w:rPr>
        <w:t>ב</w:t>
      </w:r>
      <w:r w:rsidRPr="009B19FB">
        <w:rPr>
          <w:rFonts w:ascii="Georgia" w:hAnsi="Georgia"/>
          <w:sz w:val="18"/>
          <w:szCs w:val="20"/>
          <w:rtl/>
          <w:lang w:val="en"/>
        </w:rPr>
        <w:t>תחושת צורך של הפרט להשיב לקהילה בתמורה למה שקיבל ממנה (</w:t>
      </w:r>
      <w:r w:rsidRPr="009B19FB">
        <w:rPr>
          <w:rFonts w:ascii="Georgia" w:hAnsi="Georgia"/>
          <w:sz w:val="18"/>
          <w:szCs w:val="20"/>
        </w:rPr>
        <w:t>Aguirre &amp; Bolton, 2013</w:t>
      </w:r>
      <w:r w:rsidRPr="009B19FB">
        <w:rPr>
          <w:rFonts w:ascii="Georgia" w:hAnsi="Georgia"/>
          <w:sz w:val="18"/>
          <w:szCs w:val="20"/>
          <w:rtl/>
        </w:rPr>
        <w:t xml:space="preserve">). </w:t>
      </w:r>
      <w:proofErr w:type="spellStart"/>
      <w:r w:rsidRPr="009B19FB">
        <w:rPr>
          <w:rFonts w:ascii="Georgia" w:hAnsi="Georgia"/>
          <w:sz w:val="18"/>
          <w:szCs w:val="20"/>
          <w:rtl/>
          <w:lang w:val="en"/>
        </w:rPr>
        <w:t>ויטאקר</w:t>
      </w:r>
      <w:proofErr w:type="spellEnd"/>
      <w:r w:rsidRPr="009B19FB">
        <w:rPr>
          <w:rFonts w:ascii="Georgia" w:hAnsi="Georgia"/>
          <w:sz w:val="18"/>
          <w:szCs w:val="20"/>
          <w:rtl/>
          <w:lang w:val="en"/>
        </w:rPr>
        <w:t xml:space="preserve"> ו</w:t>
      </w:r>
      <w:r w:rsidRPr="009B19FB">
        <w:rPr>
          <w:rFonts w:ascii="Georgia" w:hAnsi="Georgia" w:hint="cs"/>
          <w:sz w:val="18"/>
          <w:szCs w:val="20"/>
          <w:rtl/>
          <w:lang w:val="en"/>
        </w:rPr>
        <w:t>אח' טענו</w:t>
      </w:r>
      <w:r w:rsidRPr="009B19FB">
        <w:rPr>
          <w:rFonts w:ascii="Georgia" w:hAnsi="Georgia"/>
          <w:sz w:val="18"/>
          <w:szCs w:val="20"/>
          <w:rtl/>
          <w:lang w:val="en"/>
        </w:rPr>
        <w:t xml:space="preserve"> כי </w:t>
      </w:r>
      <w:r w:rsidRPr="009B19FB">
        <w:rPr>
          <w:rFonts w:ascii="Georgia" w:hAnsi="Georgia" w:hint="eastAsia"/>
          <w:sz w:val="18"/>
          <w:szCs w:val="20"/>
          <w:rtl/>
          <w:lang w:val="en"/>
        </w:rPr>
        <w:t>הנתינה</w:t>
      </w:r>
      <w:r w:rsidRPr="009B19FB">
        <w:rPr>
          <w:rFonts w:ascii="Georgia" w:hAnsi="Georgia"/>
          <w:sz w:val="18"/>
          <w:szCs w:val="20"/>
          <w:rtl/>
          <w:lang w:val="en"/>
        </w:rPr>
        <w:t xml:space="preserve"> ב</w:t>
      </w:r>
      <w:r w:rsidRPr="009B19FB">
        <w:rPr>
          <w:rFonts w:ascii="Georgia" w:hAnsi="Georgia" w:hint="cs"/>
          <w:sz w:val="18"/>
          <w:szCs w:val="20"/>
          <w:rtl/>
          <w:lang w:val="en"/>
        </w:rPr>
        <w:t xml:space="preserve">עת </w:t>
      </w:r>
      <w:r w:rsidRPr="009B19FB">
        <w:rPr>
          <w:rFonts w:ascii="Georgia" w:hAnsi="Georgia"/>
          <w:sz w:val="18"/>
          <w:szCs w:val="20"/>
          <w:rtl/>
          <w:lang w:val="en"/>
        </w:rPr>
        <w:t>משברים הומניטריים משקפת תגובה של לכידות חברתית שכבר הפכה לנורמה בחברות מערביות (</w:t>
      </w:r>
      <w:r w:rsidRPr="009B19FB">
        <w:rPr>
          <w:rFonts w:ascii="Georgia" w:hAnsi="Georgia"/>
          <w:sz w:val="18"/>
          <w:szCs w:val="20"/>
        </w:rPr>
        <w:t>Whittaker et al., 2015</w:t>
      </w:r>
      <w:r w:rsidRPr="009B19FB">
        <w:rPr>
          <w:rFonts w:ascii="Georgia" w:hAnsi="Georgia"/>
          <w:sz w:val="18"/>
          <w:szCs w:val="20"/>
          <w:rtl/>
          <w:lang w:val="en"/>
        </w:rPr>
        <w:t xml:space="preserve">). </w:t>
      </w:r>
    </w:p>
    <w:p w14:paraId="70377336" w14:textId="77777777"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sz w:val="18"/>
          <w:szCs w:val="20"/>
          <w:rtl/>
          <w:lang w:val="en"/>
        </w:rPr>
        <w:t xml:space="preserve">בחלק מן המחקרים </w:t>
      </w:r>
      <w:r w:rsidRPr="009B19FB">
        <w:rPr>
          <w:rFonts w:ascii="Georgia" w:hAnsi="Georgia" w:hint="cs"/>
          <w:sz w:val="18"/>
          <w:szCs w:val="20"/>
          <w:rtl/>
          <w:lang w:val="en"/>
        </w:rPr>
        <w:t>עלה</w:t>
      </w:r>
      <w:r w:rsidRPr="009B19FB">
        <w:rPr>
          <w:rFonts w:ascii="Georgia" w:hAnsi="Georgia"/>
          <w:sz w:val="18"/>
          <w:szCs w:val="20"/>
          <w:rtl/>
          <w:lang w:val="en"/>
        </w:rPr>
        <w:t xml:space="preserve"> כי הסולידריות מאחורי ההתנהגויות הללו בעת משבר מבוססת על דמיון </w:t>
      </w:r>
      <w:proofErr w:type="spellStart"/>
      <w:r w:rsidRPr="009B19FB">
        <w:rPr>
          <w:rFonts w:ascii="Georgia" w:hAnsi="Georgia"/>
          <w:sz w:val="18"/>
          <w:szCs w:val="20"/>
          <w:rtl/>
          <w:lang w:val="en"/>
        </w:rPr>
        <w:t>והשתייכויות</w:t>
      </w:r>
      <w:proofErr w:type="spellEnd"/>
      <w:r w:rsidRPr="009B19FB">
        <w:rPr>
          <w:rFonts w:ascii="Georgia" w:hAnsi="Georgia"/>
          <w:sz w:val="18"/>
          <w:szCs w:val="20"/>
          <w:rtl/>
          <w:lang w:val="en"/>
        </w:rPr>
        <w:t xml:space="preserve"> ראשוניות. פעילות הצדקה וההתנדבות באנגליה במלחמת העולם ה</w:t>
      </w:r>
      <w:r w:rsidRPr="009B19FB">
        <w:rPr>
          <w:rFonts w:ascii="Georgia" w:hAnsi="Georgia" w:hint="cs"/>
          <w:sz w:val="18"/>
          <w:szCs w:val="20"/>
          <w:rtl/>
          <w:lang w:val="en"/>
        </w:rPr>
        <w:t>ראשונה</w:t>
      </w:r>
      <w:r w:rsidRPr="009B19FB">
        <w:rPr>
          <w:rFonts w:ascii="Georgia" w:hAnsi="Georgia"/>
          <w:sz w:val="18"/>
          <w:szCs w:val="20"/>
          <w:rtl/>
          <w:lang w:val="en"/>
        </w:rPr>
        <w:t xml:space="preserve"> בלטה במיוחד בערים ובעיירות תעשייתיות רבות, והיא מתוארת כתופעה של סולידריות של מעמד הפועלים (</w:t>
      </w:r>
      <w:r w:rsidRPr="009B19FB">
        <w:rPr>
          <w:rFonts w:ascii="Georgia" w:hAnsi="Georgia"/>
          <w:sz w:val="18"/>
          <w:szCs w:val="20"/>
        </w:rPr>
        <w:t>Grant, 2012</w:t>
      </w:r>
      <w:r w:rsidRPr="009B19FB">
        <w:rPr>
          <w:rFonts w:ascii="Georgia" w:hAnsi="Georgia"/>
          <w:sz w:val="18"/>
          <w:szCs w:val="20"/>
          <w:rtl/>
        </w:rPr>
        <w:t>)</w:t>
      </w:r>
      <w:r w:rsidRPr="009B19FB">
        <w:rPr>
          <w:rFonts w:ascii="Georgia" w:hAnsi="Georgia"/>
          <w:sz w:val="18"/>
          <w:szCs w:val="20"/>
          <w:rtl/>
          <w:lang w:val="en"/>
        </w:rPr>
        <w:t xml:space="preserve">. </w:t>
      </w:r>
    </w:p>
    <w:p w14:paraId="1A4BC0C7" w14:textId="0011D50A" w:rsidR="0039761B" w:rsidRPr="009B19FB" w:rsidRDefault="0039761B" w:rsidP="00B8091A">
      <w:pPr>
        <w:spacing w:after="180" w:line="280" w:lineRule="exact"/>
        <w:jc w:val="both"/>
        <w:rPr>
          <w:rFonts w:ascii="Georgia" w:hAnsi="Georgia"/>
          <w:sz w:val="18"/>
          <w:szCs w:val="20"/>
          <w:rtl/>
          <w:lang w:val="en"/>
        </w:rPr>
      </w:pPr>
      <w:r w:rsidRPr="009B19FB">
        <w:rPr>
          <w:rFonts w:ascii="Georgia" w:hAnsi="Georgia"/>
          <w:sz w:val="18"/>
          <w:szCs w:val="20"/>
          <w:rtl/>
          <w:lang w:val="en"/>
        </w:rPr>
        <w:t>במחקר ניסויי על נכונות לתרומה בהקשרים שונים של משבר הומניטרי נמצא כי נפגעים מארצם של הנבדקים זוכים ליחס מועדף, וניכר</w:t>
      </w:r>
      <w:r w:rsidRPr="009B19FB">
        <w:rPr>
          <w:rFonts w:ascii="Georgia" w:hAnsi="Georgia" w:hint="cs"/>
          <w:sz w:val="18"/>
          <w:szCs w:val="20"/>
          <w:rtl/>
          <w:lang w:val="en"/>
        </w:rPr>
        <w:t xml:space="preserve">ה נטייה כללית </w:t>
      </w:r>
      <w:r w:rsidRPr="009B19FB">
        <w:rPr>
          <w:rFonts w:ascii="Georgia" w:hAnsi="Georgia"/>
          <w:sz w:val="18"/>
          <w:szCs w:val="20"/>
          <w:rtl/>
          <w:lang w:val="en"/>
        </w:rPr>
        <w:t>ל</w:t>
      </w:r>
      <w:r w:rsidRPr="009B19FB">
        <w:rPr>
          <w:rFonts w:ascii="Georgia" w:hAnsi="Georgia" w:hint="cs"/>
          <w:sz w:val="18"/>
          <w:szCs w:val="20"/>
          <w:rtl/>
          <w:lang w:val="en"/>
        </w:rPr>
        <w:t xml:space="preserve">העדיף תרומה </w:t>
      </w:r>
      <w:r w:rsidRPr="009B19FB">
        <w:rPr>
          <w:rFonts w:ascii="Georgia" w:hAnsi="Georgia"/>
          <w:sz w:val="18"/>
          <w:szCs w:val="20"/>
          <w:rtl/>
          <w:lang w:val="en"/>
        </w:rPr>
        <w:t>לקבוצת ההשתייכות על</w:t>
      </w:r>
      <w:r w:rsidRPr="009B19FB">
        <w:rPr>
          <w:rFonts w:ascii="Georgia" w:hAnsi="Georgia" w:hint="cs"/>
          <w:sz w:val="18"/>
          <w:szCs w:val="20"/>
          <w:rtl/>
          <w:lang w:val="en"/>
        </w:rPr>
        <w:t xml:space="preserve"> </w:t>
      </w:r>
      <w:r w:rsidRPr="009B19FB">
        <w:rPr>
          <w:rFonts w:ascii="Georgia" w:hAnsi="Georgia"/>
          <w:sz w:val="18"/>
          <w:szCs w:val="20"/>
          <w:rtl/>
          <w:lang w:val="en"/>
        </w:rPr>
        <w:t xml:space="preserve">פני </w:t>
      </w:r>
      <w:r w:rsidRPr="009B19FB">
        <w:rPr>
          <w:rFonts w:ascii="Georgia" w:hAnsi="Georgia" w:hint="cs"/>
          <w:sz w:val="18"/>
          <w:szCs w:val="20"/>
          <w:rtl/>
          <w:lang w:val="en"/>
        </w:rPr>
        <w:t>תרומה לז</w:t>
      </w:r>
      <w:r w:rsidRPr="009B19FB">
        <w:rPr>
          <w:rFonts w:ascii="Georgia" w:hAnsi="Georgia"/>
          <w:sz w:val="18"/>
          <w:szCs w:val="20"/>
          <w:rtl/>
          <w:lang w:val="en"/>
        </w:rPr>
        <w:t>רים (</w:t>
      </w:r>
      <w:r w:rsidRPr="009B19FB">
        <w:rPr>
          <w:rFonts w:ascii="Georgia" w:hAnsi="Georgia"/>
          <w:sz w:val="18"/>
          <w:szCs w:val="20"/>
        </w:rPr>
        <w:t>Andorfer &amp; Otte, 2013</w:t>
      </w:r>
      <w:r w:rsidRPr="009B19FB">
        <w:rPr>
          <w:rFonts w:ascii="Georgia" w:hAnsi="Georgia"/>
          <w:sz w:val="18"/>
          <w:szCs w:val="20"/>
          <w:rtl/>
          <w:lang w:val="en"/>
        </w:rPr>
        <w:t>). במחקר ניסויי אחר נמצא כי מסגור הנתינה במשברים הומניטריים כהתנהגות אינדיבידואליסטית מפחית את ה</w:t>
      </w:r>
      <w:r w:rsidRPr="009B19FB">
        <w:rPr>
          <w:rFonts w:ascii="Georgia" w:hAnsi="Georgia" w:hint="cs"/>
          <w:sz w:val="18"/>
          <w:szCs w:val="20"/>
          <w:rtl/>
          <w:lang w:val="en"/>
        </w:rPr>
        <w:t>נ</w:t>
      </w:r>
      <w:r w:rsidRPr="009B19FB">
        <w:rPr>
          <w:rFonts w:ascii="Georgia" w:hAnsi="Georgia"/>
          <w:sz w:val="18"/>
          <w:szCs w:val="20"/>
          <w:rtl/>
          <w:lang w:val="en"/>
        </w:rPr>
        <w:t>כונות לתרום (</w:t>
      </w:r>
      <w:r w:rsidRPr="009B19FB">
        <w:rPr>
          <w:rFonts w:ascii="Georgia" w:hAnsi="Georgia"/>
          <w:sz w:val="18"/>
          <w:szCs w:val="20"/>
        </w:rPr>
        <w:t>Cheung &amp; Chan, 2000</w:t>
      </w:r>
      <w:r w:rsidRPr="009B19FB">
        <w:rPr>
          <w:rFonts w:ascii="Georgia" w:hAnsi="Georgia"/>
          <w:sz w:val="18"/>
          <w:szCs w:val="20"/>
          <w:rtl/>
          <w:lang w:val="en"/>
        </w:rPr>
        <w:t xml:space="preserve">). גם במחקר שנערך בישראל </w:t>
      </w:r>
      <w:r w:rsidRPr="009B19FB">
        <w:rPr>
          <w:rFonts w:ascii="Georgia" w:hAnsi="Georgia" w:hint="cs"/>
          <w:sz w:val="18"/>
          <w:szCs w:val="20"/>
          <w:rtl/>
          <w:lang w:val="en"/>
        </w:rPr>
        <w:t xml:space="preserve">על </w:t>
      </w:r>
      <w:r w:rsidRPr="009B19FB">
        <w:rPr>
          <w:rFonts w:ascii="Georgia" w:hAnsi="Georgia"/>
          <w:sz w:val="18"/>
          <w:szCs w:val="20"/>
          <w:rtl/>
          <w:lang w:val="en"/>
        </w:rPr>
        <w:t>מלחמת יום</w:t>
      </w:r>
      <w:r w:rsidRPr="009B19FB">
        <w:rPr>
          <w:rFonts w:ascii="Georgia" w:hAnsi="Georgia"/>
          <w:sz w:val="18"/>
          <w:szCs w:val="20"/>
          <w:lang w:val="en"/>
        </w:rPr>
        <w:t xml:space="preserve"> </w:t>
      </w:r>
      <w:r w:rsidRPr="009B19FB">
        <w:rPr>
          <w:rFonts w:ascii="Georgia" w:hAnsi="Georgia"/>
          <w:sz w:val="18"/>
          <w:szCs w:val="20"/>
          <w:rtl/>
          <w:lang w:val="en"/>
        </w:rPr>
        <w:t xml:space="preserve">כיפור </w:t>
      </w:r>
      <w:r w:rsidRPr="009B19FB">
        <w:rPr>
          <w:rFonts w:ascii="Georgia" w:hAnsi="Georgia" w:hint="cs"/>
          <w:sz w:val="18"/>
          <w:szCs w:val="20"/>
          <w:rtl/>
          <w:lang w:val="en"/>
        </w:rPr>
        <w:t>הצביעו</w:t>
      </w:r>
      <w:r w:rsidRPr="009B19FB">
        <w:rPr>
          <w:rFonts w:ascii="Georgia" w:hAnsi="Georgia"/>
          <w:sz w:val="18"/>
          <w:szCs w:val="20"/>
          <w:rtl/>
          <w:lang w:val="en"/>
        </w:rPr>
        <w:t xml:space="preserve"> החוקרים על קשר הדוק </w:t>
      </w:r>
      <w:r w:rsidRPr="009B19FB">
        <w:rPr>
          <w:rFonts w:ascii="Georgia" w:hAnsi="Georgia" w:hint="eastAsia"/>
          <w:sz w:val="18"/>
          <w:szCs w:val="20"/>
          <w:rtl/>
          <w:lang w:val="en"/>
        </w:rPr>
        <w:t>בין</w:t>
      </w:r>
      <w:r w:rsidRPr="009B19FB">
        <w:rPr>
          <w:rFonts w:ascii="Georgia" w:hAnsi="Georgia"/>
          <w:sz w:val="18"/>
          <w:szCs w:val="20"/>
          <w:rtl/>
          <w:lang w:val="en"/>
        </w:rPr>
        <w:t xml:space="preserve"> התנדבות בני הנוער לסולידריות חברתית, </w:t>
      </w:r>
      <w:r w:rsidRPr="009B19FB">
        <w:rPr>
          <w:rFonts w:ascii="Georgia" w:hAnsi="Georgia" w:hint="cs"/>
          <w:sz w:val="18"/>
          <w:szCs w:val="20"/>
          <w:rtl/>
          <w:lang w:val="en"/>
        </w:rPr>
        <w:t>וזו ה</w:t>
      </w:r>
      <w:r w:rsidRPr="009B19FB">
        <w:rPr>
          <w:rFonts w:ascii="Georgia" w:hAnsi="Georgia"/>
          <w:sz w:val="18"/>
          <w:szCs w:val="20"/>
          <w:rtl/>
          <w:lang w:val="en"/>
        </w:rPr>
        <w:t>גבירה את ההומוגניות בהתנהגות (</w:t>
      </w:r>
      <w:r w:rsidRPr="009B19FB">
        <w:rPr>
          <w:rFonts w:ascii="Georgia" w:hAnsi="Georgia"/>
          <w:sz w:val="18"/>
          <w:szCs w:val="20"/>
        </w:rPr>
        <w:t>Chen et al., 1982</w:t>
      </w:r>
      <w:r w:rsidRPr="009B19FB">
        <w:rPr>
          <w:rFonts w:ascii="Georgia" w:hAnsi="Georgia"/>
          <w:sz w:val="18"/>
          <w:szCs w:val="20"/>
          <w:rtl/>
          <w:lang w:val="en"/>
        </w:rPr>
        <w:t xml:space="preserve">). החוקרים </w:t>
      </w:r>
      <w:r w:rsidRPr="009B19FB">
        <w:rPr>
          <w:rFonts w:ascii="Georgia" w:hAnsi="Georgia" w:hint="cs"/>
          <w:sz w:val="18"/>
          <w:szCs w:val="20"/>
          <w:rtl/>
          <w:lang w:val="en"/>
        </w:rPr>
        <w:t>הסבירו</w:t>
      </w:r>
      <w:r w:rsidRPr="009B19FB">
        <w:rPr>
          <w:rFonts w:ascii="Georgia" w:hAnsi="Georgia"/>
          <w:sz w:val="18"/>
          <w:szCs w:val="20"/>
          <w:rtl/>
          <w:lang w:val="en"/>
        </w:rPr>
        <w:t xml:space="preserve"> את ה</w:t>
      </w:r>
      <w:r w:rsidRPr="009B19FB">
        <w:rPr>
          <w:rFonts w:ascii="Georgia" w:hAnsi="Georgia" w:hint="cs"/>
          <w:sz w:val="18"/>
          <w:szCs w:val="20"/>
          <w:rtl/>
          <w:lang w:val="en"/>
        </w:rPr>
        <w:t xml:space="preserve">דמיון היחסי </w:t>
      </w:r>
      <w:r w:rsidR="00F9320E">
        <w:rPr>
          <w:rFonts w:ascii="Georgia" w:hAnsi="Georgia" w:hint="cs"/>
          <w:sz w:val="18"/>
          <w:szCs w:val="20"/>
          <w:rtl/>
          <w:lang w:val="en"/>
        </w:rPr>
        <w:t>ב</w:t>
      </w:r>
      <w:r w:rsidRPr="009B19FB">
        <w:rPr>
          <w:rFonts w:ascii="Georgia" w:hAnsi="Georgia"/>
          <w:sz w:val="18"/>
          <w:szCs w:val="20"/>
          <w:rtl/>
          <w:lang w:val="en"/>
        </w:rPr>
        <w:t xml:space="preserve">התנהגות המתנדבים </w:t>
      </w:r>
      <w:r w:rsidRPr="009B19FB">
        <w:rPr>
          <w:rFonts w:ascii="Georgia" w:hAnsi="Georgia" w:hint="eastAsia"/>
          <w:sz w:val="18"/>
          <w:szCs w:val="20"/>
          <w:rtl/>
          <w:lang w:val="en"/>
        </w:rPr>
        <w:t>ב</w:t>
      </w:r>
      <w:r w:rsidRPr="009B19FB">
        <w:rPr>
          <w:rFonts w:ascii="Georgia" w:hAnsi="Georgia"/>
          <w:sz w:val="18"/>
          <w:szCs w:val="20"/>
          <w:rtl/>
          <w:lang w:val="en"/>
        </w:rPr>
        <w:t xml:space="preserve">דבקות במטרות הקולקטיביות של החברה </w:t>
      </w:r>
      <w:r w:rsidRPr="009B19FB">
        <w:rPr>
          <w:rFonts w:ascii="Georgia" w:hAnsi="Georgia" w:hint="cs"/>
          <w:sz w:val="18"/>
          <w:szCs w:val="20"/>
          <w:rtl/>
          <w:lang w:val="en"/>
        </w:rPr>
        <w:t>בכללותה</w:t>
      </w:r>
      <w:r w:rsidRPr="009B19FB">
        <w:rPr>
          <w:rFonts w:ascii="Georgia" w:hAnsi="Georgia"/>
          <w:sz w:val="18"/>
          <w:szCs w:val="20"/>
          <w:rtl/>
          <w:lang w:val="en"/>
        </w:rPr>
        <w:t xml:space="preserve">, </w:t>
      </w:r>
      <w:r w:rsidRPr="009B19FB">
        <w:rPr>
          <w:rFonts w:ascii="Georgia" w:hAnsi="Georgia" w:hint="cs"/>
          <w:sz w:val="18"/>
          <w:szCs w:val="20"/>
          <w:rtl/>
          <w:lang w:val="en"/>
        </w:rPr>
        <w:t xml:space="preserve">דבקות </w:t>
      </w:r>
      <w:r w:rsidRPr="009B19FB">
        <w:rPr>
          <w:rFonts w:ascii="Georgia" w:hAnsi="Georgia"/>
          <w:sz w:val="18"/>
          <w:szCs w:val="20"/>
          <w:rtl/>
          <w:lang w:val="en"/>
        </w:rPr>
        <w:t>המחזקת את הסולידריות הקהילתית במצבי לחץ.</w:t>
      </w:r>
    </w:p>
    <w:p w14:paraId="672F43F8" w14:textId="77777777"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sz w:val="18"/>
          <w:szCs w:val="20"/>
          <w:rtl/>
          <w:lang w:val="en"/>
        </w:rPr>
        <w:t xml:space="preserve">הקשר בין נתינה </w:t>
      </w:r>
      <w:r w:rsidRPr="009B19FB">
        <w:rPr>
          <w:rFonts w:ascii="Georgia" w:hAnsi="Georgia" w:hint="cs"/>
          <w:sz w:val="18"/>
          <w:szCs w:val="20"/>
          <w:rtl/>
          <w:lang w:val="en"/>
        </w:rPr>
        <w:t>ל</w:t>
      </w:r>
      <w:r w:rsidRPr="009B19FB">
        <w:rPr>
          <w:rFonts w:ascii="Georgia" w:hAnsi="Georgia"/>
          <w:sz w:val="18"/>
          <w:szCs w:val="20"/>
          <w:rtl/>
          <w:lang w:val="en"/>
        </w:rPr>
        <w:t xml:space="preserve">סולידריות בעת משבר הוא דו-סטרי. לחשיפה לרעידות אדמה </w:t>
      </w:r>
      <w:proofErr w:type="spellStart"/>
      <w:r w:rsidRPr="009B19FB">
        <w:rPr>
          <w:rFonts w:ascii="Georgia" w:hAnsi="Georgia" w:hint="cs"/>
          <w:sz w:val="18"/>
          <w:szCs w:val="20"/>
          <w:rtl/>
          <w:lang w:val="en"/>
        </w:rPr>
        <w:t>הית</w:t>
      </w:r>
      <w:r w:rsidRPr="009B19FB">
        <w:rPr>
          <w:rFonts w:ascii="Georgia" w:hAnsi="Georgia" w:hint="eastAsia"/>
          <w:sz w:val="18"/>
          <w:szCs w:val="20"/>
          <w:rtl/>
          <w:lang w:val="en"/>
        </w:rPr>
        <w:t>ה</w:t>
      </w:r>
      <w:proofErr w:type="spellEnd"/>
      <w:r w:rsidRPr="009B19FB">
        <w:rPr>
          <w:rFonts w:ascii="Georgia" w:hAnsi="Georgia"/>
          <w:sz w:val="18"/>
          <w:szCs w:val="20"/>
          <w:rtl/>
          <w:lang w:val="en"/>
        </w:rPr>
        <w:t xml:space="preserve"> השפעה חיובית על </w:t>
      </w:r>
      <w:r w:rsidRPr="009B19FB">
        <w:rPr>
          <w:rFonts w:ascii="Georgia" w:hAnsi="Georgia" w:hint="cs"/>
          <w:sz w:val="18"/>
          <w:szCs w:val="20"/>
          <w:rtl/>
          <w:lang w:val="en"/>
        </w:rPr>
        <w:t>כמה</w:t>
      </w:r>
      <w:r w:rsidRPr="009B19FB">
        <w:rPr>
          <w:rFonts w:ascii="Georgia" w:hAnsi="Georgia"/>
          <w:sz w:val="18"/>
          <w:szCs w:val="20"/>
          <w:rtl/>
          <w:lang w:val="en"/>
        </w:rPr>
        <w:t xml:space="preserve"> אינדיקטורים ללכידות חברתית. אנשים באזורים המושפעים יותר מרעידות אדמה </w:t>
      </w:r>
      <w:r w:rsidRPr="009B19FB">
        <w:rPr>
          <w:rFonts w:ascii="Georgia" w:hAnsi="Georgia" w:hint="cs"/>
          <w:sz w:val="18"/>
          <w:szCs w:val="20"/>
          <w:rtl/>
          <w:lang w:val="en"/>
        </w:rPr>
        <w:t>תרמו</w:t>
      </w:r>
      <w:r w:rsidRPr="009B19FB">
        <w:rPr>
          <w:rFonts w:ascii="Georgia" w:hAnsi="Georgia"/>
          <w:sz w:val="18"/>
          <w:szCs w:val="20"/>
          <w:rtl/>
          <w:lang w:val="en"/>
        </w:rPr>
        <w:t xml:space="preserve"> יותר, </w:t>
      </w:r>
      <w:r w:rsidRPr="009B19FB">
        <w:rPr>
          <w:rFonts w:ascii="Georgia" w:hAnsi="Georgia" w:hint="cs"/>
          <w:sz w:val="18"/>
          <w:szCs w:val="20"/>
          <w:rtl/>
          <w:lang w:val="en"/>
        </w:rPr>
        <w:t>התנדבו</w:t>
      </w:r>
      <w:r w:rsidRPr="009B19FB">
        <w:rPr>
          <w:rFonts w:ascii="Georgia" w:hAnsi="Georgia"/>
          <w:sz w:val="18"/>
          <w:szCs w:val="20"/>
          <w:rtl/>
          <w:lang w:val="en"/>
        </w:rPr>
        <w:t xml:space="preserve"> יותר, השתתפותם הפוליטית </w:t>
      </w:r>
      <w:proofErr w:type="spellStart"/>
      <w:r w:rsidRPr="009B19FB">
        <w:rPr>
          <w:rFonts w:ascii="Georgia" w:hAnsi="Georgia" w:hint="cs"/>
          <w:sz w:val="18"/>
          <w:szCs w:val="20"/>
          <w:rtl/>
          <w:lang w:val="en"/>
        </w:rPr>
        <w:t>היתה</w:t>
      </w:r>
      <w:proofErr w:type="spellEnd"/>
      <w:r w:rsidRPr="009B19FB">
        <w:rPr>
          <w:rFonts w:ascii="Georgia" w:hAnsi="Georgia" w:hint="cs"/>
          <w:sz w:val="18"/>
          <w:szCs w:val="20"/>
          <w:rtl/>
          <w:lang w:val="en"/>
        </w:rPr>
        <w:t xml:space="preserve"> </w:t>
      </w:r>
      <w:r w:rsidRPr="009B19FB">
        <w:rPr>
          <w:rFonts w:ascii="Georgia" w:hAnsi="Georgia"/>
          <w:sz w:val="18"/>
          <w:szCs w:val="20"/>
          <w:rtl/>
          <w:lang w:val="en"/>
        </w:rPr>
        <w:t xml:space="preserve">ערה יותר, </w:t>
      </w:r>
      <w:r w:rsidRPr="009B19FB">
        <w:rPr>
          <w:rFonts w:ascii="Georgia" w:hAnsi="Georgia" w:hint="cs"/>
          <w:sz w:val="18"/>
          <w:szCs w:val="20"/>
          <w:rtl/>
          <w:lang w:val="en"/>
        </w:rPr>
        <w:t>הם עסקו</w:t>
      </w:r>
      <w:r w:rsidRPr="009B19FB">
        <w:rPr>
          <w:rFonts w:ascii="Georgia" w:hAnsi="Georgia"/>
          <w:sz w:val="18"/>
          <w:szCs w:val="20"/>
          <w:rtl/>
          <w:lang w:val="en"/>
        </w:rPr>
        <w:t xml:space="preserve"> פחות בפשע, וה</w:t>
      </w:r>
      <w:r w:rsidRPr="009B19FB">
        <w:rPr>
          <w:rFonts w:ascii="Georgia" w:hAnsi="Georgia" w:hint="cs"/>
          <w:sz w:val="18"/>
          <w:szCs w:val="20"/>
          <w:rtl/>
          <w:lang w:val="en"/>
        </w:rPr>
        <w:t>יו</w:t>
      </w:r>
      <w:r w:rsidRPr="009B19FB">
        <w:rPr>
          <w:rFonts w:ascii="Georgia" w:hAnsi="Georgia"/>
          <w:sz w:val="18"/>
          <w:szCs w:val="20"/>
          <w:rtl/>
          <w:lang w:val="en"/>
        </w:rPr>
        <w:t xml:space="preserve"> מרוצים יותר מחייהם (</w:t>
      </w:r>
      <w:r w:rsidRPr="009B19FB">
        <w:rPr>
          <w:rFonts w:ascii="Georgia" w:hAnsi="Georgia"/>
          <w:sz w:val="18"/>
          <w:szCs w:val="20"/>
        </w:rPr>
        <w:t>Calo-Blanco et al., 2017</w:t>
      </w:r>
      <w:r w:rsidRPr="009B19FB">
        <w:rPr>
          <w:rFonts w:ascii="Georgia" w:hAnsi="Georgia"/>
          <w:sz w:val="18"/>
          <w:szCs w:val="20"/>
          <w:rtl/>
          <w:lang w:val="en"/>
        </w:rPr>
        <w:t>). השפעות אלו מחזיקות לאורך זמן, גם כשאין התמודדות פעילה עם רעידה. ביוון</w:t>
      </w:r>
      <w:r w:rsidRPr="009B19FB">
        <w:rPr>
          <w:rFonts w:ascii="Georgia" w:hAnsi="Georgia" w:hint="cs"/>
          <w:sz w:val="18"/>
          <w:szCs w:val="20"/>
          <w:rtl/>
          <w:lang w:val="en"/>
        </w:rPr>
        <w:t>,</w:t>
      </w:r>
      <w:r w:rsidRPr="009B19FB">
        <w:rPr>
          <w:rFonts w:ascii="Georgia" w:hAnsi="Georgia"/>
          <w:sz w:val="18"/>
          <w:szCs w:val="20"/>
          <w:rtl/>
          <w:lang w:val="en"/>
        </w:rPr>
        <w:t xml:space="preserve"> בעת המשבר הכלכלי ומשבר הפליטים</w:t>
      </w:r>
      <w:r w:rsidRPr="009B19FB">
        <w:rPr>
          <w:rFonts w:ascii="Georgia" w:hAnsi="Georgia" w:hint="cs"/>
          <w:sz w:val="18"/>
          <w:szCs w:val="20"/>
          <w:rtl/>
          <w:lang w:val="en"/>
        </w:rPr>
        <w:t>,</w:t>
      </w:r>
      <w:r w:rsidRPr="009B19FB">
        <w:rPr>
          <w:rFonts w:ascii="Georgia" w:hAnsi="Georgia"/>
          <w:sz w:val="18"/>
          <w:szCs w:val="20"/>
          <w:rtl/>
          <w:lang w:val="en"/>
        </w:rPr>
        <w:t xml:space="preserve"> נמצא כי ההתנגדות היוונית המסורתית למתנות ו</w:t>
      </w:r>
      <w:r w:rsidRPr="009B19FB">
        <w:rPr>
          <w:rFonts w:ascii="Georgia" w:hAnsi="Georgia" w:hint="cs"/>
          <w:sz w:val="18"/>
          <w:szCs w:val="20"/>
          <w:rtl/>
          <w:lang w:val="en"/>
        </w:rPr>
        <w:t>ל</w:t>
      </w:r>
      <w:r w:rsidRPr="009B19FB">
        <w:rPr>
          <w:rFonts w:ascii="Georgia" w:hAnsi="Georgia"/>
          <w:sz w:val="18"/>
          <w:szCs w:val="20"/>
          <w:rtl/>
          <w:lang w:val="en"/>
        </w:rPr>
        <w:t xml:space="preserve">נתינה בכלל שככה לטובת נתינה </w:t>
      </w:r>
      <w:r w:rsidRPr="009B19FB">
        <w:rPr>
          <w:rFonts w:ascii="Georgia" w:hAnsi="Georgia" w:hint="cs"/>
          <w:sz w:val="18"/>
          <w:szCs w:val="20"/>
          <w:rtl/>
          <w:lang w:val="en"/>
        </w:rPr>
        <w:t xml:space="preserve">שמטרתה </w:t>
      </w:r>
      <w:r w:rsidRPr="009B19FB">
        <w:rPr>
          <w:rFonts w:ascii="Georgia" w:hAnsi="Georgia"/>
          <w:sz w:val="18"/>
          <w:szCs w:val="20"/>
          <w:rtl/>
          <w:lang w:val="en"/>
        </w:rPr>
        <w:t xml:space="preserve">ייצור יחסים אופקיים </w:t>
      </w:r>
      <w:r w:rsidRPr="009B19FB">
        <w:rPr>
          <w:rFonts w:ascii="Georgia" w:hAnsi="Georgia" w:hint="cs"/>
          <w:sz w:val="18"/>
          <w:szCs w:val="20"/>
          <w:rtl/>
          <w:lang w:val="en"/>
        </w:rPr>
        <w:t xml:space="preserve">(בין המשתייכים לאותה שכבה חברתית) </w:t>
      </w:r>
      <w:r w:rsidRPr="009B19FB">
        <w:rPr>
          <w:rFonts w:ascii="Georgia" w:hAnsi="Georgia"/>
          <w:sz w:val="18"/>
          <w:szCs w:val="20"/>
          <w:rtl/>
          <w:lang w:val="en"/>
        </w:rPr>
        <w:t>(</w:t>
      </w:r>
      <w:proofErr w:type="spellStart"/>
      <w:r w:rsidRPr="009B19FB">
        <w:rPr>
          <w:rFonts w:ascii="Georgia" w:hAnsi="Georgia"/>
          <w:sz w:val="18"/>
          <w:szCs w:val="20"/>
        </w:rPr>
        <w:t>Rozakou</w:t>
      </w:r>
      <w:proofErr w:type="spellEnd"/>
      <w:r w:rsidRPr="009B19FB">
        <w:rPr>
          <w:rFonts w:ascii="Georgia" w:hAnsi="Georgia"/>
          <w:sz w:val="18"/>
          <w:szCs w:val="20"/>
        </w:rPr>
        <w:t>, 2016</w:t>
      </w:r>
      <w:r w:rsidRPr="009B19FB">
        <w:rPr>
          <w:rFonts w:ascii="Georgia" w:hAnsi="Georgia"/>
          <w:sz w:val="18"/>
          <w:szCs w:val="20"/>
          <w:rtl/>
          <w:lang w:val="en"/>
        </w:rPr>
        <w:t xml:space="preserve">). </w:t>
      </w:r>
    </w:p>
    <w:p w14:paraId="1B4F6B58" w14:textId="0E44B289"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sz w:val="18"/>
          <w:szCs w:val="20"/>
          <w:rtl/>
          <w:lang w:val="en"/>
        </w:rPr>
        <w:t>גם ב</w:t>
      </w:r>
      <w:r w:rsidRPr="009B19FB">
        <w:rPr>
          <w:rFonts w:ascii="Georgia" w:hAnsi="Georgia" w:hint="cs"/>
          <w:sz w:val="18"/>
          <w:szCs w:val="20"/>
          <w:rtl/>
          <w:lang w:val="en"/>
        </w:rPr>
        <w:t>משבר ה</w:t>
      </w:r>
      <w:r w:rsidRPr="009B19FB">
        <w:rPr>
          <w:rFonts w:ascii="Georgia" w:hAnsi="Georgia"/>
          <w:sz w:val="18"/>
          <w:szCs w:val="20"/>
          <w:rtl/>
          <w:lang w:val="en"/>
        </w:rPr>
        <w:t xml:space="preserve">קורונה נשמר הקשר בין סולידריות לנתינה. </w:t>
      </w:r>
      <w:r w:rsidRPr="009B19FB">
        <w:rPr>
          <w:rFonts w:ascii="Georgia" w:hAnsi="Georgia" w:hint="eastAsia"/>
          <w:sz w:val="18"/>
          <w:szCs w:val="20"/>
          <w:rtl/>
          <w:lang w:val="en"/>
        </w:rPr>
        <w:t>הפילוסוף</w:t>
      </w:r>
      <w:r w:rsidRPr="009B19FB">
        <w:rPr>
          <w:rFonts w:ascii="Georgia" w:hAnsi="Georgia"/>
          <w:sz w:val="18"/>
          <w:szCs w:val="20"/>
          <w:rtl/>
          <w:lang w:val="en"/>
        </w:rPr>
        <w:t xml:space="preserve"> </w:t>
      </w:r>
      <w:proofErr w:type="spellStart"/>
      <w:r w:rsidRPr="009B19FB">
        <w:rPr>
          <w:rFonts w:ascii="Georgia" w:hAnsi="Georgia"/>
          <w:sz w:val="18"/>
          <w:szCs w:val="20"/>
          <w:rtl/>
          <w:lang w:val="en"/>
        </w:rPr>
        <w:t>סלבוי</w:t>
      </w:r>
      <w:proofErr w:type="spellEnd"/>
      <w:r w:rsidRPr="009B19FB">
        <w:rPr>
          <w:rFonts w:ascii="Georgia" w:hAnsi="Georgia"/>
          <w:sz w:val="18"/>
          <w:szCs w:val="20"/>
          <w:rtl/>
          <w:lang w:val="en"/>
        </w:rPr>
        <w:t xml:space="preserve"> </w:t>
      </w:r>
      <w:proofErr w:type="spellStart"/>
      <w:r w:rsidRPr="009B19FB">
        <w:rPr>
          <w:rFonts w:ascii="Georgia" w:hAnsi="Georgia"/>
          <w:sz w:val="18"/>
          <w:szCs w:val="20"/>
          <w:rtl/>
          <w:lang w:val="en"/>
        </w:rPr>
        <w:t>ז'יז'ק</w:t>
      </w:r>
      <w:proofErr w:type="spellEnd"/>
      <w:r w:rsidRPr="009B19FB">
        <w:rPr>
          <w:rFonts w:ascii="Georgia" w:hAnsi="Georgia"/>
          <w:sz w:val="18"/>
          <w:szCs w:val="20"/>
          <w:rtl/>
          <w:lang w:val="en"/>
        </w:rPr>
        <w:t xml:space="preserve"> (</w:t>
      </w:r>
      <w:r w:rsidRPr="009B19FB">
        <w:rPr>
          <w:rFonts w:ascii="Georgia" w:hAnsi="Georgia"/>
          <w:sz w:val="18"/>
          <w:szCs w:val="20"/>
        </w:rPr>
        <w:t>Žižek, 2020</w:t>
      </w:r>
      <w:r w:rsidRPr="009B19FB">
        <w:rPr>
          <w:rFonts w:ascii="Georgia" w:hAnsi="Georgia"/>
          <w:sz w:val="18"/>
          <w:szCs w:val="20"/>
          <w:rtl/>
          <w:lang w:val="en"/>
        </w:rPr>
        <w:t>)</w:t>
      </w:r>
      <w:r w:rsidRPr="009B19FB">
        <w:rPr>
          <w:rFonts w:ascii="Georgia" w:hAnsi="Georgia" w:hint="cs"/>
          <w:sz w:val="18"/>
          <w:szCs w:val="20"/>
          <w:rtl/>
          <w:lang w:val="en"/>
        </w:rPr>
        <w:t xml:space="preserve"> </w:t>
      </w:r>
      <w:r w:rsidRPr="009B19FB">
        <w:rPr>
          <w:rFonts w:ascii="Georgia" w:hAnsi="Georgia"/>
          <w:sz w:val="18"/>
          <w:szCs w:val="20"/>
          <w:rtl/>
          <w:lang w:val="en"/>
        </w:rPr>
        <w:t>טבע ביחס ל</w:t>
      </w:r>
      <w:r w:rsidRPr="009B19FB">
        <w:rPr>
          <w:rFonts w:ascii="Georgia" w:hAnsi="Georgia" w:hint="cs"/>
          <w:sz w:val="18"/>
          <w:szCs w:val="20"/>
          <w:rtl/>
          <w:lang w:val="en"/>
        </w:rPr>
        <w:t>משבר ה</w:t>
      </w:r>
      <w:r w:rsidRPr="009B19FB">
        <w:rPr>
          <w:rFonts w:ascii="Georgia" w:hAnsi="Georgia"/>
          <w:sz w:val="18"/>
          <w:szCs w:val="20"/>
          <w:rtl/>
          <w:lang w:val="en"/>
        </w:rPr>
        <w:t>קורונה את המושג</w:t>
      </w:r>
      <w:r w:rsidRPr="009B19FB">
        <w:rPr>
          <w:rFonts w:ascii="Georgia" w:hAnsi="Georgia" w:hint="cs"/>
          <w:sz w:val="18"/>
          <w:szCs w:val="20"/>
          <w:rtl/>
          <w:lang w:val="en"/>
        </w:rPr>
        <w:t xml:space="preserve"> </w:t>
      </w:r>
      <w:r w:rsidRPr="009B19FB">
        <w:rPr>
          <w:rFonts w:ascii="Georgia" w:hAnsi="Georgia" w:hint="cs"/>
          <w:b/>
          <w:bCs/>
          <w:sz w:val="18"/>
          <w:szCs w:val="20"/>
          <w:rtl/>
          <w:lang w:val="en"/>
        </w:rPr>
        <w:t xml:space="preserve">קומוניזם של אסונות </w:t>
      </w:r>
      <w:r w:rsidRPr="009B19FB">
        <w:rPr>
          <w:rFonts w:ascii="Georgia" w:hAnsi="Georgia" w:hint="cs"/>
          <w:sz w:val="18"/>
          <w:szCs w:val="20"/>
          <w:rtl/>
          <w:lang w:val="en"/>
        </w:rPr>
        <w:t>(</w:t>
      </w:r>
      <w:r w:rsidRPr="009B19FB">
        <w:rPr>
          <w:rFonts w:ascii="Georgia" w:hAnsi="Georgia"/>
          <w:sz w:val="18"/>
          <w:szCs w:val="20"/>
        </w:rPr>
        <w:t>Disaster Communism</w:t>
      </w:r>
      <w:r w:rsidRPr="009B19FB">
        <w:rPr>
          <w:rFonts w:ascii="Georgia" w:hAnsi="Georgia" w:hint="cs"/>
          <w:sz w:val="18"/>
          <w:szCs w:val="20"/>
          <w:rtl/>
        </w:rPr>
        <w:t xml:space="preserve">). </w:t>
      </w:r>
      <w:r w:rsidRPr="009B19FB">
        <w:rPr>
          <w:rFonts w:ascii="Georgia" w:hAnsi="Georgia"/>
          <w:sz w:val="18"/>
          <w:szCs w:val="20"/>
          <w:rtl/>
        </w:rPr>
        <w:t>לטענתו</w:t>
      </w:r>
      <w:r w:rsidRPr="009B19FB">
        <w:rPr>
          <w:rFonts w:ascii="Georgia" w:hAnsi="Georgia" w:hint="cs"/>
          <w:sz w:val="18"/>
          <w:szCs w:val="20"/>
          <w:rtl/>
        </w:rPr>
        <w:t xml:space="preserve">, מושג זה </w:t>
      </w:r>
      <w:r w:rsidRPr="009B19FB">
        <w:rPr>
          <w:rFonts w:ascii="Georgia" w:hAnsi="Georgia"/>
          <w:sz w:val="18"/>
          <w:szCs w:val="20"/>
          <w:rtl/>
        </w:rPr>
        <w:t>מוצא ביטוי ב</w:t>
      </w:r>
      <w:r w:rsidRPr="009B19FB">
        <w:rPr>
          <w:rFonts w:ascii="Georgia" w:hAnsi="Georgia"/>
          <w:sz w:val="18"/>
          <w:szCs w:val="20"/>
          <w:rtl/>
          <w:lang w:val="en"/>
        </w:rPr>
        <w:t>צורות חדשות של סולידריות</w:t>
      </w:r>
      <w:r w:rsidRPr="009B19FB">
        <w:rPr>
          <w:rFonts w:ascii="Georgia" w:hAnsi="Georgia" w:hint="cs"/>
          <w:sz w:val="18"/>
          <w:szCs w:val="20"/>
          <w:rtl/>
          <w:lang w:val="en"/>
        </w:rPr>
        <w:t>,</w:t>
      </w:r>
      <w:r w:rsidRPr="009B19FB">
        <w:rPr>
          <w:rFonts w:ascii="Georgia" w:hAnsi="Georgia"/>
          <w:sz w:val="18"/>
          <w:szCs w:val="20"/>
          <w:rtl/>
          <w:lang w:val="en"/>
        </w:rPr>
        <w:t xml:space="preserve"> </w:t>
      </w:r>
      <w:r w:rsidRPr="009B19FB">
        <w:rPr>
          <w:rFonts w:ascii="Georgia" w:hAnsi="Georgia" w:hint="eastAsia"/>
          <w:sz w:val="18"/>
          <w:szCs w:val="20"/>
          <w:rtl/>
          <w:lang w:val="en"/>
        </w:rPr>
        <w:t>היות</w:t>
      </w:r>
      <w:r w:rsidRPr="009B19FB">
        <w:rPr>
          <w:rFonts w:ascii="Georgia" w:hAnsi="Georgia"/>
          <w:sz w:val="18"/>
          <w:szCs w:val="20"/>
          <w:rtl/>
          <w:lang w:val="en"/>
        </w:rPr>
        <w:t xml:space="preserve"> </w:t>
      </w:r>
      <w:r w:rsidRPr="009B19FB">
        <w:rPr>
          <w:rFonts w:ascii="Georgia" w:hAnsi="Georgia" w:hint="eastAsia"/>
          <w:sz w:val="18"/>
          <w:szCs w:val="20"/>
          <w:rtl/>
          <w:lang w:val="en"/>
        </w:rPr>
        <w:t>שהקורונה</w:t>
      </w:r>
      <w:r w:rsidRPr="009B19FB">
        <w:rPr>
          <w:rFonts w:ascii="Georgia" w:hAnsi="Georgia"/>
          <w:sz w:val="18"/>
          <w:szCs w:val="20"/>
          <w:rtl/>
          <w:lang w:val="en"/>
        </w:rPr>
        <w:t xml:space="preserve"> מעלה אפשרויות לחשיבה מעבר למדינת </w:t>
      </w:r>
      <w:r w:rsidRPr="009B19FB">
        <w:rPr>
          <w:rFonts w:ascii="Georgia" w:hAnsi="Georgia" w:hint="eastAsia"/>
          <w:sz w:val="18"/>
          <w:szCs w:val="20"/>
          <w:rtl/>
          <w:lang w:val="en"/>
        </w:rPr>
        <w:t>ה</w:t>
      </w:r>
      <w:r w:rsidRPr="009B19FB">
        <w:rPr>
          <w:rFonts w:ascii="Georgia" w:hAnsi="Georgia"/>
          <w:sz w:val="18"/>
          <w:szCs w:val="20"/>
          <w:rtl/>
          <w:lang w:val="en"/>
        </w:rPr>
        <w:t xml:space="preserve">לאום, </w:t>
      </w:r>
      <w:r w:rsidRPr="009B19FB">
        <w:rPr>
          <w:rFonts w:ascii="Georgia" w:hAnsi="Georgia" w:hint="eastAsia"/>
          <w:sz w:val="18"/>
          <w:szCs w:val="20"/>
          <w:rtl/>
          <w:lang w:val="en"/>
        </w:rPr>
        <w:t>על</w:t>
      </w:r>
      <w:r w:rsidRPr="009B19FB">
        <w:rPr>
          <w:rFonts w:ascii="Georgia" w:hAnsi="Georgia"/>
          <w:sz w:val="18"/>
          <w:szCs w:val="20"/>
          <w:rtl/>
          <w:lang w:val="en"/>
        </w:rPr>
        <w:t xml:space="preserve"> חברה שמממשת את עצמה בצורות של סולידריות ושיתוף פעולה גלובליים</w:t>
      </w:r>
      <w:r w:rsidRPr="009B19FB">
        <w:rPr>
          <w:rFonts w:ascii="Georgia" w:hAnsi="Georgia" w:hint="cs"/>
          <w:sz w:val="18"/>
          <w:szCs w:val="20"/>
          <w:rtl/>
          <w:lang w:val="en"/>
        </w:rPr>
        <w:t>.</w:t>
      </w:r>
      <w:r w:rsidRPr="009B19FB">
        <w:rPr>
          <w:rFonts w:ascii="Georgia" w:hAnsi="Georgia"/>
          <w:sz w:val="18"/>
          <w:szCs w:val="20"/>
          <w:rtl/>
          <w:lang w:val="en"/>
        </w:rPr>
        <w:t xml:space="preserve"> </w:t>
      </w:r>
      <w:r w:rsidRPr="009B19FB">
        <w:rPr>
          <w:rFonts w:ascii="Georgia" w:hAnsi="Georgia" w:hint="eastAsia"/>
          <w:sz w:val="18"/>
          <w:szCs w:val="20"/>
          <w:rtl/>
          <w:lang w:val="en"/>
        </w:rPr>
        <w:t>ואכן</w:t>
      </w:r>
      <w:r w:rsidRPr="009B19FB">
        <w:rPr>
          <w:rFonts w:ascii="Georgia" w:hAnsi="Georgia"/>
          <w:sz w:val="18"/>
          <w:szCs w:val="20"/>
          <w:rtl/>
          <w:lang w:val="en"/>
        </w:rPr>
        <w:t xml:space="preserve">, </w:t>
      </w:r>
      <w:r w:rsidRPr="009B19FB">
        <w:rPr>
          <w:rFonts w:ascii="Georgia" w:hAnsi="Georgia" w:hint="eastAsia"/>
          <w:sz w:val="18"/>
          <w:szCs w:val="20"/>
          <w:rtl/>
          <w:lang w:val="en"/>
        </w:rPr>
        <w:t>בספרות</w:t>
      </w:r>
      <w:r w:rsidRPr="009B19FB">
        <w:rPr>
          <w:rFonts w:ascii="Georgia" w:hAnsi="Georgia"/>
          <w:sz w:val="18"/>
          <w:szCs w:val="20"/>
          <w:rtl/>
          <w:lang w:val="en"/>
        </w:rPr>
        <w:t xml:space="preserve"> העולמית על תרומה והתנדבות במגפת הקורונה יש קישורים רבים לסוגיית הסולידריות. </w:t>
      </w:r>
      <w:proofErr w:type="spellStart"/>
      <w:r w:rsidRPr="009B19FB">
        <w:rPr>
          <w:rFonts w:ascii="Georgia" w:hAnsi="Georgia" w:hint="cs"/>
          <w:sz w:val="18"/>
          <w:szCs w:val="20"/>
          <w:rtl/>
          <w:lang w:val="en"/>
        </w:rPr>
        <w:t>גרימלדה</w:t>
      </w:r>
      <w:proofErr w:type="spellEnd"/>
      <w:r w:rsidRPr="009B19FB">
        <w:rPr>
          <w:rFonts w:ascii="Georgia" w:hAnsi="Georgia"/>
          <w:sz w:val="18"/>
          <w:szCs w:val="20"/>
          <w:rtl/>
          <w:lang w:val="en"/>
        </w:rPr>
        <w:t xml:space="preserve"> ו</w:t>
      </w:r>
      <w:r w:rsidRPr="009B19FB">
        <w:rPr>
          <w:rFonts w:ascii="Georgia" w:hAnsi="Georgia" w:hint="cs"/>
          <w:sz w:val="18"/>
          <w:szCs w:val="20"/>
          <w:rtl/>
          <w:lang w:val="en"/>
        </w:rPr>
        <w:t>אח' טענו</w:t>
      </w:r>
      <w:r w:rsidRPr="009B19FB">
        <w:rPr>
          <w:rFonts w:ascii="Georgia" w:hAnsi="Georgia"/>
          <w:sz w:val="18"/>
          <w:szCs w:val="20"/>
          <w:rtl/>
          <w:lang w:val="en"/>
        </w:rPr>
        <w:t xml:space="preserve"> שמצבים של איום קיומי יגבירו את הפרו-סוציאליות בכלל, </w:t>
      </w:r>
      <w:r w:rsidRPr="009B19FB">
        <w:rPr>
          <w:rFonts w:ascii="Georgia" w:hAnsi="Georgia" w:hint="eastAsia"/>
          <w:sz w:val="18"/>
          <w:szCs w:val="20"/>
          <w:rtl/>
          <w:lang w:val="en"/>
        </w:rPr>
        <w:t>ולכן</w:t>
      </w:r>
      <w:r w:rsidRPr="009B19FB">
        <w:rPr>
          <w:rFonts w:ascii="Georgia" w:hAnsi="Georgia"/>
          <w:sz w:val="18"/>
          <w:szCs w:val="20"/>
          <w:rtl/>
          <w:lang w:val="en"/>
        </w:rPr>
        <w:t xml:space="preserve"> כאשר אנשים נחשפים </w:t>
      </w:r>
      <w:r w:rsidRPr="009B19FB">
        <w:rPr>
          <w:rFonts w:ascii="Georgia" w:hAnsi="Georgia"/>
          <w:sz w:val="18"/>
          <w:szCs w:val="20"/>
          <w:rtl/>
          <w:lang w:val="en"/>
        </w:rPr>
        <w:lastRenderedPageBreak/>
        <w:t xml:space="preserve">באופן אישי למגפה, רגשות האמפתיה לאנשים הקרובים אליהם ביותר </w:t>
      </w:r>
      <w:r w:rsidRPr="009B19FB">
        <w:rPr>
          <w:rFonts w:ascii="Georgia" w:hAnsi="Georgia" w:hint="eastAsia"/>
          <w:sz w:val="18"/>
          <w:szCs w:val="20"/>
          <w:rtl/>
          <w:lang w:val="en"/>
        </w:rPr>
        <w:t>מועברים</w:t>
      </w:r>
      <w:r w:rsidRPr="009B19FB">
        <w:rPr>
          <w:rFonts w:ascii="Georgia" w:hAnsi="Georgia"/>
          <w:sz w:val="18"/>
          <w:szCs w:val="20"/>
          <w:rtl/>
          <w:lang w:val="en"/>
        </w:rPr>
        <w:t xml:space="preserve"> </w:t>
      </w:r>
      <w:r w:rsidRPr="009B19FB">
        <w:rPr>
          <w:rFonts w:ascii="Georgia" w:hAnsi="Georgia" w:hint="eastAsia"/>
          <w:sz w:val="18"/>
          <w:szCs w:val="20"/>
          <w:rtl/>
          <w:lang w:val="en"/>
        </w:rPr>
        <w:t>גם</w:t>
      </w:r>
      <w:r w:rsidRPr="009B19FB">
        <w:rPr>
          <w:rFonts w:ascii="Georgia" w:hAnsi="Georgia"/>
          <w:sz w:val="18"/>
          <w:szCs w:val="20"/>
          <w:rtl/>
          <w:lang w:val="en"/>
        </w:rPr>
        <w:t xml:space="preserve"> לאחרים לא </w:t>
      </w:r>
      <w:r w:rsidRPr="009B19FB">
        <w:rPr>
          <w:rFonts w:ascii="Georgia" w:hAnsi="Georgia" w:hint="cs"/>
          <w:sz w:val="18"/>
          <w:szCs w:val="20"/>
          <w:rtl/>
          <w:lang w:val="en"/>
        </w:rPr>
        <w:t>מוכרים</w:t>
      </w:r>
      <w:r w:rsidRPr="009B19FB">
        <w:rPr>
          <w:rFonts w:ascii="Georgia" w:hAnsi="Georgia"/>
          <w:sz w:val="18"/>
          <w:szCs w:val="20"/>
          <w:rtl/>
          <w:lang w:val="en"/>
        </w:rPr>
        <w:t xml:space="preserve"> (</w:t>
      </w:r>
      <w:proofErr w:type="spellStart"/>
      <w:r w:rsidRPr="009B19FB">
        <w:rPr>
          <w:rFonts w:ascii="Georgia" w:hAnsi="Georgia"/>
          <w:sz w:val="18"/>
          <w:szCs w:val="20"/>
        </w:rPr>
        <w:t>Grimalda</w:t>
      </w:r>
      <w:proofErr w:type="spellEnd"/>
      <w:r w:rsidRPr="009B19FB">
        <w:rPr>
          <w:rFonts w:ascii="Georgia" w:hAnsi="Georgia"/>
          <w:sz w:val="18"/>
          <w:szCs w:val="20"/>
        </w:rPr>
        <w:t xml:space="preserve"> et al, 2021</w:t>
      </w:r>
      <w:r w:rsidRPr="009B19FB">
        <w:rPr>
          <w:rFonts w:ascii="Georgia" w:hAnsi="Georgia"/>
          <w:sz w:val="18"/>
          <w:szCs w:val="20"/>
          <w:rtl/>
          <w:lang w:val="en"/>
        </w:rPr>
        <w:t xml:space="preserve">). </w:t>
      </w:r>
      <w:r w:rsidRPr="009B19FB">
        <w:rPr>
          <w:rFonts w:ascii="Georgia" w:hAnsi="Georgia" w:hint="cs"/>
          <w:sz w:val="18"/>
          <w:szCs w:val="20"/>
          <w:rtl/>
          <w:lang w:val="en"/>
        </w:rPr>
        <w:t>אחרים</w:t>
      </w:r>
      <w:r w:rsidRPr="009B19FB">
        <w:rPr>
          <w:rFonts w:ascii="Georgia" w:hAnsi="Georgia"/>
          <w:sz w:val="18"/>
          <w:szCs w:val="20"/>
          <w:rtl/>
          <w:lang w:val="en"/>
        </w:rPr>
        <w:t xml:space="preserve"> </w:t>
      </w:r>
      <w:r w:rsidRPr="009B19FB">
        <w:rPr>
          <w:rFonts w:ascii="Georgia" w:hAnsi="Georgia" w:hint="cs"/>
          <w:sz w:val="18"/>
          <w:szCs w:val="20"/>
          <w:rtl/>
          <w:lang w:val="en"/>
        </w:rPr>
        <w:t>טענו</w:t>
      </w:r>
      <w:r w:rsidRPr="009B19FB">
        <w:rPr>
          <w:rFonts w:ascii="Georgia" w:hAnsi="Georgia"/>
          <w:sz w:val="18"/>
          <w:szCs w:val="20"/>
          <w:rtl/>
          <w:lang w:val="en"/>
        </w:rPr>
        <w:t xml:space="preserve"> כי בכל רחבי העולם עורר</w:t>
      </w:r>
      <w:r w:rsidRPr="009B19FB">
        <w:rPr>
          <w:rFonts w:ascii="Georgia" w:hAnsi="Georgia" w:hint="cs"/>
          <w:sz w:val="18"/>
          <w:szCs w:val="20"/>
          <w:rtl/>
          <w:lang w:val="en"/>
        </w:rPr>
        <w:t xml:space="preserve"> משבר</w:t>
      </w:r>
      <w:r w:rsidRPr="009B19FB">
        <w:rPr>
          <w:rFonts w:ascii="Georgia" w:hAnsi="Georgia"/>
          <w:sz w:val="18"/>
          <w:szCs w:val="20"/>
          <w:rtl/>
          <w:lang w:val="en"/>
        </w:rPr>
        <w:t xml:space="preserve"> הקורונה חשיבה </w:t>
      </w:r>
      <w:r w:rsidRPr="009B19FB">
        <w:rPr>
          <w:rFonts w:ascii="Georgia" w:hAnsi="Georgia" w:hint="eastAsia"/>
          <w:sz w:val="18"/>
          <w:szCs w:val="20"/>
          <w:rtl/>
          <w:lang w:val="en"/>
        </w:rPr>
        <w:t>מחודשת</w:t>
      </w:r>
      <w:r w:rsidRPr="009B19FB">
        <w:rPr>
          <w:rFonts w:ascii="Georgia" w:hAnsi="Georgia"/>
          <w:sz w:val="18"/>
          <w:szCs w:val="20"/>
          <w:rtl/>
          <w:lang w:val="en"/>
        </w:rPr>
        <w:t xml:space="preserve"> על </w:t>
      </w:r>
      <w:r w:rsidRPr="009B19FB">
        <w:rPr>
          <w:rFonts w:ascii="Georgia" w:hAnsi="Georgia" w:hint="eastAsia"/>
          <w:sz w:val="18"/>
          <w:szCs w:val="20"/>
          <w:rtl/>
          <w:lang w:val="en"/>
        </w:rPr>
        <w:t>פגיעות</w:t>
      </w:r>
      <w:r w:rsidRPr="009B19FB">
        <w:rPr>
          <w:rFonts w:ascii="Georgia" w:hAnsi="Georgia"/>
          <w:sz w:val="18"/>
          <w:szCs w:val="20"/>
          <w:rtl/>
          <w:lang w:val="en"/>
        </w:rPr>
        <w:t xml:space="preserve"> ועל עזרה הדדית</w:t>
      </w:r>
      <w:r w:rsidRPr="009B19FB">
        <w:rPr>
          <w:rFonts w:ascii="Georgia" w:hAnsi="Georgia" w:hint="cs"/>
          <w:sz w:val="18"/>
          <w:szCs w:val="20"/>
          <w:rtl/>
          <w:lang w:val="en"/>
        </w:rPr>
        <w:t xml:space="preserve">, וזו </w:t>
      </w:r>
      <w:r w:rsidRPr="009B19FB">
        <w:rPr>
          <w:rFonts w:ascii="Georgia" w:hAnsi="Georgia" w:hint="eastAsia"/>
          <w:sz w:val="18"/>
          <w:szCs w:val="20"/>
          <w:rtl/>
          <w:lang w:val="en"/>
        </w:rPr>
        <w:t>אפשרה</w:t>
      </w:r>
      <w:r w:rsidRPr="009B19FB">
        <w:rPr>
          <w:rFonts w:ascii="Georgia" w:hAnsi="Georgia"/>
          <w:sz w:val="18"/>
          <w:szCs w:val="20"/>
          <w:rtl/>
          <w:lang w:val="en"/>
        </w:rPr>
        <w:t xml:space="preserve"> צמיחה של צורות חדשות ורדיקליות של ארגון החברה על בסיס סולידריות במקום צדקה (</w:t>
      </w:r>
      <w:proofErr w:type="spellStart"/>
      <w:r w:rsidRPr="009B19FB">
        <w:rPr>
          <w:rFonts w:ascii="Georgia" w:hAnsi="Georgia"/>
          <w:sz w:val="18"/>
          <w:szCs w:val="20"/>
        </w:rPr>
        <w:t>Mould</w:t>
      </w:r>
      <w:proofErr w:type="spellEnd"/>
      <w:r w:rsidRPr="009B19FB">
        <w:rPr>
          <w:rFonts w:ascii="Georgia" w:hAnsi="Georgia"/>
          <w:sz w:val="18"/>
          <w:szCs w:val="20"/>
        </w:rPr>
        <w:t xml:space="preserve"> et al., 2022</w:t>
      </w:r>
      <w:r w:rsidRPr="009B19FB">
        <w:rPr>
          <w:rFonts w:ascii="Georgia" w:hAnsi="Georgia"/>
          <w:sz w:val="18"/>
          <w:szCs w:val="20"/>
          <w:rtl/>
          <w:lang w:val="en"/>
        </w:rPr>
        <w:t>)</w:t>
      </w:r>
      <w:r w:rsidRPr="009B19FB">
        <w:rPr>
          <w:rFonts w:ascii="Georgia" w:hAnsi="Georgia"/>
          <w:sz w:val="18"/>
          <w:szCs w:val="20"/>
          <w:rtl/>
        </w:rPr>
        <w:t xml:space="preserve">. </w:t>
      </w:r>
      <w:r w:rsidRPr="009B19FB">
        <w:rPr>
          <w:rFonts w:ascii="Georgia" w:hAnsi="Georgia" w:hint="eastAsia"/>
          <w:sz w:val="18"/>
          <w:szCs w:val="20"/>
          <w:rtl/>
          <w:lang w:val="en"/>
        </w:rPr>
        <w:t>ב</w:t>
      </w:r>
      <w:r w:rsidRPr="009B19FB">
        <w:rPr>
          <w:rFonts w:ascii="Georgia" w:hAnsi="Georgia"/>
          <w:sz w:val="18"/>
          <w:szCs w:val="20"/>
          <w:rtl/>
          <w:lang w:val="en"/>
        </w:rPr>
        <w:t xml:space="preserve">קוויבק </w:t>
      </w:r>
      <w:r w:rsidRPr="009B19FB">
        <w:rPr>
          <w:rFonts w:ascii="Georgia" w:hAnsi="Georgia" w:hint="eastAsia"/>
          <w:sz w:val="18"/>
          <w:szCs w:val="20"/>
          <w:rtl/>
          <w:lang w:val="en"/>
        </w:rPr>
        <w:t>שבקנדה</w:t>
      </w:r>
      <w:r w:rsidRPr="009B19FB">
        <w:rPr>
          <w:rFonts w:ascii="Georgia" w:hAnsi="Georgia"/>
          <w:sz w:val="18"/>
          <w:szCs w:val="20"/>
          <w:rtl/>
          <w:lang w:val="en"/>
        </w:rPr>
        <w:t xml:space="preserve"> </w:t>
      </w:r>
      <w:r w:rsidRPr="009B19FB">
        <w:rPr>
          <w:rFonts w:ascii="Georgia" w:hAnsi="Georgia" w:hint="eastAsia"/>
          <w:sz w:val="18"/>
          <w:szCs w:val="20"/>
          <w:rtl/>
          <w:lang w:val="en"/>
        </w:rPr>
        <w:t>נראה</w:t>
      </w:r>
      <w:r w:rsidRPr="009B19FB">
        <w:rPr>
          <w:rFonts w:ascii="Georgia" w:hAnsi="Georgia"/>
          <w:sz w:val="18"/>
          <w:szCs w:val="20"/>
          <w:rtl/>
          <w:lang w:val="en"/>
        </w:rPr>
        <w:t xml:space="preserve"> </w:t>
      </w:r>
      <w:r w:rsidRPr="009B19FB">
        <w:rPr>
          <w:rFonts w:ascii="Georgia" w:hAnsi="Georgia" w:hint="eastAsia"/>
          <w:sz w:val="18"/>
          <w:szCs w:val="20"/>
          <w:rtl/>
          <w:lang w:val="en"/>
        </w:rPr>
        <w:t>כי</w:t>
      </w:r>
      <w:r w:rsidRPr="009B19FB">
        <w:rPr>
          <w:rFonts w:ascii="Georgia" w:hAnsi="Georgia"/>
          <w:sz w:val="18"/>
          <w:szCs w:val="20"/>
          <w:rtl/>
          <w:lang w:val="en"/>
        </w:rPr>
        <w:t xml:space="preserve"> המגפה עיצבה מחדש את המשמעויות </w:t>
      </w:r>
      <w:proofErr w:type="spellStart"/>
      <w:r w:rsidRPr="009B19FB">
        <w:rPr>
          <w:rFonts w:ascii="Georgia" w:hAnsi="Georgia"/>
          <w:sz w:val="18"/>
          <w:szCs w:val="20"/>
          <w:rtl/>
          <w:lang w:val="en"/>
        </w:rPr>
        <w:t>ו</w:t>
      </w:r>
      <w:r w:rsidRPr="009B19FB">
        <w:rPr>
          <w:rFonts w:ascii="Georgia" w:hAnsi="Georgia" w:hint="eastAsia"/>
          <w:sz w:val="18"/>
          <w:szCs w:val="20"/>
          <w:rtl/>
          <w:lang w:val="en"/>
        </w:rPr>
        <w:t>ה</w:t>
      </w:r>
      <w:r w:rsidRPr="009B19FB">
        <w:rPr>
          <w:rFonts w:ascii="Georgia" w:hAnsi="Georgia"/>
          <w:sz w:val="18"/>
          <w:szCs w:val="20"/>
          <w:rtl/>
          <w:lang w:val="en"/>
        </w:rPr>
        <w:t>פרקטיקות</w:t>
      </w:r>
      <w:proofErr w:type="spellEnd"/>
      <w:r w:rsidRPr="009B19FB">
        <w:rPr>
          <w:rFonts w:ascii="Georgia" w:hAnsi="Georgia"/>
          <w:sz w:val="18"/>
          <w:szCs w:val="20"/>
          <w:rtl/>
          <w:lang w:val="en"/>
        </w:rPr>
        <w:t xml:space="preserve"> של סולידריות, עזרה הדדית </w:t>
      </w:r>
      <w:r w:rsidRPr="009B19FB">
        <w:rPr>
          <w:rFonts w:ascii="Georgia" w:hAnsi="Georgia" w:hint="eastAsia"/>
          <w:sz w:val="18"/>
          <w:szCs w:val="20"/>
          <w:rtl/>
          <w:lang w:val="en"/>
        </w:rPr>
        <w:t>ונתינה</w:t>
      </w:r>
      <w:r w:rsidRPr="009B19FB">
        <w:rPr>
          <w:rFonts w:ascii="Georgia" w:hAnsi="Georgia"/>
          <w:sz w:val="18"/>
          <w:szCs w:val="20"/>
          <w:rtl/>
          <w:lang w:val="en"/>
        </w:rPr>
        <w:t xml:space="preserve"> במגזר ההתנדבותי (</w:t>
      </w:r>
      <w:proofErr w:type="spellStart"/>
      <w:r w:rsidRPr="009B19FB">
        <w:rPr>
          <w:rFonts w:ascii="Georgia" w:hAnsi="Georgia"/>
          <w:sz w:val="18"/>
          <w:szCs w:val="20"/>
        </w:rPr>
        <w:t>Alalouf</w:t>
      </w:r>
      <w:proofErr w:type="spellEnd"/>
      <w:r w:rsidRPr="009B19FB">
        <w:rPr>
          <w:rFonts w:ascii="Georgia" w:hAnsi="Georgia"/>
          <w:sz w:val="18"/>
          <w:szCs w:val="20"/>
        </w:rPr>
        <w:t>-Hall &amp; Grant-Poitras, 2021</w:t>
      </w:r>
      <w:r w:rsidRPr="009B19FB">
        <w:rPr>
          <w:rFonts w:ascii="Georgia" w:hAnsi="Georgia"/>
          <w:sz w:val="18"/>
          <w:szCs w:val="20"/>
          <w:rtl/>
          <w:lang w:val="en"/>
        </w:rPr>
        <w:t xml:space="preserve">). </w:t>
      </w:r>
      <w:r w:rsidRPr="009B19FB">
        <w:rPr>
          <w:rFonts w:ascii="Georgia" w:hAnsi="Georgia" w:hint="eastAsia"/>
          <w:sz w:val="18"/>
          <w:szCs w:val="20"/>
          <w:rtl/>
          <w:lang w:val="en"/>
        </w:rPr>
        <w:t>באר</w:t>
      </w:r>
      <w:r w:rsidRPr="009B19FB">
        <w:rPr>
          <w:rFonts w:ascii="Georgia" w:hAnsi="Georgia" w:hint="cs"/>
          <w:sz w:val="18"/>
          <w:szCs w:val="20"/>
          <w:rtl/>
          <w:lang w:val="en"/>
        </w:rPr>
        <w:t>צות הברית</w:t>
      </w:r>
      <w:r w:rsidRPr="009B19FB">
        <w:rPr>
          <w:rFonts w:ascii="Georgia" w:hAnsi="Georgia"/>
          <w:sz w:val="18"/>
          <w:szCs w:val="20"/>
          <w:rtl/>
          <w:lang w:val="en"/>
        </w:rPr>
        <w:t xml:space="preserve"> </w:t>
      </w:r>
      <w:r w:rsidRPr="009B19FB">
        <w:rPr>
          <w:rFonts w:ascii="Georgia" w:hAnsi="Georgia" w:hint="eastAsia"/>
          <w:sz w:val="18"/>
          <w:szCs w:val="20"/>
          <w:rtl/>
          <w:lang w:val="en"/>
        </w:rPr>
        <w:t>נמצא</w:t>
      </w:r>
      <w:r w:rsidRPr="009B19FB">
        <w:rPr>
          <w:rFonts w:ascii="Georgia" w:hAnsi="Georgia"/>
          <w:sz w:val="18"/>
          <w:szCs w:val="20"/>
          <w:rtl/>
          <w:lang w:val="en"/>
        </w:rPr>
        <w:t xml:space="preserve"> </w:t>
      </w:r>
      <w:r w:rsidRPr="009B19FB">
        <w:rPr>
          <w:rFonts w:ascii="Georgia" w:hAnsi="Georgia" w:hint="eastAsia"/>
          <w:sz w:val="18"/>
          <w:szCs w:val="20"/>
          <w:rtl/>
          <w:lang w:val="en"/>
        </w:rPr>
        <w:t>כי</w:t>
      </w:r>
      <w:r w:rsidRPr="009B19FB">
        <w:rPr>
          <w:rFonts w:ascii="Georgia" w:hAnsi="Georgia"/>
          <w:sz w:val="18"/>
          <w:szCs w:val="20"/>
          <w:rtl/>
          <w:lang w:val="en"/>
        </w:rPr>
        <w:t xml:space="preserve"> </w:t>
      </w:r>
      <w:r w:rsidRPr="009B19FB">
        <w:rPr>
          <w:rFonts w:ascii="Georgia" w:hAnsi="Georgia" w:hint="eastAsia"/>
          <w:sz w:val="18"/>
          <w:szCs w:val="20"/>
          <w:rtl/>
          <w:lang w:val="en"/>
        </w:rPr>
        <w:t>תרומות</w:t>
      </w:r>
      <w:r w:rsidRPr="009B19FB">
        <w:rPr>
          <w:rFonts w:ascii="Georgia" w:hAnsi="Georgia"/>
          <w:sz w:val="18"/>
          <w:szCs w:val="20"/>
          <w:rtl/>
          <w:lang w:val="en"/>
        </w:rPr>
        <w:t xml:space="preserve"> </w:t>
      </w:r>
      <w:r w:rsidRPr="009B19FB">
        <w:rPr>
          <w:rFonts w:ascii="Georgia" w:hAnsi="Georgia" w:hint="eastAsia"/>
          <w:sz w:val="18"/>
          <w:szCs w:val="20"/>
          <w:rtl/>
          <w:lang w:val="en"/>
        </w:rPr>
        <w:t>למטרות</w:t>
      </w:r>
      <w:r w:rsidRPr="009B19FB">
        <w:rPr>
          <w:rFonts w:ascii="Georgia" w:hAnsi="Georgia"/>
          <w:sz w:val="18"/>
          <w:szCs w:val="20"/>
          <w:rtl/>
          <w:lang w:val="en"/>
        </w:rPr>
        <w:t xml:space="preserve"> </w:t>
      </w:r>
      <w:r w:rsidRPr="009B19FB">
        <w:rPr>
          <w:rFonts w:ascii="Georgia" w:hAnsi="Georgia" w:hint="eastAsia"/>
          <w:sz w:val="18"/>
          <w:szCs w:val="20"/>
          <w:rtl/>
          <w:lang w:val="en"/>
        </w:rPr>
        <w:t>הקשורות</w:t>
      </w:r>
      <w:r w:rsidRPr="009B19FB">
        <w:rPr>
          <w:rFonts w:ascii="Georgia" w:hAnsi="Georgia"/>
          <w:sz w:val="18"/>
          <w:szCs w:val="20"/>
          <w:rtl/>
          <w:lang w:val="en"/>
        </w:rPr>
        <w:t xml:space="preserve"> </w:t>
      </w:r>
      <w:r w:rsidRPr="009B19FB">
        <w:rPr>
          <w:rFonts w:ascii="Georgia" w:hAnsi="Georgia" w:hint="cs"/>
          <w:sz w:val="18"/>
          <w:szCs w:val="20"/>
          <w:rtl/>
          <w:lang w:val="en"/>
        </w:rPr>
        <w:t xml:space="preserve">במישרין </w:t>
      </w:r>
      <w:r w:rsidRPr="009B19FB">
        <w:rPr>
          <w:rFonts w:ascii="Georgia" w:hAnsi="Georgia" w:hint="eastAsia"/>
          <w:sz w:val="18"/>
          <w:szCs w:val="20"/>
          <w:rtl/>
          <w:lang w:val="en"/>
        </w:rPr>
        <w:t>למגפה</w:t>
      </w:r>
      <w:r w:rsidRPr="009B19FB">
        <w:rPr>
          <w:rFonts w:ascii="Georgia" w:hAnsi="Georgia"/>
          <w:sz w:val="18"/>
          <w:szCs w:val="20"/>
          <w:rtl/>
          <w:lang w:val="en"/>
        </w:rPr>
        <w:t xml:space="preserve"> </w:t>
      </w:r>
      <w:r w:rsidRPr="009B19FB">
        <w:rPr>
          <w:rFonts w:ascii="Georgia" w:hAnsi="Georgia" w:hint="eastAsia"/>
          <w:sz w:val="18"/>
          <w:szCs w:val="20"/>
          <w:rtl/>
          <w:lang w:val="en"/>
        </w:rPr>
        <w:t>היו</w:t>
      </w:r>
      <w:r w:rsidRPr="009B19FB">
        <w:rPr>
          <w:rFonts w:ascii="Georgia" w:hAnsi="Georgia"/>
          <w:sz w:val="18"/>
          <w:szCs w:val="20"/>
          <w:rtl/>
          <w:lang w:val="en"/>
        </w:rPr>
        <w:t xml:space="preserve"> </w:t>
      </w:r>
      <w:r w:rsidRPr="009B19FB">
        <w:rPr>
          <w:rFonts w:ascii="Georgia" w:hAnsi="Georgia" w:hint="eastAsia"/>
          <w:sz w:val="18"/>
          <w:szCs w:val="20"/>
          <w:rtl/>
          <w:lang w:val="en"/>
        </w:rPr>
        <w:t>מכוונות</w:t>
      </w:r>
      <w:r w:rsidRPr="009B19FB">
        <w:rPr>
          <w:rFonts w:ascii="Georgia" w:hAnsi="Georgia"/>
          <w:sz w:val="18"/>
          <w:szCs w:val="20"/>
          <w:rtl/>
          <w:lang w:val="en"/>
        </w:rPr>
        <w:t xml:space="preserve"> </w:t>
      </w:r>
      <w:r w:rsidRPr="009B19FB">
        <w:rPr>
          <w:rFonts w:ascii="Georgia" w:hAnsi="Georgia" w:hint="eastAsia"/>
          <w:sz w:val="18"/>
          <w:szCs w:val="20"/>
          <w:rtl/>
          <w:lang w:val="en"/>
        </w:rPr>
        <w:t>לכלל</w:t>
      </w:r>
      <w:r w:rsidRPr="009B19FB">
        <w:rPr>
          <w:rFonts w:ascii="Georgia" w:hAnsi="Georgia"/>
          <w:sz w:val="18"/>
          <w:szCs w:val="20"/>
          <w:rtl/>
          <w:lang w:val="en"/>
        </w:rPr>
        <w:t xml:space="preserve"> </w:t>
      </w:r>
      <w:r w:rsidRPr="009B19FB">
        <w:rPr>
          <w:rFonts w:ascii="Georgia" w:hAnsi="Georgia" w:hint="eastAsia"/>
          <w:sz w:val="18"/>
          <w:szCs w:val="20"/>
          <w:rtl/>
          <w:lang w:val="en"/>
        </w:rPr>
        <w:t>החברה</w:t>
      </w:r>
      <w:r w:rsidRPr="009B19FB">
        <w:rPr>
          <w:rFonts w:ascii="Georgia" w:hAnsi="Georgia"/>
          <w:sz w:val="18"/>
          <w:szCs w:val="20"/>
          <w:rtl/>
          <w:lang w:val="en"/>
        </w:rPr>
        <w:t xml:space="preserve"> </w:t>
      </w:r>
      <w:r w:rsidRPr="009B19FB">
        <w:rPr>
          <w:rFonts w:ascii="Georgia" w:hAnsi="Georgia" w:hint="eastAsia"/>
          <w:sz w:val="18"/>
          <w:szCs w:val="20"/>
          <w:rtl/>
          <w:lang w:val="en"/>
        </w:rPr>
        <w:t>יותר מאשר</w:t>
      </w:r>
      <w:r w:rsidRPr="009B19FB">
        <w:rPr>
          <w:rFonts w:ascii="Georgia" w:hAnsi="Georgia"/>
          <w:sz w:val="18"/>
          <w:szCs w:val="20"/>
          <w:rtl/>
          <w:lang w:val="en"/>
        </w:rPr>
        <w:t xml:space="preserve"> </w:t>
      </w:r>
      <w:r w:rsidRPr="009B19FB">
        <w:rPr>
          <w:rFonts w:ascii="Georgia" w:hAnsi="Georgia" w:hint="eastAsia"/>
          <w:sz w:val="18"/>
          <w:szCs w:val="20"/>
          <w:rtl/>
          <w:lang w:val="en"/>
        </w:rPr>
        <w:t>למטרות</w:t>
      </w:r>
      <w:r w:rsidRPr="009B19FB">
        <w:rPr>
          <w:rFonts w:ascii="Georgia" w:hAnsi="Georgia"/>
          <w:sz w:val="18"/>
          <w:szCs w:val="20"/>
          <w:rtl/>
          <w:lang w:val="en"/>
        </w:rPr>
        <w:t xml:space="preserve"> </w:t>
      </w:r>
      <w:r w:rsidRPr="009B19FB">
        <w:rPr>
          <w:rFonts w:ascii="Georgia" w:hAnsi="Georgia" w:hint="eastAsia"/>
          <w:sz w:val="18"/>
          <w:szCs w:val="20"/>
          <w:rtl/>
          <w:lang w:val="en"/>
        </w:rPr>
        <w:t>אחרות</w:t>
      </w:r>
      <w:r w:rsidRPr="009B19FB">
        <w:rPr>
          <w:rFonts w:ascii="Georgia" w:hAnsi="Georgia"/>
          <w:sz w:val="18"/>
          <w:szCs w:val="20"/>
          <w:rtl/>
          <w:lang w:val="en"/>
        </w:rPr>
        <w:t xml:space="preserve">, </w:t>
      </w:r>
      <w:r w:rsidRPr="009B19FB">
        <w:rPr>
          <w:rFonts w:ascii="Georgia" w:hAnsi="Georgia" w:hint="eastAsia"/>
          <w:sz w:val="18"/>
          <w:szCs w:val="20"/>
          <w:rtl/>
          <w:lang w:val="en"/>
        </w:rPr>
        <w:t>וכי</w:t>
      </w:r>
      <w:r w:rsidRPr="009B19FB">
        <w:rPr>
          <w:rFonts w:ascii="Georgia" w:hAnsi="Georgia"/>
          <w:sz w:val="18"/>
          <w:szCs w:val="20"/>
          <w:rtl/>
          <w:lang w:val="en"/>
        </w:rPr>
        <w:t xml:space="preserve"> </w:t>
      </w:r>
      <w:r w:rsidRPr="009B19FB">
        <w:rPr>
          <w:rFonts w:ascii="Georgia" w:hAnsi="Georgia" w:hint="eastAsia"/>
          <w:sz w:val="18"/>
          <w:szCs w:val="20"/>
          <w:rtl/>
          <w:lang w:val="en"/>
        </w:rPr>
        <w:t>התורמים</w:t>
      </w:r>
      <w:r w:rsidRPr="009B19FB">
        <w:rPr>
          <w:rFonts w:ascii="Georgia" w:hAnsi="Georgia"/>
          <w:sz w:val="18"/>
          <w:szCs w:val="20"/>
          <w:rtl/>
          <w:lang w:val="en"/>
        </w:rPr>
        <w:t xml:space="preserve"> </w:t>
      </w:r>
      <w:r w:rsidRPr="009B19FB">
        <w:rPr>
          <w:rFonts w:ascii="Georgia" w:hAnsi="Georgia" w:hint="eastAsia"/>
          <w:sz w:val="18"/>
          <w:szCs w:val="20"/>
          <w:rtl/>
          <w:lang w:val="en"/>
        </w:rPr>
        <w:t>גם</w:t>
      </w:r>
      <w:r w:rsidRPr="009B19FB">
        <w:rPr>
          <w:rFonts w:ascii="Georgia" w:hAnsi="Georgia"/>
          <w:sz w:val="18"/>
          <w:szCs w:val="20"/>
          <w:rtl/>
          <w:lang w:val="en"/>
        </w:rPr>
        <w:t xml:space="preserve"> </w:t>
      </w:r>
      <w:r w:rsidRPr="009B19FB">
        <w:rPr>
          <w:rFonts w:ascii="Georgia" w:hAnsi="Georgia" w:hint="eastAsia"/>
          <w:sz w:val="18"/>
          <w:szCs w:val="20"/>
          <w:rtl/>
          <w:lang w:val="en"/>
        </w:rPr>
        <w:t>ביטאו אמון</w:t>
      </w:r>
      <w:r w:rsidRPr="009B19FB">
        <w:rPr>
          <w:rFonts w:ascii="Georgia" w:hAnsi="Georgia"/>
          <w:sz w:val="18"/>
          <w:szCs w:val="20"/>
          <w:rtl/>
          <w:lang w:val="en"/>
        </w:rPr>
        <w:t xml:space="preserve"> </w:t>
      </w:r>
      <w:r w:rsidRPr="009B19FB">
        <w:rPr>
          <w:rFonts w:ascii="Georgia" w:hAnsi="Georgia" w:hint="cs"/>
          <w:sz w:val="18"/>
          <w:szCs w:val="20"/>
          <w:rtl/>
          <w:lang w:val="en"/>
        </w:rPr>
        <w:t xml:space="preserve">רב יותר </w:t>
      </w:r>
      <w:r w:rsidRPr="009B19FB">
        <w:rPr>
          <w:rFonts w:ascii="Georgia" w:hAnsi="Georgia" w:hint="eastAsia"/>
          <w:sz w:val="18"/>
          <w:szCs w:val="20"/>
          <w:rtl/>
          <w:lang w:val="en"/>
        </w:rPr>
        <w:t>כלפי</w:t>
      </w:r>
      <w:r w:rsidRPr="009B19FB">
        <w:rPr>
          <w:rFonts w:ascii="Georgia" w:hAnsi="Georgia"/>
          <w:sz w:val="18"/>
          <w:szCs w:val="20"/>
          <w:rtl/>
          <w:lang w:val="en"/>
        </w:rPr>
        <w:t xml:space="preserve"> </w:t>
      </w:r>
      <w:r w:rsidRPr="009B19FB">
        <w:rPr>
          <w:rFonts w:ascii="Georgia" w:hAnsi="Georgia" w:hint="eastAsia"/>
          <w:sz w:val="18"/>
          <w:szCs w:val="20"/>
          <w:rtl/>
          <w:lang w:val="en"/>
        </w:rPr>
        <w:t>אחרים</w:t>
      </w:r>
      <w:r w:rsidRPr="009B19FB">
        <w:rPr>
          <w:rFonts w:ascii="Georgia" w:hAnsi="Georgia"/>
          <w:sz w:val="18"/>
          <w:szCs w:val="20"/>
          <w:rtl/>
          <w:lang w:val="en"/>
        </w:rPr>
        <w:t xml:space="preserve"> (</w:t>
      </w:r>
      <w:r w:rsidRPr="009B19FB">
        <w:rPr>
          <w:rFonts w:ascii="Georgia" w:hAnsi="Georgia"/>
          <w:sz w:val="18"/>
          <w:szCs w:val="20"/>
        </w:rPr>
        <w:t>Paarlberg et al., 2021</w:t>
      </w:r>
      <w:r w:rsidRPr="009B19FB">
        <w:rPr>
          <w:rFonts w:ascii="Georgia" w:hAnsi="Georgia"/>
          <w:sz w:val="18"/>
          <w:szCs w:val="20"/>
          <w:rtl/>
          <w:lang w:val="en"/>
        </w:rPr>
        <w:t xml:space="preserve">). במחקר שמבוסס על </w:t>
      </w:r>
      <w:r w:rsidRPr="009B19FB">
        <w:rPr>
          <w:rFonts w:ascii="Georgia" w:hAnsi="Georgia"/>
          <w:sz w:val="18"/>
          <w:szCs w:val="20"/>
        </w:rPr>
        <w:t>big data</w:t>
      </w:r>
      <w:r w:rsidRPr="009B19FB">
        <w:rPr>
          <w:rFonts w:ascii="Georgia" w:hAnsi="Georgia"/>
          <w:sz w:val="18"/>
          <w:szCs w:val="20"/>
          <w:rtl/>
        </w:rPr>
        <w:t xml:space="preserve"> </w:t>
      </w:r>
      <w:r w:rsidRPr="009B19FB">
        <w:rPr>
          <w:rFonts w:ascii="Georgia" w:hAnsi="Georgia"/>
          <w:sz w:val="18"/>
          <w:szCs w:val="20"/>
          <w:rtl/>
          <w:lang w:val="en"/>
        </w:rPr>
        <w:t>באר</w:t>
      </w:r>
      <w:r w:rsidRPr="009B19FB">
        <w:rPr>
          <w:rFonts w:ascii="Georgia" w:hAnsi="Georgia" w:hint="cs"/>
          <w:sz w:val="18"/>
          <w:szCs w:val="20"/>
          <w:rtl/>
          <w:lang w:val="en"/>
        </w:rPr>
        <w:t>צות הברית</w:t>
      </w:r>
      <w:r w:rsidRPr="009B19FB">
        <w:rPr>
          <w:rFonts w:ascii="Georgia" w:hAnsi="Georgia"/>
          <w:sz w:val="18"/>
          <w:szCs w:val="20"/>
          <w:rtl/>
          <w:lang w:val="en"/>
        </w:rPr>
        <w:t xml:space="preserve"> </w:t>
      </w:r>
      <w:r w:rsidRPr="009B19FB">
        <w:rPr>
          <w:rFonts w:ascii="Georgia" w:hAnsi="Georgia" w:hint="eastAsia"/>
          <w:sz w:val="18"/>
          <w:szCs w:val="20"/>
          <w:rtl/>
          <w:lang w:val="en"/>
        </w:rPr>
        <w:t>עלה</w:t>
      </w:r>
      <w:r w:rsidRPr="009B19FB">
        <w:rPr>
          <w:rFonts w:ascii="Georgia" w:hAnsi="Georgia"/>
          <w:sz w:val="18"/>
          <w:szCs w:val="20"/>
          <w:rtl/>
          <w:lang w:val="en"/>
        </w:rPr>
        <w:t xml:space="preserve"> כי </w:t>
      </w:r>
      <w:r w:rsidRPr="009B19FB">
        <w:rPr>
          <w:rFonts w:ascii="Georgia" w:hAnsi="Georgia" w:hint="eastAsia"/>
          <w:sz w:val="18"/>
          <w:szCs w:val="20"/>
          <w:rtl/>
          <w:lang w:val="en"/>
        </w:rPr>
        <w:t>ה</w:t>
      </w:r>
      <w:r w:rsidRPr="009B19FB">
        <w:rPr>
          <w:rFonts w:ascii="Georgia" w:hAnsi="Georgia"/>
          <w:sz w:val="18"/>
          <w:szCs w:val="20"/>
          <w:rtl/>
          <w:lang w:val="en"/>
        </w:rPr>
        <w:t>סגר ה</w:t>
      </w:r>
      <w:r w:rsidRPr="009B19FB">
        <w:rPr>
          <w:rFonts w:ascii="Georgia" w:hAnsi="Georgia" w:hint="eastAsia"/>
          <w:sz w:val="18"/>
          <w:szCs w:val="20"/>
          <w:rtl/>
          <w:lang w:val="en"/>
        </w:rPr>
        <w:t>יווה</w:t>
      </w:r>
      <w:r w:rsidRPr="009B19FB">
        <w:rPr>
          <w:rFonts w:ascii="Georgia" w:hAnsi="Georgia"/>
          <w:sz w:val="18"/>
          <w:szCs w:val="20"/>
          <w:rtl/>
          <w:lang w:val="en"/>
        </w:rPr>
        <w:t xml:space="preserve"> נקודת מפנה, רגע מכונן במעבר מאינדיבידואליזם לסולידריות</w:t>
      </w:r>
      <w:r w:rsidRPr="009B19FB">
        <w:rPr>
          <w:rFonts w:ascii="Georgia" w:hAnsi="Georgia" w:hint="cs"/>
          <w:sz w:val="18"/>
          <w:szCs w:val="20"/>
          <w:rtl/>
          <w:lang w:val="en"/>
        </w:rPr>
        <w:t>;</w:t>
      </w:r>
      <w:r w:rsidRPr="009B19FB">
        <w:rPr>
          <w:rFonts w:ascii="Georgia" w:hAnsi="Georgia"/>
          <w:sz w:val="18"/>
          <w:szCs w:val="20"/>
          <w:rtl/>
          <w:lang w:val="en"/>
        </w:rPr>
        <w:t xml:space="preserve"> </w:t>
      </w:r>
      <w:r w:rsidRPr="009B19FB">
        <w:rPr>
          <w:rFonts w:ascii="Georgia" w:hAnsi="Georgia" w:hint="cs"/>
          <w:sz w:val="18"/>
          <w:szCs w:val="20"/>
          <w:rtl/>
          <w:lang w:val="en"/>
        </w:rPr>
        <w:t xml:space="preserve">המעבר </w:t>
      </w:r>
      <w:r w:rsidRPr="009B19FB">
        <w:rPr>
          <w:rFonts w:ascii="Georgia" w:hAnsi="Georgia"/>
          <w:sz w:val="18"/>
          <w:szCs w:val="20"/>
          <w:rtl/>
          <w:lang w:val="en"/>
        </w:rPr>
        <w:t>נשען על דעיכ</w:t>
      </w:r>
      <w:r w:rsidRPr="009B19FB">
        <w:rPr>
          <w:rFonts w:ascii="Georgia" w:hAnsi="Georgia" w:hint="cs"/>
          <w:sz w:val="18"/>
          <w:szCs w:val="20"/>
          <w:rtl/>
          <w:lang w:val="en"/>
        </w:rPr>
        <w:t>ת</w:t>
      </w:r>
      <w:r w:rsidRPr="009B19FB">
        <w:rPr>
          <w:rFonts w:ascii="Georgia" w:hAnsi="Georgia"/>
          <w:sz w:val="18"/>
          <w:szCs w:val="20"/>
          <w:rtl/>
          <w:lang w:val="en"/>
        </w:rPr>
        <w:t xml:space="preserve"> </w:t>
      </w:r>
      <w:r w:rsidRPr="009B19FB">
        <w:rPr>
          <w:rFonts w:ascii="Georgia" w:hAnsi="Georgia" w:hint="eastAsia"/>
          <w:sz w:val="18"/>
          <w:szCs w:val="20"/>
          <w:rtl/>
          <w:lang w:val="en"/>
        </w:rPr>
        <w:t>ה</w:t>
      </w:r>
      <w:r w:rsidRPr="009B19FB">
        <w:rPr>
          <w:rFonts w:ascii="Georgia" w:hAnsi="Georgia"/>
          <w:sz w:val="18"/>
          <w:szCs w:val="20"/>
          <w:rtl/>
          <w:lang w:val="en"/>
        </w:rPr>
        <w:t xml:space="preserve">התלהבות מהאינדיבידואליזם של השוק </w:t>
      </w:r>
      <w:r w:rsidRPr="009B19FB">
        <w:rPr>
          <w:rFonts w:ascii="Georgia" w:hAnsi="Georgia" w:hint="eastAsia"/>
          <w:sz w:val="18"/>
          <w:szCs w:val="20"/>
          <w:rtl/>
          <w:lang w:val="en"/>
        </w:rPr>
        <w:t>והכרה</w:t>
      </w:r>
      <w:r w:rsidRPr="009B19FB">
        <w:rPr>
          <w:rFonts w:ascii="Georgia" w:hAnsi="Georgia"/>
          <w:sz w:val="18"/>
          <w:szCs w:val="20"/>
          <w:rtl/>
          <w:lang w:val="en"/>
        </w:rPr>
        <w:t xml:space="preserve"> ב</w:t>
      </w:r>
      <w:r w:rsidRPr="009B19FB">
        <w:rPr>
          <w:rFonts w:ascii="Georgia" w:hAnsi="Georgia" w:hint="cs"/>
          <w:sz w:val="18"/>
          <w:szCs w:val="20"/>
          <w:rtl/>
          <w:lang w:val="en"/>
        </w:rPr>
        <w:t>כך ש</w:t>
      </w:r>
      <w:r w:rsidRPr="009B19FB">
        <w:rPr>
          <w:rFonts w:ascii="Georgia" w:hAnsi="Georgia"/>
          <w:sz w:val="18"/>
          <w:szCs w:val="20"/>
          <w:rtl/>
          <w:lang w:val="en"/>
        </w:rPr>
        <w:t xml:space="preserve">מדינת הרווחה </w:t>
      </w:r>
      <w:r w:rsidRPr="009B19FB">
        <w:rPr>
          <w:rFonts w:ascii="Georgia" w:hAnsi="Georgia" w:hint="eastAsia"/>
          <w:sz w:val="18"/>
          <w:szCs w:val="20"/>
          <w:rtl/>
          <w:lang w:val="en"/>
        </w:rPr>
        <w:t>היא</w:t>
      </w:r>
      <w:r w:rsidRPr="009B19FB">
        <w:rPr>
          <w:rFonts w:ascii="Georgia" w:hAnsi="Georgia"/>
          <w:sz w:val="18"/>
          <w:szCs w:val="20"/>
          <w:rtl/>
          <w:lang w:val="en"/>
        </w:rPr>
        <w:t xml:space="preserve"> </w:t>
      </w:r>
      <w:r w:rsidRPr="009B19FB">
        <w:rPr>
          <w:rFonts w:ascii="Georgia" w:hAnsi="Georgia" w:hint="cs"/>
          <w:sz w:val="18"/>
          <w:szCs w:val="20"/>
          <w:rtl/>
          <w:lang w:val="en"/>
        </w:rPr>
        <w:t xml:space="preserve">המטפלת </w:t>
      </w:r>
      <w:r w:rsidRPr="009B19FB">
        <w:rPr>
          <w:rFonts w:ascii="Georgia" w:hAnsi="Georgia" w:hint="eastAsia"/>
          <w:sz w:val="18"/>
          <w:szCs w:val="20"/>
          <w:rtl/>
          <w:lang w:val="en"/>
        </w:rPr>
        <w:t>לרוב</w:t>
      </w:r>
      <w:r w:rsidRPr="009B19FB">
        <w:rPr>
          <w:rFonts w:ascii="Georgia" w:hAnsi="Georgia"/>
          <w:sz w:val="18"/>
          <w:szCs w:val="20"/>
          <w:rtl/>
          <w:lang w:val="en"/>
        </w:rPr>
        <w:t xml:space="preserve"> בצרכים קולקטיבי</w:t>
      </w:r>
      <w:r w:rsidRPr="009B19FB">
        <w:rPr>
          <w:rFonts w:ascii="Georgia" w:hAnsi="Georgia" w:hint="eastAsia"/>
          <w:sz w:val="18"/>
          <w:szCs w:val="20"/>
          <w:rtl/>
          <w:lang w:val="en"/>
        </w:rPr>
        <w:t>ים</w:t>
      </w:r>
      <w:r w:rsidRPr="009B19FB">
        <w:rPr>
          <w:rFonts w:ascii="Georgia" w:hAnsi="Georgia"/>
          <w:sz w:val="18"/>
          <w:szCs w:val="20"/>
          <w:rtl/>
          <w:lang w:val="en"/>
        </w:rPr>
        <w:t xml:space="preserve">. </w:t>
      </w:r>
      <w:r w:rsidRPr="009B19FB">
        <w:rPr>
          <w:rFonts w:ascii="Georgia" w:hAnsi="Georgia" w:hint="eastAsia"/>
          <w:sz w:val="18"/>
          <w:szCs w:val="20"/>
          <w:rtl/>
          <w:lang w:val="en"/>
        </w:rPr>
        <w:t>כך</w:t>
      </w:r>
      <w:r w:rsidRPr="009B19FB">
        <w:rPr>
          <w:rFonts w:ascii="Georgia" w:hAnsi="Georgia"/>
          <w:sz w:val="18"/>
          <w:szCs w:val="20"/>
          <w:rtl/>
          <w:lang w:val="en"/>
        </w:rPr>
        <w:t xml:space="preserve">, </w:t>
      </w:r>
      <w:r w:rsidRPr="009B19FB">
        <w:rPr>
          <w:rFonts w:ascii="Georgia" w:hAnsi="Georgia" w:hint="eastAsia"/>
          <w:sz w:val="18"/>
          <w:szCs w:val="20"/>
          <w:rtl/>
          <w:lang w:val="en"/>
        </w:rPr>
        <w:t>כאשר</w:t>
      </w:r>
      <w:r w:rsidRPr="009B19FB">
        <w:rPr>
          <w:rFonts w:ascii="Georgia" w:hAnsi="Georgia"/>
          <w:sz w:val="18"/>
          <w:szCs w:val="20"/>
          <w:rtl/>
          <w:lang w:val="en"/>
        </w:rPr>
        <w:t xml:space="preserve"> צרכים חברתיים נתפס</w:t>
      </w:r>
      <w:r w:rsidRPr="009B19FB">
        <w:rPr>
          <w:rFonts w:ascii="Georgia" w:hAnsi="Georgia" w:hint="cs"/>
          <w:sz w:val="18"/>
          <w:szCs w:val="20"/>
          <w:rtl/>
          <w:lang w:val="en"/>
        </w:rPr>
        <w:t>ו</w:t>
      </w:r>
      <w:r w:rsidRPr="009B19FB">
        <w:rPr>
          <w:rFonts w:ascii="Georgia" w:hAnsi="Georgia"/>
          <w:sz w:val="18"/>
          <w:szCs w:val="20"/>
          <w:rtl/>
          <w:lang w:val="en"/>
        </w:rPr>
        <w:t xml:space="preserve"> כתוצ</w:t>
      </w:r>
      <w:r w:rsidRPr="009B19FB">
        <w:rPr>
          <w:rFonts w:ascii="Georgia" w:hAnsi="Georgia" w:hint="cs"/>
          <w:sz w:val="18"/>
          <w:szCs w:val="20"/>
          <w:rtl/>
          <w:lang w:val="en"/>
        </w:rPr>
        <w:t xml:space="preserve">ר </w:t>
      </w:r>
      <w:r w:rsidRPr="009B19FB">
        <w:rPr>
          <w:rFonts w:ascii="Georgia" w:hAnsi="Georgia"/>
          <w:sz w:val="18"/>
          <w:szCs w:val="20"/>
          <w:rtl/>
          <w:lang w:val="en"/>
        </w:rPr>
        <w:t xml:space="preserve">של </w:t>
      </w:r>
      <w:r w:rsidRPr="009B19FB">
        <w:rPr>
          <w:rFonts w:ascii="Georgia" w:hAnsi="Georgia" w:hint="cs"/>
          <w:sz w:val="18"/>
          <w:szCs w:val="20"/>
          <w:rtl/>
          <w:lang w:val="en"/>
        </w:rPr>
        <w:t>אתגרים</w:t>
      </w:r>
      <w:r w:rsidRPr="009B19FB">
        <w:rPr>
          <w:rFonts w:ascii="Georgia" w:hAnsi="Georgia"/>
          <w:sz w:val="18"/>
          <w:szCs w:val="20"/>
          <w:rtl/>
          <w:lang w:val="en"/>
        </w:rPr>
        <w:t xml:space="preserve"> כלליים העומדים מולנו באופן קולקטיבי, </w:t>
      </w:r>
      <w:r w:rsidRPr="009B19FB">
        <w:rPr>
          <w:rFonts w:ascii="Georgia" w:hAnsi="Georgia" w:hint="eastAsia"/>
          <w:sz w:val="18"/>
          <w:szCs w:val="20"/>
          <w:rtl/>
          <w:lang w:val="en"/>
        </w:rPr>
        <w:t>נוצר</w:t>
      </w:r>
      <w:r w:rsidRPr="009B19FB">
        <w:rPr>
          <w:rFonts w:ascii="Georgia" w:hAnsi="Georgia" w:hint="cs"/>
          <w:sz w:val="18"/>
          <w:szCs w:val="20"/>
          <w:rtl/>
          <w:lang w:val="en"/>
        </w:rPr>
        <w:t xml:space="preserve">ה </w:t>
      </w:r>
      <w:r w:rsidRPr="009B19FB">
        <w:rPr>
          <w:rFonts w:ascii="Georgia" w:hAnsi="Georgia"/>
          <w:sz w:val="18"/>
          <w:szCs w:val="20"/>
          <w:rtl/>
          <w:lang w:val="en"/>
        </w:rPr>
        <w:t>ההבנה ש</w:t>
      </w:r>
      <w:r w:rsidR="00F9320E">
        <w:rPr>
          <w:rFonts w:ascii="Georgia" w:hAnsi="Georgia" w:hint="cs"/>
          <w:sz w:val="18"/>
          <w:szCs w:val="20"/>
          <w:rtl/>
          <w:lang w:val="en"/>
        </w:rPr>
        <w:t>"</w:t>
      </w:r>
      <w:r w:rsidRPr="009B19FB">
        <w:rPr>
          <w:rFonts w:ascii="Georgia" w:hAnsi="Georgia"/>
          <w:sz w:val="18"/>
          <w:szCs w:val="20"/>
          <w:rtl/>
          <w:lang w:val="en"/>
        </w:rPr>
        <w:t xml:space="preserve">כולנו </w:t>
      </w:r>
      <w:r w:rsidRPr="009B19FB">
        <w:rPr>
          <w:rFonts w:ascii="Georgia" w:hAnsi="Georgia" w:hint="eastAsia"/>
          <w:sz w:val="18"/>
          <w:szCs w:val="20"/>
          <w:rtl/>
          <w:lang w:val="en"/>
        </w:rPr>
        <w:t>באותה</w:t>
      </w:r>
      <w:r w:rsidRPr="009B19FB">
        <w:rPr>
          <w:rFonts w:ascii="Georgia" w:hAnsi="Georgia"/>
          <w:sz w:val="18"/>
          <w:szCs w:val="20"/>
          <w:rtl/>
          <w:lang w:val="en"/>
        </w:rPr>
        <w:t xml:space="preserve"> </w:t>
      </w:r>
      <w:r w:rsidRPr="009B19FB">
        <w:rPr>
          <w:rFonts w:ascii="Georgia" w:hAnsi="Georgia" w:hint="eastAsia"/>
          <w:sz w:val="18"/>
          <w:szCs w:val="20"/>
          <w:rtl/>
          <w:lang w:val="en"/>
        </w:rPr>
        <w:t>סירה</w:t>
      </w:r>
      <w:r w:rsidR="00F9320E">
        <w:rPr>
          <w:rFonts w:ascii="Georgia" w:hAnsi="Georgia" w:hint="cs"/>
          <w:sz w:val="18"/>
          <w:szCs w:val="20"/>
          <w:rtl/>
          <w:lang w:val="en"/>
        </w:rPr>
        <w:t>"</w:t>
      </w:r>
      <w:r w:rsidRPr="009B19FB">
        <w:rPr>
          <w:rFonts w:ascii="Georgia" w:hAnsi="Georgia"/>
          <w:sz w:val="18"/>
          <w:szCs w:val="20"/>
          <w:rtl/>
          <w:lang w:val="en"/>
        </w:rPr>
        <w:t xml:space="preserve">, </w:t>
      </w:r>
      <w:r w:rsidRPr="009B19FB">
        <w:rPr>
          <w:rFonts w:ascii="Georgia" w:hAnsi="Georgia" w:hint="eastAsia"/>
          <w:sz w:val="18"/>
          <w:szCs w:val="20"/>
          <w:rtl/>
          <w:lang w:val="en"/>
        </w:rPr>
        <w:t>והנכונות</w:t>
      </w:r>
      <w:r w:rsidRPr="009B19FB">
        <w:rPr>
          <w:rFonts w:ascii="Georgia" w:hAnsi="Georgia"/>
          <w:sz w:val="18"/>
          <w:szCs w:val="20"/>
          <w:rtl/>
          <w:lang w:val="en"/>
        </w:rPr>
        <w:t xml:space="preserve"> </w:t>
      </w:r>
      <w:r w:rsidRPr="009B19FB">
        <w:rPr>
          <w:rFonts w:ascii="Georgia" w:hAnsi="Georgia" w:hint="eastAsia"/>
          <w:sz w:val="18"/>
          <w:szCs w:val="20"/>
          <w:rtl/>
          <w:lang w:val="en"/>
        </w:rPr>
        <w:t>לתרום</w:t>
      </w:r>
      <w:r w:rsidRPr="009B19FB">
        <w:rPr>
          <w:rFonts w:ascii="Georgia" w:hAnsi="Georgia"/>
          <w:sz w:val="18"/>
          <w:szCs w:val="20"/>
          <w:rtl/>
          <w:lang w:val="en"/>
        </w:rPr>
        <w:t xml:space="preserve"> </w:t>
      </w:r>
      <w:r w:rsidRPr="009B19FB">
        <w:rPr>
          <w:rFonts w:ascii="Georgia" w:hAnsi="Georgia" w:hint="cs"/>
          <w:sz w:val="18"/>
          <w:szCs w:val="20"/>
          <w:rtl/>
          <w:lang w:val="en"/>
        </w:rPr>
        <w:t>ה</w:t>
      </w:r>
      <w:r w:rsidRPr="009B19FB">
        <w:rPr>
          <w:rFonts w:ascii="Georgia" w:hAnsi="Georgia" w:hint="eastAsia"/>
          <w:sz w:val="18"/>
          <w:szCs w:val="20"/>
          <w:rtl/>
          <w:lang w:val="en"/>
        </w:rPr>
        <w:t>ונע</w:t>
      </w:r>
      <w:r w:rsidRPr="009B19FB">
        <w:rPr>
          <w:rFonts w:ascii="Georgia" w:hAnsi="Georgia" w:hint="cs"/>
          <w:sz w:val="18"/>
          <w:szCs w:val="20"/>
          <w:rtl/>
          <w:lang w:val="en"/>
        </w:rPr>
        <w:t>ה</w:t>
      </w:r>
      <w:r w:rsidRPr="009B19FB">
        <w:rPr>
          <w:rFonts w:ascii="Georgia" w:hAnsi="Georgia"/>
          <w:sz w:val="18"/>
          <w:szCs w:val="20"/>
          <w:rtl/>
          <w:lang w:val="en"/>
        </w:rPr>
        <w:t xml:space="preserve"> </w:t>
      </w:r>
      <w:r w:rsidRPr="009B19FB">
        <w:rPr>
          <w:rFonts w:ascii="Georgia" w:hAnsi="Georgia" w:hint="eastAsia"/>
          <w:sz w:val="18"/>
          <w:szCs w:val="20"/>
          <w:rtl/>
          <w:lang w:val="en"/>
        </w:rPr>
        <w:t>מהתייחסות</w:t>
      </w:r>
      <w:r w:rsidRPr="009B19FB">
        <w:rPr>
          <w:rFonts w:ascii="Georgia" w:hAnsi="Georgia"/>
          <w:sz w:val="18"/>
          <w:szCs w:val="20"/>
          <w:rtl/>
          <w:lang w:val="en"/>
        </w:rPr>
        <w:t xml:space="preserve"> </w:t>
      </w:r>
      <w:r w:rsidRPr="009B19FB">
        <w:rPr>
          <w:rFonts w:ascii="Georgia" w:hAnsi="Georgia" w:hint="eastAsia"/>
          <w:sz w:val="18"/>
          <w:szCs w:val="20"/>
          <w:rtl/>
          <w:lang w:val="en"/>
        </w:rPr>
        <w:t>לקולקטיב</w:t>
      </w:r>
      <w:r w:rsidRPr="009B19FB">
        <w:rPr>
          <w:rFonts w:ascii="Georgia" w:hAnsi="Georgia"/>
          <w:sz w:val="18"/>
          <w:szCs w:val="20"/>
          <w:rtl/>
          <w:lang w:val="en"/>
        </w:rPr>
        <w:t xml:space="preserve"> </w:t>
      </w:r>
      <w:r w:rsidRPr="009B19FB">
        <w:rPr>
          <w:rFonts w:ascii="Georgia" w:hAnsi="Georgia" w:hint="eastAsia"/>
          <w:sz w:val="18"/>
          <w:szCs w:val="20"/>
          <w:rtl/>
          <w:lang w:val="en"/>
        </w:rPr>
        <w:t>ולא</w:t>
      </w:r>
      <w:r w:rsidRPr="009B19FB">
        <w:rPr>
          <w:rFonts w:ascii="Georgia" w:hAnsi="Georgia"/>
          <w:sz w:val="18"/>
          <w:szCs w:val="20"/>
          <w:rtl/>
          <w:lang w:val="en"/>
        </w:rPr>
        <w:t xml:space="preserve"> </w:t>
      </w:r>
      <w:r w:rsidRPr="009B19FB">
        <w:rPr>
          <w:rFonts w:ascii="Georgia" w:hAnsi="Georgia" w:hint="eastAsia"/>
          <w:sz w:val="18"/>
          <w:szCs w:val="20"/>
          <w:rtl/>
          <w:lang w:val="en"/>
        </w:rPr>
        <w:t>לאינדיבידואל</w:t>
      </w:r>
      <w:r w:rsidRPr="009B19FB">
        <w:rPr>
          <w:rFonts w:ascii="Georgia" w:hAnsi="Georgia"/>
          <w:sz w:val="18"/>
          <w:szCs w:val="20"/>
          <w:rtl/>
          <w:lang w:val="en"/>
        </w:rPr>
        <w:t xml:space="preserve"> (</w:t>
      </w:r>
      <w:r w:rsidRPr="009B19FB">
        <w:rPr>
          <w:rFonts w:ascii="Georgia" w:hAnsi="Georgia"/>
          <w:sz w:val="18"/>
          <w:szCs w:val="20"/>
        </w:rPr>
        <w:t>Taylor-Gooby et al., 2021</w:t>
      </w:r>
      <w:r w:rsidRPr="009B19FB">
        <w:rPr>
          <w:rFonts w:ascii="Georgia" w:hAnsi="Georgia"/>
          <w:sz w:val="18"/>
          <w:szCs w:val="20"/>
          <w:rtl/>
          <w:lang w:val="en"/>
        </w:rPr>
        <w:t xml:space="preserve">). במחקר שנערך בדנמרק על </w:t>
      </w:r>
      <w:r w:rsidRPr="009B19FB">
        <w:rPr>
          <w:rFonts w:ascii="Georgia" w:hAnsi="Georgia" w:hint="eastAsia"/>
          <w:sz w:val="18"/>
          <w:szCs w:val="20"/>
          <w:rtl/>
          <w:lang w:val="en"/>
        </w:rPr>
        <w:t>מניעי</w:t>
      </w:r>
      <w:r w:rsidRPr="009B19FB">
        <w:rPr>
          <w:rFonts w:ascii="Georgia" w:hAnsi="Georgia"/>
          <w:sz w:val="18"/>
          <w:szCs w:val="20"/>
          <w:rtl/>
          <w:lang w:val="en"/>
        </w:rPr>
        <w:t xml:space="preserve"> הנתינה בעת הסגרים </w:t>
      </w:r>
      <w:r w:rsidRPr="009B19FB">
        <w:rPr>
          <w:rFonts w:ascii="Georgia" w:hAnsi="Georgia" w:hint="eastAsia"/>
          <w:sz w:val="18"/>
          <w:szCs w:val="20"/>
          <w:rtl/>
          <w:lang w:val="en"/>
        </w:rPr>
        <w:t>עלה</w:t>
      </w:r>
      <w:r w:rsidRPr="009B19FB">
        <w:rPr>
          <w:rFonts w:ascii="Georgia" w:hAnsi="Georgia"/>
          <w:sz w:val="18"/>
          <w:szCs w:val="20"/>
          <w:rtl/>
          <w:lang w:val="en"/>
        </w:rPr>
        <w:t xml:space="preserve"> כי </w:t>
      </w:r>
      <w:r w:rsidRPr="009B19FB">
        <w:rPr>
          <w:rFonts w:ascii="Georgia" w:hAnsi="Georgia" w:hint="cs"/>
          <w:sz w:val="18"/>
          <w:szCs w:val="20"/>
          <w:rtl/>
          <w:lang w:val="en"/>
        </w:rPr>
        <w:t>היא</w:t>
      </w:r>
      <w:r w:rsidRPr="009B19FB">
        <w:rPr>
          <w:rFonts w:ascii="Georgia" w:hAnsi="Georgia"/>
          <w:sz w:val="18"/>
          <w:szCs w:val="20"/>
          <w:rtl/>
          <w:lang w:val="en"/>
        </w:rPr>
        <w:t xml:space="preserve"> </w:t>
      </w:r>
      <w:r w:rsidRPr="009B19FB">
        <w:rPr>
          <w:rFonts w:ascii="Georgia" w:hAnsi="Georgia" w:hint="eastAsia"/>
          <w:sz w:val="18"/>
          <w:szCs w:val="20"/>
          <w:rtl/>
          <w:lang w:val="en"/>
        </w:rPr>
        <w:t>נבעה</w:t>
      </w:r>
      <w:r w:rsidRPr="009B19FB">
        <w:rPr>
          <w:rFonts w:ascii="Georgia" w:hAnsi="Georgia"/>
          <w:sz w:val="18"/>
          <w:szCs w:val="20"/>
          <w:rtl/>
          <w:lang w:val="en"/>
        </w:rPr>
        <w:t xml:space="preserve"> בעיקר </w:t>
      </w:r>
      <w:r w:rsidRPr="009B19FB">
        <w:rPr>
          <w:rFonts w:ascii="Georgia" w:hAnsi="Georgia" w:hint="eastAsia"/>
          <w:sz w:val="18"/>
          <w:szCs w:val="20"/>
          <w:rtl/>
          <w:lang w:val="en"/>
        </w:rPr>
        <w:t>מ</w:t>
      </w:r>
      <w:r w:rsidRPr="009B19FB">
        <w:rPr>
          <w:rFonts w:ascii="Georgia" w:hAnsi="Georgia"/>
          <w:sz w:val="18"/>
          <w:szCs w:val="20"/>
          <w:rtl/>
          <w:lang w:val="en"/>
        </w:rPr>
        <w:t>תחושות של סולידריות בין-אישית וקולקטיבית (</w:t>
      </w:r>
      <w:r w:rsidRPr="009B19FB">
        <w:rPr>
          <w:rFonts w:ascii="Georgia" w:hAnsi="Georgia"/>
          <w:sz w:val="18"/>
          <w:szCs w:val="20"/>
        </w:rPr>
        <w:t>Carlsen et al., 2021</w:t>
      </w:r>
      <w:r w:rsidRPr="009B19FB">
        <w:rPr>
          <w:rFonts w:ascii="Georgia" w:hAnsi="Georgia"/>
          <w:sz w:val="18"/>
          <w:szCs w:val="20"/>
          <w:rtl/>
          <w:lang w:val="en"/>
        </w:rPr>
        <w:t xml:space="preserve">). בישראל מצאה </w:t>
      </w:r>
      <w:proofErr w:type="spellStart"/>
      <w:r w:rsidRPr="009B19FB">
        <w:rPr>
          <w:rFonts w:ascii="Georgia" w:hAnsi="Georgia" w:hint="cs"/>
          <w:sz w:val="18"/>
          <w:szCs w:val="20"/>
          <w:rtl/>
          <w:lang w:val="en"/>
        </w:rPr>
        <w:t>קוליק</w:t>
      </w:r>
      <w:proofErr w:type="spellEnd"/>
      <w:r w:rsidRPr="009B19FB">
        <w:rPr>
          <w:rFonts w:ascii="Georgia" w:hAnsi="Georgia" w:hint="cs"/>
          <w:sz w:val="18"/>
          <w:szCs w:val="20"/>
          <w:rtl/>
          <w:lang w:val="en"/>
        </w:rPr>
        <w:t xml:space="preserve"> (</w:t>
      </w:r>
      <w:r w:rsidRPr="009B19FB">
        <w:rPr>
          <w:rFonts w:ascii="Georgia" w:hAnsi="Georgia"/>
          <w:sz w:val="18"/>
          <w:szCs w:val="20"/>
        </w:rPr>
        <w:t>Kulik, 2022</w:t>
      </w:r>
      <w:r w:rsidRPr="009B19FB">
        <w:rPr>
          <w:rFonts w:ascii="Georgia" w:hAnsi="Georgia" w:hint="cs"/>
          <w:sz w:val="18"/>
          <w:szCs w:val="20"/>
          <w:rtl/>
        </w:rPr>
        <w:t xml:space="preserve">) </w:t>
      </w:r>
      <w:r w:rsidRPr="009B19FB">
        <w:rPr>
          <w:rFonts w:ascii="Georgia" w:hAnsi="Georgia"/>
          <w:sz w:val="18"/>
          <w:szCs w:val="20"/>
          <w:rtl/>
          <w:lang w:val="en"/>
        </w:rPr>
        <w:t>כי בזמן</w:t>
      </w:r>
      <w:r w:rsidRPr="009B19FB">
        <w:rPr>
          <w:rFonts w:ascii="Georgia" w:hAnsi="Georgia" w:hint="cs"/>
          <w:sz w:val="18"/>
          <w:szCs w:val="20"/>
          <w:rtl/>
          <w:lang w:val="en"/>
        </w:rPr>
        <w:t xml:space="preserve"> משבר</w:t>
      </w:r>
      <w:r w:rsidRPr="009B19FB">
        <w:rPr>
          <w:rFonts w:ascii="Georgia" w:hAnsi="Georgia"/>
          <w:sz w:val="18"/>
          <w:szCs w:val="20"/>
          <w:rtl/>
          <w:lang w:val="en"/>
        </w:rPr>
        <w:t xml:space="preserve"> הקורונה </w:t>
      </w:r>
      <w:r w:rsidRPr="009B19FB">
        <w:rPr>
          <w:rFonts w:ascii="Georgia" w:hAnsi="Georgia" w:hint="cs"/>
          <w:sz w:val="18"/>
          <w:szCs w:val="20"/>
          <w:rtl/>
          <w:lang w:val="en"/>
        </w:rPr>
        <w:t>ההתנדבות נבעה מ</w:t>
      </w:r>
      <w:r w:rsidRPr="009B19FB">
        <w:rPr>
          <w:rFonts w:ascii="Georgia" w:hAnsi="Georgia"/>
          <w:sz w:val="18"/>
          <w:szCs w:val="20"/>
          <w:rtl/>
          <w:lang w:val="en"/>
        </w:rPr>
        <w:t xml:space="preserve">מניעים </w:t>
      </w:r>
      <w:r w:rsidRPr="009B19FB">
        <w:rPr>
          <w:rFonts w:ascii="Georgia" w:hAnsi="Georgia" w:hint="cs"/>
          <w:sz w:val="18"/>
          <w:szCs w:val="20"/>
          <w:rtl/>
          <w:lang w:val="en"/>
        </w:rPr>
        <w:t xml:space="preserve">של </w:t>
      </w:r>
      <w:r w:rsidRPr="009B19FB">
        <w:rPr>
          <w:rFonts w:ascii="Georgia" w:hAnsi="Georgia"/>
          <w:sz w:val="18"/>
          <w:szCs w:val="20"/>
          <w:rtl/>
          <w:lang w:val="en"/>
        </w:rPr>
        <w:t xml:space="preserve">סולידריות חברתית </w:t>
      </w:r>
      <w:r w:rsidRPr="009B19FB">
        <w:rPr>
          <w:rFonts w:ascii="Georgia" w:hAnsi="Georgia" w:hint="cs"/>
          <w:sz w:val="18"/>
          <w:szCs w:val="20"/>
          <w:rtl/>
          <w:lang w:val="en"/>
        </w:rPr>
        <w:t xml:space="preserve">יותר מאשר </w:t>
      </w:r>
      <w:r w:rsidRPr="009B19FB">
        <w:rPr>
          <w:rFonts w:ascii="Georgia" w:hAnsi="Georgia"/>
          <w:sz w:val="18"/>
          <w:szCs w:val="20"/>
          <w:rtl/>
          <w:lang w:val="en"/>
        </w:rPr>
        <w:t>ממניעים אינסטרומנטליים</w:t>
      </w:r>
      <w:r w:rsidRPr="009B19FB">
        <w:rPr>
          <w:rFonts w:ascii="Georgia" w:hAnsi="Georgia" w:hint="cs"/>
          <w:sz w:val="18"/>
          <w:szCs w:val="20"/>
          <w:rtl/>
          <w:lang w:val="en"/>
        </w:rPr>
        <w:t>, וכן</w:t>
      </w:r>
      <w:r w:rsidRPr="009B19FB">
        <w:rPr>
          <w:rFonts w:ascii="Georgia" w:hAnsi="Georgia"/>
          <w:sz w:val="18"/>
          <w:szCs w:val="20"/>
          <w:rtl/>
          <w:lang w:val="en"/>
        </w:rPr>
        <w:t xml:space="preserve"> מ</w:t>
      </w:r>
      <w:r w:rsidRPr="009B19FB">
        <w:rPr>
          <w:rFonts w:ascii="Georgia" w:hAnsi="Georgia" w:hint="cs"/>
          <w:sz w:val="18"/>
          <w:szCs w:val="20"/>
          <w:rtl/>
          <w:lang w:val="en"/>
        </w:rPr>
        <w:t>מניעים שמקורם בני</w:t>
      </w:r>
      <w:r w:rsidRPr="009B19FB">
        <w:rPr>
          <w:rFonts w:ascii="Georgia" w:hAnsi="Georgia"/>
          <w:sz w:val="18"/>
          <w:szCs w:val="20"/>
          <w:rtl/>
          <w:lang w:val="en"/>
        </w:rPr>
        <w:t xml:space="preserve">סיון להדחיק את המציאות הקשה באמצעות ההתנדבות. </w:t>
      </w:r>
    </w:p>
    <w:p w14:paraId="50D5D82C" w14:textId="77777777" w:rsidR="0039761B" w:rsidRPr="009B19FB" w:rsidRDefault="0039761B" w:rsidP="009B19FB">
      <w:pPr>
        <w:spacing w:after="180" w:line="280" w:lineRule="exact"/>
        <w:jc w:val="both"/>
        <w:rPr>
          <w:rFonts w:ascii="Georgia" w:hAnsi="Georgia"/>
          <w:sz w:val="18"/>
          <w:szCs w:val="20"/>
          <w:rtl/>
        </w:rPr>
      </w:pPr>
      <w:r w:rsidRPr="009B19FB">
        <w:rPr>
          <w:rFonts w:ascii="Georgia" w:hAnsi="Georgia" w:hint="eastAsia"/>
          <w:sz w:val="18"/>
          <w:szCs w:val="20"/>
          <w:rtl/>
          <w:lang w:val="en"/>
        </w:rPr>
        <w:t>הרבה</w:t>
      </w:r>
      <w:r w:rsidRPr="009B19FB">
        <w:rPr>
          <w:rFonts w:ascii="Georgia" w:hAnsi="Georgia"/>
          <w:sz w:val="18"/>
          <w:szCs w:val="20"/>
          <w:rtl/>
          <w:lang w:val="en"/>
        </w:rPr>
        <w:t xml:space="preserve"> </w:t>
      </w:r>
      <w:r w:rsidRPr="009B19FB">
        <w:rPr>
          <w:rFonts w:ascii="Georgia" w:hAnsi="Georgia" w:hint="eastAsia"/>
          <w:sz w:val="18"/>
          <w:szCs w:val="20"/>
          <w:rtl/>
          <w:lang w:val="en"/>
        </w:rPr>
        <w:t>פחות</w:t>
      </w:r>
      <w:r w:rsidRPr="009B19FB">
        <w:rPr>
          <w:rFonts w:ascii="Georgia" w:hAnsi="Georgia"/>
          <w:sz w:val="18"/>
          <w:szCs w:val="20"/>
          <w:rtl/>
          <w:lang w:val="en"/>
        </w:rPr>
        <w:t xml:space="preserve"> </w:t>
      </w:r>
      <w:r w:rsidRPr="009B19FB">
        <w:rPr>
          <w:rFonts w:ascii="Georgia" w:hAnsi="Georgia" w:hint="eastAsia"/>
          <w:sz w:val="18"/>
          <w:szCs w:val="20"/>
          <w:rtl/>
          <w:lang w:val="en"/>
        </w:rPr>
        <w:t>מחקרים</w:t>
      </w:r>
      <w:r w:rsidRPr="009B19FB">
        <w:rPr>
          <w:rFonts w:ascii="Georgia" w:hAnsi="Georgia"/>
          <w:sz w:val="18"/>
          <w:szCs w:val="20"/>
          <w:rtl/>
          <w:lang w:val="en"/>
        </w:rPr>
        <w:t xml:space="preserve"> </w:t>
      </w:r>
      <w:r w:rsidRPr="009B19FB">
        <w:rPr>
          <w:rFonts w:ascii="Georgia" w:hAnsi="Georgia" w:hint="cs"/>
          <w:sz w:val="18"/>
          <w:szCs w:val="20"/>
          <w:rtl/>
          <w:lang w:val="en"/>
        </w:rPr>
        <w:t>ה</w:t>
      </w:r>
      <w:r w:rsidRPr="009B19FB">
        <w:rPr>
          <w:rFonts w:ascii="Georgia" w:hAnsi="Georgia" w:hint="eastAsia"/>
          <w:sz w:val="18"/>
          <w:szCs w:val="20"/>
          <w:rtl/>
          <w:lang w:val="en"/>
        </w:rPr>
        <w:t>צביע</w:t>
      </w:r>
      <w:r w:rsidRPr="009B19FB">
        <w:rPr>
          <w:rFonts w:ascii="Georgia" w:hAnsi="Georgia" w:hint="cs"/>
          <w:sz w:val="18"/>
          <w:szCs w:val="20"/>
          <w:rtl/>
          <w:lang w:val="en"/>
        </w:rPr>
        <w:t xml:space="preserve">ו </w:t>
      </w:r>
      <w:r w:rsidRPr="009B19FB">
        <w:rPr>
          <w:rFonts w:ascii="Georgia" w:hAnsi="Georgia" w:hint="eastAsia"/>
          <w:sz w:val="18"/>
          <w:szCs w:val="20"/>
          <w:rtl/>
          <w:lang w:val="en"/>
        </w:rPr>
        <w:t>על</w:t>
      </w:r>
      <w:r w:rsidRPr="009B19FB">
        <w:rPr>
          <w:rFonts w:ascii="Georgia" w:hAnsi="Georgia"/>
          <w:sz w:val="18"/>
          <w:szCs w:val="20"/>
          <w:rtl/>
          <w:lang w:val="en"/>
        </w:rPr>
        <w:t xml:space="preserve"> </w:t>
      </w:r>
      <w:r w:rsidRPr="009B19FB">
        <w:rPr>
          <w:rFonts w:ascii="Georgia" w:hAnsi="Georgia" w:hint="eastAsia"/>
          <w:sz w:val="18"/>
          <w:szCs w:val="20"/>
          <w:rtl/>
          <w:lang w:val="en"/>
        </w:rPr>
        <w:t>פרמטרים</w:t>
      </w:r>
      <w:r w:rsidRPr="009B19FB">
        <w:rPr>
          <w:rFonts w:ascii="Georgia" w:hAnsi="Georgia"/>
          <w:sz w:val="18"/>
          <w:szCs w:val="20"/>
          <w:rtl/>
          <w:lang w:val="en"/>
        </w:rPr>
        <w:t xml:space="preserve"> </w:t>
      </w:r>
      <w:r w:rsidRPr="009B19FB">
        <w:rPr>
          <w:rFonts w:ascii="Georgia" w:hAnsi="Georgia" w:hint="eastAsia"/>
          <w:sz w:val="18"/>
          <w:szCs w:val="20"/>
          <w:rtl/>
          <w:lang w:val="en"/>
        </w:rPr>
        <w:t>שעשויים</w:t>
      </w:r>
      <w:r w:rsidRPr="009B19FB">
        <w:rPr>
          <w:rFonts w:ascii="Georgia" w:hAnsi="Georgia"/>
          <w:sz w:val="18"/>
          <w:szCs w:val="20"/>
          <w:rtl/>
          <w:lang w:val="en"/>
        </w:rPr>
        <w:t xml:space="preserve"> </w:t>
      </w:r>
      <w:r w:rsidRPr="009B19FB">
        <w:rPr>
          <w:rFonts w:ascii="Georgia" w:hAnsi="Georgia" w:hint="eastAsia"/>
          <w:sz w:val="18"/>
          <w:szCs w:val="20"/>
          <w:rtl/>
          <w:lang w:val="en"/>
        </w:rPr>
        <w:t>לפגוע</w:t>
      </w:r>
      <w:r w:rsidRPr="009B19FB">
        <w:rPr>
          <w:rFonts w:ascii="Georgia" w:hAnsi="Georgia"/>
          <w:sz w:val="18"/>
          <w:szCs w:val="20"/>
          <w:rtl/>
          <w:lang w:val="en"/>
        </w:rPr>
        <w:t xml:space="preserve"> </w:t>
      </w:r>
      <w:r w:rsidRPr="009B19FB">
        <w:rPr>
          <w:rFonts w:ascii="Georgia" w:hAnsi="Georgia" w:hint="eastAsia"/>
          <w:sz w:val="18"/>
          <w:szCs w:val="20"/>
          <w:rtl/>
          <w:lang w:val="en"/>
        </w:rPr>
        <w:t>באפקט</w:t>
      </w:r>
      <w:r w:rsidRPr="009B19FB">
        <w:rPr>
          <w:rFonts w:ascii="Georgia" w:hAnsi="Georgia"/>
          <w:sz w:val="18"/>
          <w:szCs w:val="20"/>
          <w:rtl/>
          <w:lang w:val="en"/>
        </w:rPr>
        <w:t xml:space="preserve"> </w:t>
      </w:r>
      <w:r w:rsidRPr="009B19FB">
        <w:rPr>
          <w:rFonts w:ascii="Georgia" w:hAnsi="Georgia" w:hint="eastAsia"/>
          <w:sz w:val="18"/>
          <w:szCs w:val="20"/>
          <w:rtl/>
          <w:lang w:val="en"/>
        </w:rPr>
        <w:t>הסולידריות</w:t>
      </w:r>
      <w:r w:rsidRPr="009B19FB">
        <w:rPr>
          <w:rFonts w:ascii="Georgia" w:hAnsi="Georgia"/>
          <w:sz w:val="18"/>
          <w:szCs w:val="20"/>
          <w:rtl/>
          <w:lang w:val="en"/>
        </w:rPr>
        <w:t xml:space="preserve">. </w:t>
      </w:r>
      <w:r w:rsidRPr="009B19FB">
        <w:rPr>
          <w:rFonts w:ascii="Georgia" w:hAnsi="Georgia" w:hint="eastAsia"/>
          <w:sz w:val="18"/>
          <w:szCs w:val="20"/>
          <w:rtl/>
          <w:lang w:val="en"/>
        </w:rPr>
        <w:t>למשל</w:t>
      </w:r>
      <w:r w:rsidRPr="009B19FB">
        <w:rPr>
          <w:rFonts w:ascii="Georgia" w:hAnsi="Georgia"/>
          <w:sz w:val="18"/>
          <w:szCs w:val="20"/>
          <w:rtl/>
          <w:lang w:val="en"/>
        </w:rPr>
        <w:t xml:space="preserve">, מבדיקת המתגייסים להתנדב והפורשים מהתנדבות באנגליה בעת </w:t>
      </w:r>
      <w:r w:rsidRPr="009B19FB">
        <w:rPr>
          <w:rFonts w:ascii="Georgia" w:hAnsi="Georgia" w:hint="cs"/>
          <w:sz w:val="18"/>
          <w:szCs w:val="20"/>
          <w:rtl/>
          <w:lang w:val="en"/>
        </w:rPr>
        <w:t xml:space="preserve">משבר </w:t>
      </w:r>
      <w:r w:rsidRPr="009B19FB">
        <w:rPr>
          <w:rFonts w:ascii="Georgia" w:hAnsi="Georgia"/>
          <w:sz w:val="18"/>
          <w:szCs w:val="20"/>
          <w:rtl/>
          <w:lang w:val="en"/>
        </w:rPr>
        <w:t xml:space="preserve">הקורונה </w:t>
      </w:r>
      <w:r w:rsidRPr="009B19FB">
        <w:rPr>
          <w:rFonts w:ascii="Georgia" w:hAnsi="Georgia" w:hint="cs"/>
          <w:sz w:val="18"/>
          <w:szCs w:val="20"/>
          <w:rtl/>
          <w:lang w:val="en"/>
        </w:rPr>
        <w:t>נמצא</w:t>
      </w:r>
      <w:r w:rsidRPr="009B19FB">
        <w:rPr>
          <w:rFonts w:ascii="Georgia" w:hAnsi="Georgia"/>
          <w:sz w:val="18"/>
          <w:szCs w:val="20"/>
          <w:rtl/>
          <w:lang w:val="en"/>
        </w:rPr>
        <w:t xml:space="preserve"> כי ל</w:t>
      </w:r>
      <w:r w:rsidRPr="009B19FB">
        <w:rPr>
          <w:rFonts w:ascii="Georgia" w:hAnsi="Georgia" w:hint="eastAsia"/>
          <w:sz w:val="18"/>
          <w:szCs w:val="20"/>
          <w:rtl/>
          <w:lang w:val="en"/>
        </w:rPr>
        <w:t>מרות</w:t>
      </w:r>
      <w:r w:rsidRPr="009B19FB">
        <w:rPr>
          <w:rFonts w:ascii="Georgia" w:hAnsi="Georgia"/>
          <w:sz w:val="18"/>
          <w:szCs w:val="20"/>
          <w:rtl/>
          <w:lang w:val="en"/>
        </w:rPr>
        <w:t xml:space="preserve"> </w:t>
      </w:r>
      <w:r w:rsidRPr="009B19FB">
        <w:rPr>
          <w:rFonts w:ascii="Georgia" w:hAnsi="Georgia" w:hint="eastAsia"/>
          <w:sz w:val="18"/>
          <w:szCs w:val="20"/>
          <w:rtl/>
          <w:lang w:val="en"/>
        </w:rPr>
        <w:t>ה</w:t>
      </w:r>
      <w:r w:rsidRPr="009B19FB">
        <w:rPr>
          <w:rFonts w:ascii="Georgia" w:hAnsi="Georgia"/>
          <w:sz w:val="18"/>
          <w:szCs w:val="20"/>
          <w:rtl/>
          <w:lang w:val="en"/>
        </w:rPr>
        <w:t>תפקיד המגייס של אסונות, ההתנדבות ע</w:t>
      </w:r>
      <w:r w:rsidRPr="009B19FB">
        <w:rPr>
          <w:rFonts w:ascii="Georgia" w:hAnsi="Georgia" w:hint="eastAsia"/>
          <w:sz w:val="18"/>
          <w:szCs w:val="20"/>
          <w:rtl/>
          <w:lang w:val="en"/>
        </w:rPr>
        <w:t>לולה</w:t>
      </w:r>
      <w:r w:rsidRPr="009B19FB">
        <w:rPr>
          <w:rFonts w:ascii="Georgia" w:hAnsi="Georgia"/>
          <w:sz w:val="18"/>
          <w:szCs w:val="20"/>
          <w:rtl/>
          <w:lang w:val="en"/>
        </w:rPr>
        <w:t xml:space="preserve"> </w:t>
      </w:r>
      <w:r w:rsidRPr="009B19FB">
        <w:rPr>
          <w:rFonts w:ascii="Georgia" w:hAnsi="Georgia" w:hint="eastAsia"/>
          <w:sz w:val="18"/>
          <w:szCs w:val="20"/>
          <w:rtl/>
          <w:lang w:val="en"/>
        </w:rPr>
        <w:t>גם</w:t>
      </w:r>
      <w:r w:rsidRPr="009B19FB">
        <w:rPr>
          <w:rFonts w:ascii="Georgia" w:hAnsi="Georgia"/>
          <w:sz w:val="18"/>
          <w:szCs w:val="20"/>
          <w:rtl/>
          <w:lang w:val="en"/>
        </w:rPr>
        <w:t xml:space="preserve"> </w:t>
      </w:r>
      <w:r w:rsidRPr="009B19FB">
        <w:rPr>
          <w:rFonts w:ascii="Georgia" w:hAnsi="Georgia" w:hint="eastAsia"/>
          <w:sz w:val="18"/>
          <w:szCs w:val="20"/>
          <w:rtl/>
          <w:lang w:val="en"/>
        </w:rPr>
        <w:t>לפחות</w:t>
      </w:r>
      <w:r w:rsidRPr="009B19FB">
        <w:rPr>
          <w:rFonts w:ascii="Georgia" w:hAnsi="Georgia"/>
          <w:sz w:val="18"/>
          <w:szCs w:val="20"/>
          <w:rtl/>
          <w:lang w:val="en"/>
        </w:rPr>
        <w:t xml:space="preserve"> </w:t>
      </w:r>
      <w:r w:rsidRPr="009B19FB">
        <w:rPr>
          <w:rFonts w:ascii="Georgia" w:hAnsi="Georgia" w:hint="eastAsia"/>
          <w:sz w:val="18"/>
          <w:szCs w:val="20"/>
          <w:rtl/>
          <w:lang w:val="en"/>
        </w:rPr>
        <w:t>כאשר</w:t>
      </w:r>
      <w:r w:rsidRPr="009B19FB">
        <w:rPr>
          <w:rFonts w:ascii="Georgia" w:hAnsi="Georgia"/>
          <w:sz w:val="18"/>
          <w:szCs w:val="20"/>
          <w:rtl/>
          <w:lang w:val="en"/>
        </w:rPr>
        <w:t xml:space="preserve"> נסיבות האסון מ</w:t>
      </w:r>
      <w:r w:rsidRPr="009B19FB">
        <w:rPr>
          <w:rFonts w:ascii="Georgia" w:hAnsi="Georgia" w:hint="cs"/>
          <w:sz w:val="18"/>
          <w:szCs w:val="20"/>
          <w:rtl/>
          <w:lang w:val="en"/>
        </w:rPr>
        <w:t>צמצמות</w:t>
      </w:r>
      <w:r w:rsidRPr="009B19FB">
        <w:rPr>
          <w:rFonts w:ascii="Georgia" w:hAnsi="Georgia"/>
          <w:sz w:val="18"/>
          <w:szCs w:val="20"/>
          <w:rtl/>
          <w:lang w:val="en"/>
        </w:rPr>
        <w:t xml:space="preserve"> </w:t>
      </w:r>
      <w:r w:rsidRPr="009B19FB">
        <w:rPr>
          <w:rFonts w:ascii="Georgia" w:hAnsi="Georgia" w:hint="eastAsia"/>
          <w:sz w:val="18"/>
          <w:szCs w:val="20"/>
          <w:rtl/>
          <w:lang w:val="en"/>
        </w:rPr>
        <w:t>את</w:t>
      </w:r>
      <w:r w:rsidRPr="009B19FB">
        <w:rPr>
          <w:rFonts w:ascii="Georgia" w:hAnsi="Georgia"/>
          <w:sz w:val="18"/>
          <w:szCs w:val="20"/>
          <w:rtl/>
          <w:lang w:val="en"/>
        </w:rPr>
        <w:t xml:space="preserve"> ההזדמנויות </w:t>
      </w:r>
      <w:r w:rsidRPr="009B19FB">
        <w:rPr>
          <w:rFonts w:ascii="Georgia" w:hAnsi="Georgia" w:hint="eastAsia"/>
          <w:sz w:val="18"/>
          <w:szCs w:val="20"/>
          <w:rtl/>
          <w:lang w:val="en"/>
        </w:rPr>
        <w:t>להתנדב</w:t>
      </w:r>
      <w:r w:rsidRPr="009B19FB">
        <w:rPr>
          <w:rFonts w:ascii="Georgia" w:hAnsi="Georgia" w:hint="cs"/>
          <w:sz w:val="18"/>
          <w:szCs w:val="20"/>
          <w:rtl/>
          <w:lang w:val="en"/>
        </w:rPr>
        <w:t xml:space="preserve"> (</w:t>
      </w:r>
      <w:proofErr w:type="spellStart"/>
      <w:r w:rsidRPr="009B19FB">
        <w:rPr>
          <w:rFonts w:ascii="Georgia" w:hAnsi="Georgia"/>
          <w:sz w:val="18"/>
          <w:szCs w:val="20"/>
        </w:rPr>
        <w:t>Dederichs</w:t>
      </w:r>
      <w:proofErr w:type="spellEnd"/>
      <w:r w:rsidRPr="009B19FB">
        <w:rPr>
          <w:rFonts w:ascii="Georgia" w:hAnsi="Georgia"/>
          <w:sz w:val="18"/>
          <w:szCs w:val="20"/>
        </w:rPr>
        <w:t>, 2022</w:t>
      </w:r>
      <w:r w:rsidRPr="009B19FB">
        <w:rPr>
          <w:rFonts w:ascii="Georgia" w:hAnsi="Georgia" w:hint="cs"/>
          <w:sz w:val="18"/>
          <w:szCs w:val="20"/>
          <w:rtl/>
          <w:lang w:val="en"/>
        </w:rPr>
        <w:t>)</w:t>
      </w:r>
      <w:r w:rsidRPr="009B19FB">
        <w:rPr>
          <w:rFonts w:ascii="Georgia" w:hAnsi="Georgia"/>
          <w:sz w:val="18"/>
          <w:szCs w:val="20"/>
          <w:rtl/>
          <w:lang w:val="en"/>
        </w:rPr>
        <w:t xml:space="preserve">. </w:t>
      </w:r>
      <w:proofErr w:type="spellStart"/>
      <w:r w:rsidRPr="009B19FB">
        <w:rPr>
          <w:rFonts w:ascii="Georgia" w:hAnsi="Georgia"/>
          <w:sz w:val="18"/>
          <w:szCs w:val="20"/>
          <w:rtl/>
          <w:lang w:val="en"/>
        </w:rPr>
        <w:t>קוליק</w:t>
      </w:r>
      <w:proofErr w:type="spellEnd"/>
      <w:r w:rsidRPr="009B19FB">
        <w:rPr>
          <w:rFonts w:ascii="Georgia" w:hAnsi="Georgia"/>
          <w:sz w:val="18"/>
          <w:szCs w:val="20"/>
          <w:rtl/>
          <w:lang w:val="en"/>
        </w:rPr>
        <w:t xml:space="preserve"> הצביעה על כך ש</w:t>
      </w:r>
      <w:r w:rsidRPr="009B19FB">
        <w:rPr>
          <w:rFonts w:ascii="Georgia" w:hAnsi="Georgia"/>
          <w:sz w:val="18"/>
          <w:szCs w:val="20"/>
          <w:rtl/>
        </w:rPr>
        <w:t xml:space="preserve">ההתנדבות </w:t>
      </w:r>
      <w:r w:rsidRPr="009B19FB">
        <w:rPr>
          <w:rFonts w:ascii="Georgia" w:hAnsi="Georgia" w:hint="eastAsia"/>
          <w:sz w:val="18"/>
          <w:szCs w:val="20"/>
          <w:rtl/>
        </w:rPr>
        <w:t>בעת</w:t>
      </w:r>
      <w:r w:rsidRPr="009B19FB">
        <w:rPr>
          <w:rFonts w:ascii="Georgia" w:hAnsi="Georgia"/>
          <w:sz w:val="18"/>
          <w:szCs w:val="20"/>
          <w:rtl/>
        </w:rPr>
        <w:t xml:space="preserve"> הקורונה </w:t>
      </w:r>
      <w:proofErr w:type="spellStart"/>
      <w:r w:rsidRPr="009B19FB">
        <w:rPr>
          <w:rFonts w:ascii="Georgia" w:hAnsi="Georgia"/>
          <w:sz w:val="18"/>
          <w:szCs w:val="20"/>
          <w:rtl/>
        </w:rPr>
        <w:t>היתה</w:t>
      </w:r>
      <w:proofErr w:type="spellEnd"/>
      <w:r w:rsidRPr="009B19FB">
        <w:rPr>
          <w:rFonts w:ascii="Georgia" w:hAnsi="Georgia"/>
          <w:sz w:val="18"/>
          <w:szCs w:val="20"/>
          <w:rtl/>
        </w:rPr>
        <w:t xml:space="preserve"> מסוכנת למתנדב</w:t>
      </w:r>
      <w:r w:rsidRPr="009B19FB">
        <w:rPr>
          <w:rFonts w:ascii="Georgia" w:hAnsi="Georgia" w:hint="eastAsia"/>
          <w:sz w:val="18"/>
          <w:szCs w:val="20"/>
          <w:rtl/>
        </w:rPr>
        <w:t>ים</w:t>
      </w:r>
      <w:r w:rsidRPr="009B19FB">
        <w:rPr>
          <w:rFonts w:ascii="Georgia" w:hAnsi="Georgia"/>
          <w:sz w:val="18"/>
          <w:szCs w:val="20"/>
          <w:rtl/>
        </w:rPr>
        <w:t xml:space="preserve"> </w:t>
      </w:r>
      <w:r w:rsidRPr="009B19FB">
        <w:rPr>
          <w:rFonts w:ascii="Georgia" w:hAnsi="Georgia" w:hint="eastAsia"/>
          <w:sz w:val="18"/>
          <w:szCs w:val="20"/>
          <w:rtl/>
        </w:rPr>
        <w:t>ו</w:t>
      </w:r>
      <w:r w:rsidRPr="009B19FB">
        <w:rPr>
          <w:rFonts w:ascii="Georgia" w:hAnsi="Georgia"/>
          <w:sz w:val="18"/>
          <w:szCs w:val="20"/>
          <w:rtl/>
        </w:rPr>
        <w:t>למוטב</w:t>
      </w:r>
      <w:r w:rsidRPr="009B19FB">
        <w:rPr>
          <w:rFonts w:ascii="Georgia" w:hAnsi="Georgia" w:hint="eastAsia"/>
          <w:sz w:val="18"/>
          <w:szCs w:val="20"/>
          <w:rtl/>
        </w:rPr>
        <w:t>ים</w:t>
      </w:r>
      <w:r w:rsidRPr="009B19FB">
        <w:rPr>
          <w:rFonts w:ascii="Georgia" w:hAnsi="Georgia" w:hint="cs"/>
          <w:sz w:val="18"/>
          <w:szCs w:val="20"/>
          <w:rtl/>
        </w:rPr>
        <w:t>,</w:t>
      </w:r>
      <w:r w:rsidRPr="009B19FB">
        <w:rPr>
          <w:rFonts w:ascii="Georgia" w:hAnsi="Georgia"/>
          <w:sz w:val="18"/>
          <w:szCs w:val="20"/>
          <w:rtl/>
        </w:rPr>
        <w:t xml:space="preserve"> מחשש להידבקות (</w:t>
      </w:r>
      <w:r w:rsidRPr="009B19FB">
        <w:rPr>
          <w:rFonts w:ascii="Georgia" w:hAnsi="Georgia"/>
          <w:sz w:val="18"/>
          <w:szCs w:val="20"/>
        </w:rPr>
        <w:t>Kulick, 2022</w:t>
      </w:r>
      <w:r w:rsidRPr="009B19FB">
        <w:rPr>
          <w:rFonts w:ascii="Georgia" w:hAnsi="Georgia"/>
          <w:sz w:val="18"/>
          <w:szCs w:val="20"/>
          <w:rtl/>
        </w:rPr>
        <w:t xml:space="preserve">). </w:t>
      </w:r>
    </w:p>
    <w:p w14:paraId="36D2FB95" w14:textId="77777777" w:rsidR="0039761B" w:rsidRDefault="0039761B" w:rsidP="006E15C8">
      <w:pPr>
        <w:spacing w:line="280" w:lineRule="exact"/>
        <w:jc w:val="both"/>
        <w:rPr>
          <w:rFonts w:ascii="Georgia" w:hAnsi="Georgia"/>
          <w:sz w:val="18"/>
          <w:szCs w:val="20"/>
          <w:rtl/>
        </w:rPr>
      </w:pPr>
    </w:p>
    <w:p w14:paraId="62CDAF93" w14:textId="77777777" w:rsidR="006E15C8" w:rsidRPr="009B19FB" w:rsidRDefault="006E15C8" w:rsidP="006E15C8">
      <w:pPr>
        <w:spacing w:line="280" w:lineRule="exact"/>
        <w:jc w:val="both"/>
        <w:rPr>
          <w:rFonts w:ascii="Georgia" w:hAnsi="Georgia"/>
          <w:sz w:val="18"/>
          <w:szCs w:val="20"/>
          <w:rtl/>
        </w:rPr>
      </w:pPr>
    </w:p>
    <w:p w14:paraId="570A56AC" w14:textId="75A5E9E1" w:rsidR="0039761B" w:rsidRPr="009B19FB" w:rsidRDefault="0039761B" w:rsidP="009B19FB">
      <w:pPr>
        <w:pStyle w:val="KOT4"/>
        <w:spacing w:after="0"/>
        <w:ind w:left="397" w:right="0" w:hanging="397"/>
        <w:rPr>
          <w:rFonts w:cs="Guttman Aharoni"/>
          <w:color w:val="2A8E8C"/>
          <w:sz w:val="32"/>
          <w:szCs w:val="32"/>
          <w:rtl/>
        </w:rPr>
      </w:pPr>
      <w:r w:rsidRPr="009B19FB">
        <w:rPr>
          <w:rFonts w:cs="Guttman Aharoni"/>
          <w:color w:val="2A8E8C"/>
          <w:sz w:val="32"/>
          <w:szCs w:val="32"/>
          <w:rtl/>
        </w:rPr>
        <w:t>שיטה</w:t>
      </w:r>
    </w:p>
    <w:p w14:paraId="42ABF2A1" w14:textId="2FA052D6" w:rsidR="0039761B" w:rsidRPr="009B19FB" w:rsidRDefault="0039761B" w:rsidP="009B19FB">
      <w:pPr>
        <w:spacing w:after="180" w:line="280" w:lineRule="exact"/>
        <w:jc w:val="both"/>
        <w:rPr>
          <w:rFonts w:ascii="Georgia" w:hAnsi="Georgia"/>
          <w:b/>
          <w:bCs/>
          <w:sz w:val="18"/>
          <w:szCs w:val="20"/>
          <w:rtl/>
        </w:rPr>
      </w:pPr>
      <w:r w:rsidRPr="009B19FB">
        <w:rPr>
          <w:rFonts w:ascii="Georgia" w:hAnsi="Georgia"/>
          <w:sz w:val="18"/>
          <w:szCs w:val="20"/>
          <w:rtl/>
        </w:rPr>
        <w:t xml:space="preserve">המחקר מבוסס על סדרה עיתית של נתונים </w:t>
      </w:r>
      <w:r w:rsidRPr="009B19FB">
        <w:rPr>
          <w:rFonts w:ascii="Georgia" w:hAnsi="Georgia" w:hint="cs"/>
          <w:sz w:val="18"/>
          <w:szCs w:val="20"/>
          <w:rtl/>
        </w:rPr>
        <w:t xml:space="preserve">בדבר </w:t>
      </w:r>
      <w:r w:rsidRPr="009B19FB">
        <w:rPr>
          <w:rFonts w:ascii="Georgia" w:hAnsi="Georgia"/>
          <w:sz w:val="18"/>
          <w:szCs w:val="20"/>
          <w:rtl/>
        </w:rPr>
        <w:t xml:space="preserve">תרומות והתנדבות בציבור בישראל, שנוצרה באמצעות 88 סקרים שבועיים על פני שתי </w:t>
      </w:r>
      <w:r w:rsidRPr="009B19FB">
        <w:rPr>
          <w:rFonts w:ascii="Georgia" w:hAnsi="Georgia" w:hint="eastAsia"/>
          <w:sz w:val="18"/>
          <w:szCs w:val="20"/>
          <w:rtl/>
        </w:rPr>
        <w:t>תקופות</w:t>
      </w:r>
      <w:r w:rsidRPr="009B19FB">
        <w:rPr>
          <w:rFonts w:ascii="Georgia" w:hAnsi="Georgia"/>
          <w:sz w:val="18"/>
          <w:szCs w:val="20"/>
          <w:rtl/>
        </w:rPr>
        <w:t xml:space="preserve"> זמן</w:t>
      </w:r>
      <w:r w:rsidRPr="009B19FB">
        <w:rPr>
          <w:rFonts w:ascii="Georgia" w:hAnsi="Georgia" w:hint="cs"/>
          <w:sz w:val="18"/>
          <w:szCs w:val="20"/>
          <w:rtl/>
        </w:rPr>
        <w:t>:</w:t>
      </w:r>
      <w:r w:rsidRPr="009B19FB">
        <w:rPr>
          <w:rFonts w:ascii="Georgia" w:hAnsi="Georgia"/>
          <w:sz w:val="18"/>
          <w:szCs w:val="20"/>
          <w:rtl/>
        </w:rPr>
        <w:t xml:space="preserve"> דצמבר 2018–דצמבר 2019, ופברואר–ספטמבר 2020. הסקרים השבועיים נערכו ב</w:t>
      </w:r>
      <w:r w:rsidRPr="009B19FB">
        <w:rPr>
          <w:rFonts w:ascii="Georgia" w:hAnsi="Georgia" w:hint="cs"/>
          <w:sz w:val="18"/>
          <w:szCs w:val="20"/>
          <w:rtl/>
        </w:rPr>
        <w:t xml:space="preserve">קרב </w:t>
      </w:r>
      <w:r w:rsidRPr="009B19FB">
        <w:rPr>
          <w:rFonts w:ascii="Georgia" w:hAnsi="Georgia"/>
          <w:sz w:val="18"/>
          <w:szCs w:val="20"/>
          <w:rtl/>
        </w:rPr>
        <w:t>מדגמים מייצגים של האוכלוסייה הבוגרת בישראל, שכלל</w:t>
      </w:r>
      <w:r w:rsidRPr="009B19FB">
        <w:rPr>
          <w:rFonts w:ascii="Georgia" w:hAnsi="Georgia" w:hint="cs"/>
          <w:sz w:val="18"/>
          <w:szCs w:val="20"/>
          <w:rtl/>
        </w:rPr>
        <w:t>ו</w:t>
      </w:r>
      <w:r w:rsidRPr="009B19FB">
        <w:rPr>
          <w:rFonts w:ascii="Georgia" w:hAnsi="Georgia"/>
          <w:sz w:val="18"/>
          <w:szCs w:val="20"/>
          <w:rtl/>
        </w:rPr>
        <w:t xml:space="preserve"> </w:t>
      </w:r>
      <w:r w:rsidRPr="009B19FB">
        <w:rPr>
          <w:rFonts w:ascii="Georgia" w:hAnsi="Georgia" w:hint="cs"/>
          <w:sz w:val="18"/>
          <w:szCs w:val="20"/>
          <w:rtl/>
        </w:rPr>
        <w:t xml:space="preserve">בכל פעם כ-550 משיבים: </w:t>
      </w:r>
      <w:r w:rsidRPr="009B19FB">
        <w:rPr>
          <w:rFonts w:ascii="Georgia" w:hAnsi="Georgia"/>
          <w:sz w:val="18"/>
          <w:szCs w:val="20"/>
          <w:rtl/>
        </w:rPr>
        <w:t>כ</w:t>
      </w:r>
      <w:r w:rsidRPr="009B19FB">
        <w:rPr>
          <w:rFonts w:ascii="Georgia" w:hAnsi="Georgia" w:hint="cs"/>
          <w:sz w:val="18"/>
          <w:szCs w:val="20"/>
          <w:rtl/>
        </w:rPr>
        <w:t>-</w:t>
      </w:r>
      <w:r w:rsidRPr="009B19FB">
        <w:rPr>
          <w:rFonts w:ascii="Georgia" w:hAnsi="Georgia"/>
          <w:sz w:val="18"/>
          <w:szCs w:val="20"/>
          <w:rtl/>
        </w:rPr>
        <w:t xml:space="preserve">500 מהציבור היהודי </w:t>
      </w:r>
      <w:r w:rsidR="006E15C8">
        <w:rPr>
          <w:rFonts w:ascii="Georgia" w:hAnsi="Georgia"/>
          <w:sz w:val="18"/>
          <w:szCs w:val="20"/>
          <w:rtl/>
        </w:rPr>
        <w:br/>
      </w:r>
      <w:r w:rsidRPr="009B19FB">
        <w:rPr>
          <w:rFonts w:ascii="Georgia" w:hAnsi="Georgia"/>
          <w:sz w:val="18"/>
          <w:szCs w:val="20"/>
          <w:rtl/>
        </w:rPr>
        <w:lastRenderedPageBreak/>
        <w:t>וכ</w:t>
      </w:r>
      <w:r w:rsidRPr="009B19FB">
        <w:rPr>
          <w:rFonts w:ascii="Georgia" w:hAnsi="Georgia" w:hint="cs"/>
          <w:sz w:val="18"/>
          <w:szCs w:val="20"/>
          <w:rtl/>
        </w:rPr>
        <w:t>-</w:t>
      </w:r>
      <w:r w:rsidRPr="009B19FB">
        <w:rPr>
          <w:rFonts w:ascii="Georgia" w:hAnsi="Georgia"/>
          <w:sz w:val="18"/>
          <w:szCs w:val="20"/>
          <w:rtl/>
        </w:rPr>
        <w:t>50 מהציבור הערבי</w:t>
      </w:r>
      <w:r w:rsidRPr="009B19FB">
        <w:rPr>
          <w:rFonts w:ascii="Georgia" w:hAnsi="Georgia" w:hint="cs"/>
          <w:sz w:val="18"/>
          <w:szCs w:val="20"/>
          <w:rtl/>
        </w:rPr>
        <w:t>, עד גיל 40.</w:t>
      </w:r>
      <w:r w:rsidRPr="009B19FB">
        <w:rPr>
          <w:rStyle w:val="FootnoteReference"/>
          <w:rFonts w:ascii="Georgia" w:hAnsi="Georgia"/>
          <w:sz w:val="18"/>
          <w:szCs w:val="20"/>
          <w:rtl/>
        </w:rPr>
        <w:footnoteReference w:id="5"/>
      </w:r>
      <w:r w:rsidRPr="009B19FB">
        <w:rPr>
          <w:rFonts w:ascii="Georgia" w:hAnsi="Georgia"/>
          <w:sz w:val="18"/>
          <w:szCs w:val="20"/>
          <w:rtl/>
        </w:rPr>
        <w:t xml:space="preserve"> בסך הכ</w:t>
      </w:r>
      <w:r w:rsidRPr="009B19FB">
        <w:rPr>
          <w:rFonts w:ascii="Georgia" w:hAnsi="Georgia" w:hint="cs"/>
          <w:sz w:val="18"/>
          <w:szCs w:val="20"/>
          <w:rtl/>
        </w:rPr>
        <w:t>ו</w:t>
      </w:r>
      <w:r w:rsidRPr="009B19FB">
        <w:rPr>
          <w:rFonts w:ascii="Georgia" w:hAnsi="Georgia"/>
          <w:sz w:val="18"/>
          <w:szCs w:val="20"/>
          <w:rtl/>
        </w:rPr>
        <w:t xml:space="preserve">ל דגמנו 26,737 אנשים ואספנו כמעט 50,000 תגובות. הסקרים השבועיים בוצעו באמצעות הפאנל האינטרנט של חברת </w:t>
      </w:r>
      <w:proofErr w:type="spellStart"/>
      <w:r w:rsidRPr="009B19FB">
        <w:rPr>
          <w:rFonts w:ascii="Georgia" w:hAnsi="Georgia"/>
          <w:sz w:val="18"/>
          <w:szCs w:val="20"/>
        </w:rPr>
        <w:t>iPanel</w:t>
      </w:r>
      <w:proofErr w:type="spellEnd"/>
      <w:r w:rsidRPr="009B19FB">
        <w:rPr>
          <w:rFonts w:ascii="Georgia" w:hAnsi="Georgia" w:hint="cs"/>
          <w:sz w:val="18"/>
          <w:szCs w:val="20"/>
          <w:rtl/>
        </w:rPr>
        <w:t>,</w:t>
      </w:r>
      <w:r w:rsidRPr="009B19FB">
        <w:rPr>
          <w:rFonts w:ascii="Georgia" w:hAnsi="Georgia"/>
          <w:sz w:val="18"/>
          <w:szCs w:val="20"/>
          <w:rtl/>
        </w:rPr>
        <w:t xml:space="preserve"> אשר כלל כ</w:t>
      </w:r>
      <w:r w:rsidRPr="009B19FB">
        <w:rPr>
          <w:rFonts w:ascii="Georgia" w:hAnsi="Georgia" w:hint="cs"/>
          <w:sz w:val="18"/>
          <w:szCs w:val="20"/>
          <w:rtl/>
        </w:rPr>
        <w:t>-</w:t>
      </w:r>
      <w:r w:rsidRPr="009B19FB">
        <w:rPr>
          <w:rFonts w:ascii="Georgia" w:hAnsi="Georgia"/>
          <w:sz w:val="18"/>
          <w:szCs w:val="20"/>
          <w:rtl/>
        </w:rPr>
        <w:t xml:space="preserve">120,000 משתתפים, ופועל לפי הכללים המחמירים של איגוד מכוני המחקר </w:t>
      </w:r>
      <w:r w:rsidR="00220420">
        <w:rPr>
          <w:rFonts w:ascii="Georgia" w:hAnsi="Georgia"/>
          <w:sz w:val="18"/>
          <w:szCs w:val="20"/>
          <w:rtl/>
        </w:rPr>
        <w:br/>
      </w:r>
      <w:r w:rsidRPr="009B19FB">
        <w:rPr>
          <w:rFonts w:ascii="Georgia" w:hAnsi="Georgia"/>
          <w:sz w:val="18"/>
          <w:szCs w:val="20"/>
          <w:rtl/>
        </w:rPr>
        <w:t>הבי</w:t>
      </w:r>
      <w:r w:rsidRPr="009B19FB">
        <w:rPr>
          <w:rFonts w:ascii="Georgia" w:hAnsi="Georgia" w:hint="cs"/>
          <w:sz w:val="18"/>
          <w:szCs w:val="20"/>
          <w:rtl/>
        </w:rPr>
        <w:t>ן-</w:t>
      </w:r>
      <w:r w:rsidRPr="009B19FB">
        <w:rPr>
          <w:rFonts w:ascii="Georgia" w:hAnsi="Georgia"/>
          <w:sz w:val="18"/>
          <w:szCs w:val="20"/>
          <w:rtl/>
        </w:rPr>
        <w:t xml:space="preserve">לאומי </w:t>
      </w:r>
      <w:r w:rsidRPr="009B19FB">
        <w:rPr>
          <w:rFonts w:ascii="Georgia" w:hAnsi="Georgia"/>
          <w:sz w:val="18"/>
          <w:szCs w:val="20"/>
        </w:rPr>
        <w:t>ESOMAR</w:t>
      </w:r>
      <w:r w:rsidRPr="009B19FB">
        <w:rPr>
          <w:rFonts w:ascii="Georgia" w:hAnsi="Georgia"/>
          <w:sz w:val="18"/>
          <w:szCs w:val="20"/>
          <w:rtl/>
        </w:rPr>
        <w:t>. המשתתפים בפאנל האינטרנט תוגמל</w:t>
      </w:r>
      <w:r w:rsidRPr="009B19FB">
        <w:rPr>
          <w:rFonts w:ascii="Georgia" w:hAnsi="Georgia" w:hint="cs"/>
          <w:sz w:val="18"/>
          <w:szCs w:val="20"/>
          <w:rtl/>
        </w:rPr>
        <w:t>ו</w:t>
      </w:r>
      <w:r w:rsidRPr="009B19FB">
        <w:rPr>
          <w:rFonts w:ascii="Georgia" w:hAnsi="Georgia"/>
          <w:sz w:val="18"/>
          <w:szCs w:val="20"/>
          <w:rtl/>
        </w:rPr>
        <w:t xml:space="preserve"> </w:t>
      </w:r>
      <w:r w:rsidRPr="009B19FB">
        <w:rPr>
          <w:rFonts w:ascii="Georgia" w:hAnsi="Georgia" w:hint="cs"/>
          <w:sz w:val="18"/>
          <w:szCs w:val="20"/>
          <w:rtl/>
        </w:rPr>
        <w:t>באמצעות</w:t>
      </w:r>
      <w:r w:rsidRPr="009B19FB">
        <w:rPr>
          <w:rFonts w:ascii="Georgia" w:hAnsi="Georgia"/>
          <w:sz w:val="18"/>
          <w:szCs w:val="20"/>
          <w:rtl/>
        </w:rPr>
        <w:t xml:space="preserve"> צבירת נקודות </w:t>
      </w:r>
      <w:r w:rsidRPr="009B19FB">
        <w:rPr>
          <w:rFonts w:ascii="Georgia" w:hAnsi="Georgia" w:hint="cs"/>
          <w:sz w:val="18"/>
          <w:szCs w:val="20"/>
          <w:rtl/>
        </w:rPr>
        <w:t>ה</w:t>
      </w:r>
      <w:r w:rsidRPr="009B19FB">
        <w:rPr>
          <w:rFonts w:ascii="Georgia" w:hAnsi="Georgia"/>
          <w:sz w:val="18"/>
          <w:szCs w:val="20"/>
          <w:rtl/>
        </w:rPr>
        <w:t>מאפשרות קבלת תווי קנייה (500 נקודות=50 ש</w:t>
      </w:r>
      <w:r w:rsidRPr="009B19FB">
        <w:rPr>
          <w:rFonts w:ascii="Georgia" w:hAnsi="Georgia" w:hint="cs"/>
          <w:sz w:val="18"/>
          <w:szCs w:val="20"/>
          <w:rtl/>
        </w:rPr>
        <w:t>קלים</w:t>
      </w:r>
      <w:r w:rsidRPr="009B19FB">
        <w:rPr>
          <w:rFonts w:ascii="Georgia" w:hAnsi="Georgia"/>
          <w:sz w:val="18"/>
          <w:szCs w:val="20"/>
          <w:rtl/>
        </w:rPr>
        <w:t>)</w:t>
      </w:r>
      <w:r w:rsidRPr="009B19FB">
        <w:rPr>
          <w:rFonts w:ascii="Georgia" w:hAnsi="Georgia" w:hint="cs"/>
          <w:sz w:val="18"/>
          <w:szCs w:val="20"/>
          <w:rtl/>
        </w:rPr>
        <w:t>,</w:t>
      </w:r>
      <w:r w:rsidRPr="009B19FB">
        <w:rPr>
          <w:rFonts w:ascii="Georgia" w:hAnsi="Georgia"/>
          <w:sz w:val="18"/>
          <w:szCs w:val="20"/>
          <w:rtl/>
        </w:rPr>
        <w:t xml:space="preserve"> בהתאם לאורך הסקר</w:t>
      </w:r>
      <w:r w:rsidRPr="009B19FB">
        <w:rPr>
          <w:rFonts w:ascii="Georgia" w:hAnsi="Georgia" w:hint="cs"/>
          <w:sz w:val="18"/>
          <w:szCs w:val="20"/>
          <w:rtl/>
        </w:rPr>
        <w:t xml:space="preserve">. </w:t>
      </w:r>
      <w:r w:rsidRPr="009B19FB">
        <w:rPr>
          <w:rFonts w:ascii="Georgia" w:hAnsi="Georgia"/>
          <w:sz w:val="18"/>
          <w:szCs w:val="20"/>
          <w:rtl/>
        </w:rPr>
        <w:t xml:space="preserve">לסקר האומניבוס השבועי של הפאנל, אשר מתקיים בדרך כלל </w:t>
      </w:r>
      <w:r w:rsidRPr="009B19FB">
        <w:rPr>
          <w:rFonts w:ascii="Georgia" w:hAnsi="Georgia" w:hint="cs"/>
          <w:sz w:val="18"/>
          <w:szCs w:val="20"/>
          <w:rtl/>
        </w:rPr>
        <w:t>מדי יום ר</w:t>
      </w:r>
      <w:r w:rsidRPr="009B19FB">
        <w:rPr>
          <w:rFonts w:ascii="Georgia" w:hAnsi="Georgia"/>
          <w:sz w:val="18"/>
          <w:szCs w:val="20"/>
          <w:rtl/>
        </w:rPr>
        <w:t>ביעי וכולל שאלות בנושאים מגוונים</w:t>
      </w:r>
      <w:r w:rsidRPr="009B19FB">
        <w:rPr>
          <w:rFonts w:ascii="Georgia" w:hAnsi="Georgia" w:hint="cs"/>
          <w:sz w:val="18"/>
          <w:szCs w:val="20"/>
          <w:rtl/>
        </w:rPr>
        <w:t>, נוספה</w:t>
      </w:r>
      <w:r w:rsidRPr="009B19FB">
        <w:rPr>
          <w:rFonts w:ascii="Georgia" w:hAnsi="Georgia"/>
          <w:sz w:val="18"/>
          <w:szCs w:val="20"/>
          <w:rtl/>
        </w:rPr>
        <w:t xml:space="preserve"> סדרה קצרה של שאלות </w:t>
      </w:r>
      <w:r w:rsidRPr="009B19FB">
        <w:rPr>
          <w:rFonts w:ascii="Georgia" w:hAnsi="Georgia" w:hint="cs"/>
          <w:sz w:val="18"/>
          <w:szCs w:val="20"/>
          <w:rtl/>
        </w:rPr>
        <w:t xml:space="preserve">על </w:t>
      </w:r>
      <w:r w:rsidRPr="009B19FB">
        <w:rPr>
          <w:rFonts w:ascii="Georgia" w:hAnsi="Georgia"/>
          <w:sz w:val="18"/>
          <w:szCs w:val="20"/>
          <w:rtl/>
        </w:rPr>
        <w:t xml:space="preserve">אודות תרומה והתנדבות. הדגימה מדי שבוע </w:t>
      </w:r>
      <w:proofErr w:type="spellStart"/>
      <w:r w:rsidRPr="009B19FB">
        <w:rPr>
          <w:rFonts w:ascii="Georgia" w:hAnsi="Georgia"/>
          <w:sz w:val="18"/>
          <w:szCs w:val="20"/>
          <w:rtl/>
        </w:rPr>
        <w:t>ה</w:t>
      </w:r>
      <w:r w:rsidRPr="009B19FB">
        <w:rPr>
          <w:rFonts w:ascii="Georgia" w:hAnsi="Georgia" w:hint="cs"/>
          <w:sz w:val="18"/>
          <w:szCs w:val="20"/>
          <w:rtl/>
        </w:rPr>
        <w:t>יתה</w:t>
      </w:r>
      <w:proofErr w:type="spellEnd"/>
      <w:r w:rsidRPr="009B19FB">
        <w:rPr>
          <w:rFonts w:ascii="Georgia" w:hAnsi="Georgia"/>
          <w:sz w:val="18"/>
          <w:szCs w:val="20"/>
          <w:rtl/>
        </w:rPr>
        <w:t xml:space="preserve"> אקראית ולפי שכבות על פי מין, גיל, אזור ודתיות. הדגימה בכל שבוע </w:t>
      </w:r>
      <w:r w:rsidRPr="009B19FB">
        <w:rPr>
          <w:rFonts w:ascii="Georgia" w:hAnsi="Georgia" w:hint="cs"/>
          <w:sz w:val="18"/>
          <w:szCs w:val="20"/>
          <w:rtl/>
        </w:rPr>
        <w:t>עמדה</w:t>
      </w:r>
      <w:r w:rsidRPr="009B19FB">
        <w:rPr>
          <w:rFonts w:ascii="Georgia" w:hAnsi="Georgia"/>
          <w:sz w:val="18"/>
          <w:szCs w:val="20"/>
          <w:rtl/>
        </w:rPr>
        <w:t xml:space="preserve"> בפני עצמה, ואין תלות בין הדגימות. </w:t>
      </w:r>
      <w:r w:rsidRPr="009B19FB">
        <w:rPr>
          <w:rFonts w:ascii="Georgia" w:hAnsi="Georgia" w:hint="cs"/>
          <w:sz w:val="18"/>
          <w:szCs w:val="20"/>
          <w:rtl/>
        </w:rPr>
        <w:t xml:space="preserve">יותר </w:t>
      </w:r>
      <w:r w:rsidRPr="009B19FB">
        <w:rPr>
          <w:rFonts w:ascii="Georgia" w:hAnsi="Georgia"/>
          <w:sz w:val="18"/>
          <w:szCs w:val="20"/>
          <w:rtl/>
        </w:rPr>
        <w:t xml:space="preserve">מ-70% מהמשתתפים השתתפו בכל התקופה במדגם אחד בלבד. הדגימה </w:t>
      </w:r>
      <w:r w:rsidRPr="009B19FB">
        <w:rPr>
          <w:rFonts w:ascii="Georgia" w:hAnsi="Georgia" w:hint="cs"/>
          <w:sz w:val="18"/>
          <w:szCs w:val="20"/>
          <w:rtl/>
        </w:rPr>
        <w:t>סיננה</w:t>
      </w:r>
      <w:r w:rsidRPr="009B19FB">
        <w:rPr>
          <w:rFonts w:ascii="Georgia" w:hAnsi="Georgia"/>
          <w:sz w:val="18"/>
          <w:szCs w:val="20"/>
          <w:rtl/>
        </w:rPr>
        <w:t xml:space="preserve"> חברי פאנל שהשתתפו ב</w:t>
      </w:r>
      <w:r w:rsidRPr="009B19FB">
        <w:rPr>
          <w:rFonts w:ascii="Georgia" w:hAnsi="Georgia" w:hint="cs"/>
          <w:sz w:val="18"/>
          <w:szCs w:val="20"/>
          <w:rtl/>
        </w:rPr>
        <w:t xml:space="preserve">שלושה סקרים ויותר </w:t>
      </w:r>
      <w:r w:rsidRPr="009B19FB">
        <w:rPr>
          <w:rFonts w:ascii="Georgia" w:hAnsi="Georgia"/>
          <w:sz w:val="18"/>
          <w:szCs w:val="20"/>
          <w:rtl/>
        </w:rPr>
        <w:t xml:space="preserve">בחודש שלפני המדגם, </w:t>
      </w:r>
      <w:r w:rsidRPr="009B19FB">
        <w:rPr>
          <w:rFonts w:ascii="Georgia" w:hAnsi="Georgia" w:hint="cs"/>
          <w:sz w:val="18"/>
          <w:szCs w:val="20"/>
          <w:rtl/>
        </w:rPr>
        <w:t>ו</w:t>
      </w:r>
      <w:r w:rsidRPr="009B19FB">
        <w:rPr>
          <w:rFonts w:ascii="Georgia" w:hAnsi="Georgia"/>
          <w:sz w:val="18"/>
          <w:szCs w:val="20"/>
          <w:rtl/>
        </w:rPr>
        <w:t>את חברי הפאנל שהשתתפו בסקר בשבוע שלפני המדגם</w:t>
      </w:r>
      <w:r w:rsidRPr="009B19FB">
        <w:rPr>
          <w:rFonts w:ascii="Georgia" w:hAnsi="Georgia"/>
          <w:sz w:val="18"/>
          <w:szCs w:val="20"/>
        </w:rPr>
        <w:t>.</w:t>
      </w:r>
      <w:r w:rsidRPr="009B19FB">
        <w:rPr>
          <w:rFonts w:ascii="Georgia" w:hAnsi="Georgia"/>
          <w:sz w:val="18"/>
          <w:szCs w:val="20"/>
          <w:rtl/>
        </w:rPr>
        <w:t xml:space="preserve"> </w:t>
      </w:r>
    </w:p>
    <w:p w14:paraId="5987E4C7" w14:textId="77777777" w:rsidR="0039761B" w:rsidRPr="009B19FB" w:rsidRDefault="0039761B" w:rsidP="009B19FB">
      <w:pPr>
        <w:spacing w:after="180" w:line="280" w:lineRule="exact"/>
        <w:jc w:val="both"/>
        <w:rPr>
          <w:rFonts w:ascii="Georgia" w:hAnsi="Georgia"/>
          <w:sz w:val="18"/>
          <w:szCs w:val="20"/>
          <w:rtl/>
        </w:rPr>
      </w:pPr>
      <w:r w:rsidRPr="009B19FB">
        <w:rPr>
          <w:rFonts w:ascii="Georgia" w:hAnsi="Georgia"/>
          <w:sz w:val="18"/>
          <w:szCs w:val="20"/>
          <w:rtl/>
        </w:rPr>
        <w:t>להלן השאלות שנשאלו:</w:t>
      </w:r>
    </w:p>
    <w:p w14:paraId="4D607B69" w14:textId="77777777" w:rsidR="0039761B" w:rsidRPr="009B19FB" w:rsidRDefault="0039761B" w:rsidP="00091F90">
      <w:pPr>
        <w:pStyle w:val="ListParagraph"/>
        <w:numPr>
          <w:ilvl w:val="0"/>
          <w:numId w:val="33"/>
        </w:numPr>
        <w:spacing w:after="180" w:line="280" w:lineRule="exact"/>
        <w:ind w:left="397" w:hanging="397"/>
        <w:jc w:val="both"/>
        <w:rPr>
          <w:rFonts w:ascii="Georgia" w:hAnsi="Georgia" w:cs="David"/>
          <w:sz w:val="18"/>
          <w:szCs w:val="20"/>
          <w:rtl/>
        </w:rPr>
      </w:pPr>
      <w:r w:rsidRPr="009B19FB">
        <w:rPr>
          <w:rFonts w:ascii="Georgia" w:hAnsi="Georgia" w:cs="David"/>
          <w:sz w:val="18"/>
          <w:szCs w:val="20"/>
          <w:rtl/>
        </w:rPr>
        <w:t>האם במהלך שבעת הימים האחרונים, תרמת כסף, או שווה כסף, לאדם או לארגון כלשהו? הכוונה לארגון ללא כוונות רווח</w:t>
      </w:r>
      <w:r w:rsidRPr="009B19FB">
        <w:rPr>
          <w:rFonts w:ascii="Georgia" w:hAnsi="Georgia" w:cs="David" w:hint="cs"/>
          <w:sz w:val="18"/>
          <w:szCs w:val="20"/>
          <w:rtl/>
        </w:rPr>
        <w:t>,</w:t>
      </w:r>
      <w:r w:rsidRPr="009B19FB">
        <w:rPr>
          <w:rFonts w:ascii="Georgia" w:hAnsi="Georgia" w:cs="David"/>
          <w:sz w:val="18"/>
          <w:szCs w:val="20"/>
          <w:rtl/>
        </w:rPr>
        <w:t xml:space="preserve"> כלומר, לעמותות והתאגדויות שונות כמו מועדונים חברתיים, בתי חולים, ארגונים קהילתיים, ארגונים לשינוי חברתי, בתי כנסת ועוד. התרומה יכולה להיות גם דרך הוראת קבע, עיגול לטובה או מקום העבודה. </w:t>
      </w:r>
    </w:p>
    <w:p w14:paraId="096B522D" w14:textId="77777777" w:rsidR="0039761B" w:rsidRPr="009B19FB" w:rsidRDefault="0039761B" w:rsidP="00091F90">
      <w:pPr>
        <w:pStyle w:val="ListParagraph"/>
        <w:numPr>
          <w:ilvl w:val="0"/>
          <w:numId w:val="33"/>
        </w:numPr>
        <w:spacing w:after="180" w:line="280" w:lineRule="exact"/>
        <w:ind w:left="397" w:hanging="397"/>
        <w:jc w:val="both"/>
        <w:rPr>
          <w:rFonts w:ascii="Georgia" w:hAnsi="Georgia" w:cs="David"/>
          <w:sz w:val="18"/>
          <w:szCs w:val="20"/>
          <w:rtl/>
        </w:rPr>
      </w:pPr>
      <w:r w:rsidRPr="009B19FB">
        <w:rPr>
          <w:rFonts w:ascii="Georgia" w:hAnsi="Georgia" w:cs="David"/>
          <w:sz w:val="18"/>
          <w:szCs w:val="20"/>
          <w:rtl/>
        </w:rPr>
        <w:t>בסה"כ, כמה כסף תרמת לארגונים בלבד במהלך שבעת הימים האחרונים? נא לציין את הסכום בשקלים.</w:t>
      </w:r>
    </w:p>
    <w:p w14:paraId="753C3274" w14:textId="77777777" w:rsidR="0039761B" w:rsidRPr="009B19FB" w:rsidRDefault="0039761B" w:rsidP="00091F90">
      <w:pPr>
        <w:pStyle w:val="ListParagraph"/>
        <w:numPr>
          <w:ilvl w:val="0"/>
          <w:numId w:val="33"/>
        </w:numPr>
        <w:spacing w:after="180" w:line="280" w:lineRule="exact"/>
        <w:ind w:left="397" w:hanging="397"/>
        <w:jc w:val="both"/>
        <w:rPr>
          <w:rFonts w:ascii="Georgia" w:hAnsi="Georgia" w:cs="David"/>
          <w:sz w:val="18"/>
          <w:szCs w:val="20"/>
          <w:rtl/>
        </w:rPr>
      </w:pPr>
      <w:r w:rsidRPr="009B19FB">
        <w:rPr>
          <w:rFonts w:ascii="Georgia" w:hAnsi="Georgia" w:cs="David"/>
          <w:sz w:val="18"/>
          <w:szCs w:val="20"/>
          <w:rtl/>
        </w:rPr>
        <w:t xml:space="preserve">לאיזה ארגון או ארגונים תרמת כסף במהלך שבעת הימים האחרונים? </w:t>
      </w:r>
      <w:r w:rsidRPr="009B19FB">
        <w:rPr>
          <w:rFonts w:ascii="Georgia" w:hAnsi="Georgia" w:cs="David" w:hint="eastAsia"/>
          <w:sz w:val="18"/>
          <w:szCs w:val="20"/>
          <w:rtl/>
        </w:rPr>
        <w:t>נא</w:t>
      </w:r>
      <w:r w:rsidRPr="009B19FB">
        <w:rPr>
          <w:rFonts w:ascii="Georgia" w:hAnsi="Georgia" w:cs="David"/>
          <w:sz w:val="18"/>
          <w:szCs w:val="20"/>
          <w:rtl/>
        </w:rPr>
        <w:t xml:space="preserve"> </w:t>
      </w:r>
      <w:r w:rsidRPr="009B19FB">
        <w:rPr>
          <w:rFonts w:ascii="Georgia" w:hAnsi="Georgia" w:cs="David" w:hint="eastAsia"/>
          <w:sz w:val="18"/>
          <w:szCs w:val="20"/>
          <w:rtl/>
        </w:rPr>
        <w:t>לנקוב</w:t>
      </w:r>
      <w:r w:rsidRPr="009B19FB">
        <w:rPr>
          <w:rFonts w:ascii="Georgia" w:hAnsi="Georgia" w:cs="David"/>
          <w:sz w:val="18"/>
          <w:szCs w:val="20"/>
          <w:rtl/>
        </w:rPr>
        <w:t xml:space="preserve"> </w:t>
      </w:r>
      <w:r w:rsidRPr="009B19FB">
        <w:rPr>
          <w:rFonts w:ascii="Georgia" w:hAnsi="Georgia" w:cs="David" w:hint="eastAsia"/>
          <w:sz w:val="18"/>
          <w:szCs w:val="20"/>
          <w:rtl/>
        </w:rPr>
        <w:t>בשם</w:t>
      </w:r>
      <w:r w:rsidRPr="009B19FB">
        <w:rPr>
          <w:rFonts w:ascii="Georgia" w:hAnsi="Georgia" w:cs="David"/>
          <w:sz w:val="18"/>
          <w:szCs w:val="20"/>
          <w:rtl/>
        </w:rPr>
        <w:t xml:space="preserve"> </w:t>
      </w:r>
      <w:r w:rsidRPr="009B19FB">
        <w:rPr>
          <w:rFonts w:ascii="Georgia" w:hAnsi="Georgia" w:cs="David" w:hint="eastAsia"/>
          <w:sz w:val="18"/>
          <w:szCs w:val="20"/>
          <w:rtl/>
        </w:rPr>
        <w:t>הארגון</w:t>
      </w:r>
      <w:r w:rsidRPr="009B19FB">
        <w:rPr>
          <w:rFonts w:ascii="Georgia" w:hAnsi="Georgia" w:cs="David"/>
          <w:sz w:val="18"/>
          <w:szCs w:val="20"/>
          <w:rtl/>
        </w:rPr>
        <w:t>/ים.</w:t>
      </w:r>
    </w:p>
    <w:p w14:paraId="21688F7E" w14:textId="77777777" w:rsidR="0039761B" w:rsidRPr="009B19FB" w:rsidRDefault="0039761B" w:rsidP="00091F90">
      <w:pPr>
        <w:pStyle w:val="ListParagraph"/>
        <w:numPr>
          <w:ilvl w:val="0"/>
          <w:numId w:val="33"/>
        </w:numPr>
        <w:spacing w:after="180" w:line="280" w:lineRule="exact"/>
        <w:ind w:left="397" w:hanging="397"/>
        <w:jc w:val="both"/>
        <w:rPr>
          <w:rFonts w:ascii="Georgia" w:hAnsi="Georgia" w:cs="David"/>
          <w:sz w:val="18"/>
          <w:szCs w:val="20"/>
        </w:rPr>
      </w:pPr>
      <w:r w:rsidRPr="009B19FB">
        <w:rPr>
          <w:rFonts w:ascii="Georgia" w:hAnsi="Georgia" w:cs="David"/>
          <w:sz w:val="18"/>
          <w:szCs w:val="20"/>
          <w:rtl/>
        </w:rPr>
        <w:t xml:space="preserve">במה עוסקים הארגונים שתרמת להם כסף במהלך שבעת הימים האחרונים? נא לסמן את כל התשובות הרלוונטיות (חינוך, </w:t>
      </w:r>
      <w:r w:rsidRPr="009B19FB">
        <w:rPr>
          <w:rFonts w:ascii="Georgia" w:hAnsi="Georgia" w:cs="David" w:hint="eastAsia"/>
          <w:sz w:val="18"/>
          <w:szCs w:val="20"/>
          <w:rtl/>
        </w:rPr>
        <w:t>בריאות</w:t>
      </w:r>
      <w:r w:rsidRPr="009B19FB">
        <w:rPr>
          <w:rFonts w:ascii="Georgia" w:hAnsi="Georgia" w:cs="David"/>
          <w:sz w:val="18"/>
          <w:szCs w:val="20"/>
          <w:rtl/>
        </w:rPr>
        <w:t xml:space="preserve">, </w:t>
      </w:r>
      <w:r w:rsidRPr="009B19FB">
        <w:rPr>
          <w:rFonts w:ascii="Georgia" w:hAnsi="Georgia" w:cs="David" w:hint="eastAsia"/>
          <w:sz w:val="18"/>
          <w:szCs w:val="20"/>
          <w:rtl/>
        </w:rPr>
        <w:t>רווחה</w:t>
      </w:r>
      <w:r w:rsidRPr="009B19FB">
        <w:rPr>
          <w:rFonts w:ascii="Georgia" w:hAnsi="Georgia" w:cs="David"/>
          <w:sz w:val="18"/>
          <w:szCs w:val="20"/>
          <w:rtl/>
        </w:rPr>
        <w:t xml:space="preserve"> </w:t>
      </w:r>
      <w:r w:rsidRPr="009B19FB">
        <w:rPr>
          <w:rFonts w:ascii="Georgia" w:hAnsi="Georgia" w:cs="David" w:hint="eastAsia"/>
          <w:sz w:val="18"/>
          <w:szCs w:val="20"/>
          <w:rtl/>
        </w:rPr>
        <w:t>וכו</w:t>
      </w:r>
      <w:r w:rsidRPr="009B19FB">
        <w:rPr>
          <w:rFonts w:ascii="Georgia" w:hAnsi="Georgia" w:cs="David"/>
          <w:sz w:val="18"/>
          <w:szCs w:val="20"/>
          <w:rtl/>
        </w:rPr>
        <w:t>').</w:t>
      </w:r>
    </w:p>
    <w:p w14:paraId="43559849" w14:textId="6BB2B9B3" w:rsidR="0039761B" w:rsidRPr="009B19FB" w:rsidRDefault="0039761B" w:rsidP="00091F90">
      <w:pPr>
        <w:pStyle w:val="ListParagraph"/>
        <w:numPr>
          <w:ilvl w:val="0"/>
          <w:numId w:val="33"/>
        </w:numPr>
        <w:spacing w:after="180" w:line="280" w:lineRule="exact"/>
        <w:ind w:left="397" w:hanging="397"/>
        <w:jc w:val="both"/>
        <w:rPr>
          <w:rFonts w:ascii="Georgia" w:hAnsi="Georgia" w:cs="David"/>
          <w:sz w:val="18"/>
          <w:szCs w:val="20"/>
        </w:rPr>
      </w:pPr>
      <w:r w:rsidRPr="009B19FB">
        <w:rPr>
          <w:rFonts w:ascii="Georgia" w:hAnsi="Georgia" w:cs="David"/>
          <w:sz w:val="18"/>
          <w:szCs w:val="20"/>
          <w:rtl/>
        </w:rPr>
        <w:t>האם במהלך שבעת הימים האחרונים תרמת לארגונים באחת או יותר מהצורות הבאות?</w:t>
      </w:r>
      <w:r w:rsidR="00091F90">
        <w:rPr>
          <w:rFonts w:ascii="Georgia" w:hAnsi="Georgia" w:cs="David" w:hint="cs"/>
          <w:sz w:val="18"/>
          <w:szCs w:val="20"/>
          <w:rtl/>
        </w:rPr>
        <w:t xml:space="preserve"> </w:t>
      </w:r>
      <w:r w:rsidRPr="009B19FB">
        <w:rPr>
          <w:rFonts w:ascii="Georgia" w:hAnsi="Georgia" w:cs="David"/>
          <w:sz w:val="18"/>
          <w:szCs w:val="20"/>
          <w:rtl/>
        </w:rPr>
        <w:t>נא לסמן את כל הדרכים שבהן תרמת בשבוע האחרון (תרמתי למתרימים שהגיעו לביתי, תרמתי למתרימים שהתקשרו אליי בטלפון, תרמתי בהודעת טקסט, וכו').</w:t>
      </w:r>
    </w:p>
    <w:p w14:paraId="45BFF53F" w14:textId="77777777" w:rsidR="0039761B" w:rsidRPr="009B19FB" w:rsidRDefault="0039761B" w:rsidP="009B19FB">
      <w:pPr>
        <w:pStyle w:val="ListParagraph"/>
        <w:numPr>
          <w:ilvl w:val="0"/>
          <w:numId w:val="33"/>
        </w:numPr>
        <w:spacing w:after="180" w:line="280" w:lineRule="exact"/>
        <w:jc w:val="both"/>
        <w:rPr>
          <w:rFonts w:ascii="Georgia" w:hAnsi="Georgia" w:cs="David"/>
          <w:sz w:val="18"/>
          <w:szCs w:val="20"/>
        </w:rPr>
      </w:pPr>
      <w:r w:rsidRPr="009B19FB">
        <w:rPr>
          <w:rFonts w:ascii="Georgia" w:hAnsi="Georgia" w:cs="David"/>
          <w:sz w:val="18"/>
          <w:szCs w:val="20"/>
          <w:rtl/>
        </w:rPr>
        <w:lastRenderedPageBreak/>
        <w:t>כמה שעות התנדבת במהלך שבעת הימים האחרונים? הערה – התנדבות משמעה עזרה לאדם אחר או לארגון, ללא קבלת תשלום או מלגה</w:t>
      </w:r>
      <w:r w:rsidRPr="009B19FB">
        <w:rPr>
          <w:rFonts w:ascii="Georgia" w:hAnsi="Georgia" w:cs="David" w:hint="cs"/>
          <w:sz w:val="18"/>
          <w:szCs w:val="20"/>
          <w:rtl/>
        </w:rPr>
        <w:t>.</w:t>
      </w:r>
    </w:p>
    <w:p w14:paraId="70304BB9" w14:textId="77777777" w:rsidR="0039761B" w:rsidRPr="009B19FB" w:rsidRDefault="0039761B" w:rsidP="009B19FB">
      <w:pPr>
        <w:spacing w:after="180" w:line="280" w:lineRule="exact"/>
        <w:jc w:val="both"/>
        <w:rPr>
          <w:rFonts w:ascii="Georgia" w:hAnsi="Georgia"/>
          <w:sz w:val="18"/>
          <w:szCs w:val="20"/>
          <w:rtl/>
        </w:rPr>
      </w:pPr>
      <w:r w:rsidRPr="009B19FB">
        <w:rPr>
          <w:rFonts w:ascii="Georgia" w:hAnsi="Georgia" w:hint="eastAsia"/>
          <w:sz w:val="18"/>
          <w:szCs w:val="20"/>
          <w:rtl/>
        </w:rPr>
        <w:t>חלק</w:t>
      </w:r>
      <w:r w:rsidRPr="009B19FB">
        <w:rPr>
          <w:rFonts w:ascii="Georgia" w:hAnsi="Georgia"/>
          <w:sz w:val="18"/>
          <w:szCs w:val="20"/>
          <w:rtl/>
        </w:rPr>
        <w:t xml:space="preserve"> מהשאלות נשאלו בכל 88 הסקרים, וחלקן נשאלו לסירוגין או </w:t>
      </w:r>
      <w:r w:rsidRPr="009B19FB">
        <w:rPr>
          <w:rFonts w:ascii="Georgia" w:hAnsi="Georgia" w:hint="cs"/>
          <w:sz w:val="18"/>
          <w:szCs w:val="20"/>
          <w:rtl/>
        </w:rPr>
        <w:t>ב</w:t>
      </w:r>
      <w:r w:rsidRPr="009B19FB">
        <w:rPr>
          <w:rFonts w:ascii="Georgia" w:hAnsi="Georgia"/>
          <w:sz w:val="18"/>
          <w:szCs w:val="20"/>
          <w:rtl/>
        </w:rPr>
        <w:t xml:space="preserve">תקופות ספציפיות. לאחר פרוץ הקורונה </w:t>
      </w:r>
      <w:r w:rsidRPr="009B19FB">
        <w:rPr>
          <w:rFonts w:ascii="Georgia" w:hAnsi="Georgia" w:hint="eastAsia"/>
          <w:sz w:val="18"/>
          <w:szCs w:val="20"/>
          <w:rtl/>
        </w:rPr>
        <w:t>הוספ</w:t>
      </w:r>
      <w:r w:rsidRPr="009B19FB">
        <w:rPr>
          <w:rFonts w:ascii="Georgia" w:hAnsi="Georgia" w:hint="cs"/>
          <w:sz w:val="18"/>
          <w:szCs w:val="20"/>
          <w:rtl/>
        </w:rPr>
        <w:t>נו</w:t>
      </w:r>
      <w:r w:rsidRPr="009B19FB">
        <w:rPr>
          <w:rFonts w:ascii="Georgia" w:hAnsi="Georgia"/>
          <w:sz w:val="18"/>
          <w:szCs w:val="20"/>
          <w:rtl/>
        </w:rPr>
        <w:t xml:space="preserve"> </w:t>
      </w:r>
      <w:r w:rsidRPr="009B19FB">
        <w:rPr>
          <w:rFonts w:ascii="Georgia" w:hAnsi="Georgia" w:hint="eastAsia"/>
          <w:sz w:val="18"/>
          <w:szCs w:val="20"/>
          <w:rtl/>
        </w:rPr>
        <w:t>לשאלה</w:t>
      </w:r>
      <w:r w:rsidRPr="009B19FB">
        <w:rPr>
          <w:rFonts w:ascii="Georgia" w:hAnsi="Georgia"/>
          <w:sz w:val="18"/>
          <w:szCs w:val="20"/>
          <w:rtl/>
        </w:rPr>
        <w:t xml:space="preserve"> 1 </w:t>
      </w:r>
      <w:r w:rsidRPr="009B19FB">
        <w:rPr>
          <w:rFonts w:ascii="Georgia" w:hAnsi="Georgia" w:hint="eastAsia"/>
          <w:sz w:val="18"/>
          <w:szCs w:val="20"/>
          <w:rtl/>
        </w:rPr>
        <w:t>ו</w:t>
      </w:r>
      <w:r w:rsidRPr="009B19FB">
        <w:rPr>
          <w:rFonts w:ascii="Georgia" w:hAnsi="Georgia" w:hint="cs"/>
          <w:sz w:val="18"/>
          <w:szCs w:val="20"/>
          <w:rtl/>
        </w:rPr>
        <w:t>ל</w:t>
      </w:r>
      <w:r w:rsidRPr="009B19FB">
        <w:rPr>
          <w:rFonts w:ascii="Georgia" w:hAnsi="Georgia" w:hint="eastAsia"/>
          <w:sz w:val="18"/>
          <w:szCs w:val="20"/>
          <w:rtl/>
        </w:rPr>
        <w:t>שאלה</w:t>
      </w:r>
      <w:r w:rsidRPr="009B19FB">
        <w:rPr>
          <w:rFonts w:ascii="Georgia" w:hAnsi="Georgia"/>
          <w:sz w:val="18"/>
          <w:szCs w:val="20"/>
          <w:rtl/>
        </w:rPr>
        <w:t xml:space="preserve"> 6 אפשרות לסמן גם את ה</w:t>
      </w:r>
      <w:r w:rsidRPr="009B19FB">
        <w:rPr>
          <w:rFonts w:ascii="Georgia" w:hAnsi="Georgia" w:hint="cs"/>
          <w:sz w:val="18"/>
          <w:szCs w:val="20"/>
          <w:rtl/>
        </w:rPr>
        <w:t xml:space="preserve">תשובה </w:t>
      </w:r>
      <w:r w:rsidRPr="009B19FB">
        <w:rPr>
          <w:rFonts w:ascii="Georgia" w:hAnsi="Georgia"/>
          <w:sz w:val="18"/>
          <w:szCs w:val="20"/>
          <w:rtl/>
        </w:rPr>
        <w:t xml:space="preserve">הבאה: נאלצתי להפסיק או להפחית את </w:t>
      </w:r>
      <w:r w:rsidRPr="009B19FB">
        <w:rPr>
          <w:rFonts w:ascii="Georgia" w:hAnsi="Georgia" w:hint="eastAsia"/>
          <w:sz w:val="18"/>
          <w:szCs w:val="20"/>
          <w:rtl/>
        </w:rPr>
        <w:t>התרומות</w:t>
      </w:r>
      <w:r w:rsidRPr="009B19FB">
        <w:rPr>
          <w:rFonts w:ascii="Georgia" w:hAnsi="Georgia"/>
          <w:sz w:val="18"/>
          <w:szCs w:val="20"/>
          <w:rtl/>
        </w:rPr>
        <w:t>/ההתנדבות בגלל מגפת הקורונה.</w:t>
      </w:r>
    </w:p>
    <w:p w14:paraId="07D5F03F" w14:textId="77777777" w:rsidR="0039761B" w:rsidRDefault="0039761B" w:rsidP="00091F90">
      <w:pPr>
        <w:spacing w:line="280" w:lineRule="exact"/>
        <w:jc w:val="both"/>
        <w:rPr>
          <w:rFonts w:ascii="Georgia" w:hAnsi="Georgia"/>
          <w:sz w:val="18"/>
          <w:szCs w:val="20"/>
          <w:rtl/>
        </w:rPr>
      </w:pPr>
    </w:p>
    <w:p w14:paraId="64900957" w14:textId="77777777" w:rsidR="00091F90" w:rsidRPr="009B19FB" w:rsidRDefault="00091F90" w:rsidP="00091F90">
      <w:pPr>
        <w:spacing w:line="280" w:lineRule="exact"/>
        <w:jc w:val="both"/>
        <w:rPr>
          <w:rFonts w:ascii="Georgia" w:hAnsi="Georgia"/>
          <w:sz w:val="18"/>
          <w:szCs w:val="20"/>
          <w:rtl/>
        </w:rPr>
      </w:pPr>
    </w:p>
    <w:p w14:paraId="356E5410" w14:textId="790A5C30" w:rsidR="0039761B" w:rsidRPr="009B19FB" w:rsidRDefault="0039761B" w:rsidP="009B19FB">
      <w:pPr>
        <w:pStyle w:val="KOT4"/>
        <w:spacing w:after="0"/>
        <w:ind w:left="397" w:right="0" w:hanging="397"/>
        <w:rPr>
          <w:rFonts w:cs="Guttman Aharoni"/>
          <w:color w:val="2A8E8C"/>
          <w:sz w:val="32"/>
          <w:szCs w:val="32"/>
          <w:rtl/>
        </w:rPr>
      </w:pPr>
      <w:r w:rsidRPr="009B19FB">
        <w:rPr>
          <w:rFonts w:cs="Guttman Aharoni"/>
          <w:color w:val="2A8E8C"/>
          <w:sz w:val="32"/>
          <w:szCs w:val="32"/>
          <w:rtl/>
        </w:rPr>
        <w:t>ממצאים</w:t>
      </w:r>
    </w:p>
    <w:p w14:paraId="05F89DDA" w14:textId="77777777" w:rsidR="00091F90" w:rsidRPr="00A20B01" w:rsidRDefault="00091F90" w:rsidP="00091F90">
      <w:pPr>
        <w:keepNext/>
        <w:keepLines/>
        <w:spacing w:line="280" w:lineRule="exact"/>
        <w:jc w:val="both"/>
        <w:rPr>
          <w:rFonts w:ascii="Georgia" w:hAnsi="Georgia"/>
          <w:color w:val="000000"/>
          <w:sz w:val="18"/>
          <w:szCs w:val="20"/>
          <w:shd w:val="clear" w:color="auto" w:fill="FFFFFF"/>
          <w:rtl/>
        </w:rPr>
      </w:pPr>
    </w:p>
    <w:p w14:paraId="649BC5F9" w14:textId="6E6DB669" w:rsidR="0039761B" w:rsidRPr="002915C7" w:rsidRDefault="0039761B" w:rsidP="002915C7">
      <w:pPr>
        <w:pStyle w:val="KOT5"/>
        <w:spacing w:after="0"/>
        <w:ind w:right="0"/>
        <w:outlineLvl w:val="2"/>
        <w:rPr>
          <w:rFonts w:cs="Guttman Aharoni"/>
          <w:color w:val="BA2A16"/>
          <w:rtl/>
        </w:rPr>
      </w:pPr>
      <w:r w:rsidRPr="002915C7">
        <w:rPr>
          <w:rFonts w:cs="Guttman Aharoni" w:hint="eastAsia"/>
          <w:color w:val="BA2A16"/>
          <w:rtl/>
        </w:rPr>
        <w:t>תרומה</w:t>
      </w:r>
      <w:r w:rsidRPr="002915C7">
        <w:rPr>
          <w:rFonts w:cs="Guttman Aharoni"/>
          <w:color w:val="BA2A16"/>
          <w:rtl/>
        </w:rPr>
        <w:t xml:space="preserve"> והתנדבות </w:t>
      </w:r>
      <w:r w:rsidRPr="002915C7">
        <w:rPr>
          <w:rFonts w:cs="Guttman Aharoni" w:hint="eastAsia"/>
          <w:color w:val="BA2A16"/>
          <w:rtl/>
        </w:rPr>
        <w:t>בתקופת</w:t>
      </w:r>
      <w:r w:rsidRPr="002915C7">
        <w:rPr>
          <w:rFonts w:cs="Guttman Aharoni"/>
          <w:color w:val="BA2A16"/>
          <w:rtl/>
        </w:rPr>
        <w:t xml:space="preserve"> הקורונה</w:t>
      </w:r>
      <w:r w:rsidRPr="002915C7">
        <w:rPr>
          <w:rFonts w:cs="Guttman Aharoni" w:hint="cs"/>
          <w:color w:val="BA2A16"/>
          <w:rtl/>
        </w:rPr>
        <w:t>:</w:t>
      </w:r>
      <w:r w:rsidRPr="002915C7">
        <w:rPr>
          <w:rFonts w:cs="Guttman Aharoni"/>
          <w:color w:val="BA2A16"/>
          <w:rtl/>
        </w:rPr>
        <w:t xml:space="preserve"> בין פברואר לספטמבר 2020</w:t>
      </w:r>
    </w:p>
    <w:p w14:paraId="4706CB55" w14:textId="4B69CA05" w:rsidR="0039761B" w:rsidRPr="009B19FB" w:rsidRDefault="0039761B" w:rsidP="00B8091A">
      <w:pPr>
        <w:spacing w:after="180" w:line="280" w:lineRule="exact"/>
        <w:jc w:val="both"/>
        <w:rPr>
          <w:rFonts w:ascii="Georgia" w:hAnsi="Georgia"/>
          <w:sz w:val="18"/>
          <w:szCs w:val="20"/>
        </w:rPr>
      </w:pPr>
      <w:r w:rsidRPr="009B19FB">
        <w:rPr>
          <w:rFonts w:ascii="Georgia" w:hAnsi="Georgia"/>
          <w:sz w:val="18"/>
          <w:szCs w:val="20"/>
          <w:rtl/>
        </w:rPr>
        <w:t>בין</w:t>
      </w:r>
      <w:r w:rsidRPr="009B19FB">
        <w:rPr>
          <w:rFonts w:ascii="Georgia" w:hAnsi="Georgia"/>
          <w:sz w:val="18"/>
          <w:szCs w:val="20"/>
          <w:rtl/>
          <w:lang w:bidi="he"/>
        </w:rPr>
        <w:t xml:space="preserve"> </w:t>
      </w:r>
      <w:r w:rsidRPr="009B19FB">
        <w:rPr>
          <w:rFonts w:ascii="Georgia" w:hAnsi="Georgia"/>
          <w:sz w:val="18"/>
          <w:szCs w:val="20"/>
          <w:rtl/>
        </w:rPr>
        <w:t>פברואר</w:t>
      </w:r>
      <w:r w:rsidRPr="009B19FB">
        <w:rPr>
          <w:rFonts w:ascii="Georgia" w:hAnsi="Georgia"/>
          <w:sz w:val="18"/>
          <w:szCs w:val="20"/>
          <w:rtl/>
          <w:lang w:bidi="he"/>
        </w:rPr>
        <w:t xml:space="preserve"> </w:t>
      </w:r>
      <w:r w:rsidRPr="009B19FB">
        <w:rPr>
          <w:rFonts w:ascii="Georgia" w:hAnsi="Georgia"/>
          <w:sz w:val="18"/>
          <w:szCs w:val="20"/>
          <w:rtl/>
        </w:rPr>
        <w:t>לספטמבר</w:t>
      </w:r>
      <w:r w:rsidR="00420117">
        <w:rPr>
          <w:rFonts w:ascii="Georgia" w:hAnsi="Georgia" w:hint="cs"/>
          <w:sz w:val="18"/>
          <w:szCs w:val="20"/>
          <w:rtl/>
        </w:rPr>
        <w:t xml:space="preserve"> 2020</w:t>
      </w:r>
      <w:r w:rsidRPr="009B19FB">
        <w:rPr>
          <w:rFonts w:ascii="Georgia" w:hAnsi="Georgia"/>
          <w:sz w:val="18"/>
          <w:szCs w:val="20"/>
          <w:rtl/>
          <w:lang w:bidi="he"/>
        </w:rPr>
        <w:t xml:space="preserve">, </w:t>
      </w:r>
      <w:r w:rsidRPr="009B19FB">
        <w:rPr>
          <w:rFonts w:ascii="Georgia" w:hAnsi="Georgia"/>
          <w:sz w:val="18"/>
          <w:szCs w:val="20"/>
          <w:rtl/>
        </w:rPr>
        <w:t>שיעור</w:t>
      </w:r>
      <w:r w:rsidRPr="009B19FB">
        <w:rPr>
          <w:rFonts w:ascii="Georgia" w:hAnsi="Georgia"/>
          <w:sz w:val="18"/>
          <w:szCs w:val="20"/>
          <w:rtl/>
          <w:lang w:bidi="he"/>
        </w:rPr>
        <w:t xml:space="preserve"> </w:t>
      </w:r>
      <w:r w:rsidRPr="009B19FB">
        <w:rPr>
          <w:rFonts w:ascii="Georgia" w:hAnsi="Georgia"/>
          <w:sz w:val="18"/>
          <w:szCs w:val="20"/>
          <w:rtl/>
        </w:rPr>
        <w:t>התורמים השבועי הכולל עמד על 42% בממוצע. השיעור השבועי הממוצע של תורמים לארגוני חברה אזרחית</w:t>
      </w:r>
      <w:r w:rsidRPr="009B19FB">
        <w:rPr>
          <w:rFonts w:ascii="Georgia" w:hAnsi="Georgia"/>
          <w:sz w:val="18"/>
          <w:szCs w:val="20"/>
          <w:rtl/>
          <w:lang w:bidi="he"/>
        </w:rPr>
        <w:t xml:space="preserve"> (</w:t>
      </w:r>
      <w:r w:rsidRPr="009B19FB">
        <w:rPr>
          <w:rFonts w:ascii="Georgia" w:hAnsi="Georgia" w:hint="eastAsia"/>
          <w:sz w:val="18"/>
          <w:szCs w:val="20"/>
          <w:rtl/>
        </w:rPr>
        <w:t>תרומה</w:t>
      </w:r>
      <w:r w:rsidRPr="009B19FB">
        <w:rPr>
          <w:rFonts w:ascii="Georgia" w:hAnsi="Georgia"/>
          <w:sz w:val="18"/>
          <w:szCs w:val="20"/>
          <w:rtl/>
          <w:lang w:bidi="he"/>
        </w:rPr>
        <w:t xml:space="preserve"> </w:t>
      </w:r>
      <w:r w:rsidRPr="009B19FB">
        <w:rPr>
          <w:rFonts w:ascii="Georgia" w:hAnsi="Georgia" w:hint="eastAsia"/>
          <w:sz w:val="18"/>
          <w:szCs w:val="20"/>
          <w:rtl/>
        </w:rPr>
        <w:t>פורמלית</w:t>
      </w:r>
      <w:r w:rsidRPr="009B19FB">
        <w:rPr>
          <w:rFonts w:ascii="Georgia" w:hAnsi="Georgia"/>
          <w:sz w:val="18"/>
          <w:szCs w:val="20"/>
          <w:rtl/>
          <w:lang w:bidi="he"/>
        </w:rPr>
        <w:t>)</w:t>
      </w:r>
      <w:r w:rsidRPr="009B19FB">
        <w:rPr>
          <w:rFonts w:ascii="Georgia" w:hAnsi="Georgia"/>
          <w:sz w:val="18"/>
          <w:szCs w:val="20"/>
          <w:rtl/>
        </w:rPr>
        <w:t xml:space="preserve"> היה 34%, </w:t>
      </w:r>
      <w:r w:rsidRPr="009B19FB">
        <w:rPr>
          <w:rFonts w:ascii="Georgia" w:hAnsi="Georgia" w:hint="cs"/>
          <w:sz w:val="18"/>
          <w:szCs w:val="20"/>
          <w:rtl/>
        </w:rPr>
        <w:t xml:space="preserve">ואילו </w:t>
      </w:r>
      <w:r w:rsidRPr="009B19FB">
        <w:rPr>
          <w:rFonts w:ascii="Georgia" w:hAnsi="Georgia"/>
          <w:sz w:val="18"/>
          <w:szCs w:val="20"/>
          <w:rtl/>
        </w:rPr>
        <w:t xml:space="preserve">השיעור השבועי הממוצע של </w:t>
      </w:r>
      <w:r w:rsidRPr="009B19FB">
        <w:rPr>
          <w:rFonts w:ascii="Georgia" w:hAnsi="Georgia" w:hint="eastAsia"/>
          <w:sz w:val="18"/>
          <w:szCs w:val="20"/>
          <w:rtl/>
        </w:rPr>
        <w:t>ה</w:t>
      </w:r>
      <w:r w:rsidRPr="009B19FB">
        <w:rPr>
          <w:rFonts w:ascii="Georgia" w:hAnsi="Georgia"/>
          <w:sz w:val="18"/>
          <w:szCs w:val="20"/>
          <w:rtl/>
        </w:rPr>
        <w:t xml:space="preserve">תורמים באופן לא </w:t>
      </w:r>
      <w:r w:rsidRPr="009B19FB">
        <w:rPr>
          <w:rFonts w:ascii="Georgia" w:hAnsi="Georgia" w:hint="eastAsia"/>
          <w:sz w:val="18"/>
          <w:szCs w:val="20"/>
          <w:rtl/>
        </w:rPr>
        <w:t>פורמלי</w:t>
      </w:r>
      <w:r w:rsidRPr="009B19FB">
        <w:rPr>
          <w:rFonts w:ascii="Georgia" w:hAnsi="Georgia"/>
          <w:sz w:val="18"/>
          <w:szCs w:val="20"/>
          <w:rtl/>
          <w:lang w:bidi="he"/>
        </w:rPr>
        <w:t xml:space="preserve"> (</w:t>
      </w:r>
      <w:r w:rsidRPr="009B19FB">
        <w:rPr>
          <w:rFonts w:ascii="Georgia" w:hAnsi="Georgia"/>
          <w:sz w:val="18"/>
          <w:szCs w:val="20"/>
          <w:rtl/>
        </w:rPr>
        <w:t xml:space="preserve">תרומה </w:t>
      </w:r>
      <w:r w:rsidRPr="009B19FB">
        <w:rPr>
          <w:rFonts w:ascii="Georgia" w:hAnsi="Georgia" w:hint="eastAsia"/>
          <w:sz w:val="18"/>
          <w:szCs w:val="20"/>
          <w:rtl/>
        </w:rPr>
        <w:t>לפרטים</w:t>
      </w:r>
      <w:r w:rsidRPr="009B19FB">
        <w:rPr>
          <w:rFonts w:ascii="Georgia" w:hAnsi="Georgia"/>
          <w:sz w:val="18"/>
          <w:szCs w:val="20"/>
          <w:rtl/>
          <w:lang w:bidi="he"/>
        </w:rPr>
        <w:t xml:space="preserve"> </w:t>
      </w:r>
      <w:r w:rsidRPr="009B19FB">
        <w:rPr>
          <w:rFonts w:ascii="Georgia" w:hAnsi="Georgia" w:hint="eastAsia"/>
          <w:sz w:val="18"/>
          <w:szCs w:val="20"/>
          <w:rtl/>
        </w:rPr>
        <w:t>או</w:t>
      </w:r>
      <w:r w:rsidRPr="009B19FB">
        <w:rPr>
          <w:rFonts w:ascii="Georgia" w:hAnsi="Georgia"/>
          <w:sz w:val="18"/>
          <w:szCs w:val="20"/>
          <w:rtl/>
          <w:lang w:bidi="he"/>
        </w:rPr>
        <w:t xml:space="preserve"> </w:t>
      </w:r>
      <w:r w:rsidRPr="009B19FB">
        <w:rPr>
          <w:rFonts w:ascii="Georgia" w:hAnsi="Georgia" w:hint="cs"/>
          <w:sz w:val="18"/>
          <w:szCs w:val="20"/>
          <w:rtl/>
        </w:rPr>
        <w:t>ל</w:t>
      </w:r>
      <w:r w:rsidRPr="009B19FB">
        <w:rPr>
          <w:rFonts w:ascii="Georgia" w:hAnsi="Georgia" w:hint="eastAsia"/>
          <w:sz w:val="18"/>
          <w:szCs w:val="20"/>
          <w:rtl/>
        </w:rPr>
        <w:t>משפחות</w:t>
      </w:r>
      <w:r w:rsidRPr="009B19FB">
        <w:rPr>
          <w:rFonts w:ascii="Georgia" w:hAnsi="Georgia"/>
          <w:sz w:val="18"/>
          <w:szCs w:val="20"/>
          <w:rtl/>
          <w:lang w:bidi="he"/>
        </w:rPr>
        <w:t xml:space="preserve"> </w:t>
      </w:r>
      <w:r w:rsidRPr="009B19FB">
        <w:rPr>
          <w:rFonts w:ascii="Georgia" w:hAnsi="Georgia" w:hint="eastAsia"/>
          <w:sz w:val="18"/>
          <w:szCs w:val="20"/>
          <w:rtl/>
        </w:rPr>
        <w:t>שלא</w:t>
      </w:r>
      <w:r w:rsidRPr="009B19FB">
        <w:rPr>
          <w:rFonts w:ascii="Georgia" w:hAnsi="Georgia"/>
          <w:sz w:val="18"/>
          <w:szCs w:val="20"/>
          <w:rtl/>
          <w:lang w:bidi="he"/>
        </w:rPr>
        <w:t xml:space="preserve"> </w:t>
      </w:r>
      <w:r w:rsidRPr="009B19FB">
        <w:rPr>
          <w:rFonts w:ascii="Georgia" w:hAnsi="Georgia" w:hint="eastAsia"/>
          <w:sz w:val="18"/>
          <w:szCs w:val="20"/>
          <w:rtl/>
        </w:rPr>
        <w:t>באמצעות</w:t>
      </w:r>
      <w:r w:rsidRPr="009B19FB">
        <w:rPr>
          <w:rFonts w:ascii="Georgia" w:hAnsi="Georgia"/>
          <w:sz w:val="18"/>
          <w:szCs w:val="20"/>
          <w:rtl/>
          <w:lang w:bidi="he"/>
        </w:rPr>
        <w:t xml:space="preserve"> </w:t>
      </w:r>
      <w:r w:rsidRPr="009B19FB">
        <w:rPr>
          <w:rFonts w:ascii="Georgia" w:hAnsi="Georgia" w:hint="eastAsia"/>
          <w:sz w:val="18"/>
          <w:szCs w:val="20"/>
          <w:rtl/>
        </w:rPr>
        <w:t>ארגונים</w:t>
      </w:r>
      <w:r w:rsidRPr="009B19FB">
        <w:rPr>
          <w:rFonts w:ascii="Georgia" w:hAnsi="Georgia"/>
          <w:sz w:val="18"/>
          <w:szCs w:val="20"/>
          <w:rtl/>
          <w:lang w:bidi="he"/>
        </w:rPr>
        <w:t>)</w:t>
      </w:r>
      <w:r w:rsidRPr="009B19FB">
        <w:rPr>
          <w:rFonts w:ascii="Georgia" w:hAnsi="Georgia"/>
          <w:sz w:val="18"/>
          <w:szCs w:val="20"/>
          <w:lang w:bidi="he"/>
        </w:rPr>
        <w:t xml:space="preserve"> </w:t>
      </w:r>
      <w:r w:rsidRPr="009B19FB">
        <w:rPr>
          <w:rFonts w:ascii="Georgia" w:hAnsi="Georgia"/>
          <w:sz w:val="18"/>
          <w:szCs w:val="20"/>
          <w:rtl/>
        </w:rPr>
        <w:t>היה</w:t>
      </w:r>
      <w:r w:rsidR="00420117">
        <w:rPr>
          <w:rFonts w:ascii="Georgia" w:hAnsi="Georgia" w:hint="cs"/>
          <w:sz w:val="18"/>
          <w:szCs w:val="20"/>
          <w:rtl/>
        </w:rPr>
        <w:t xml:space="preserve"> 10%</w:t>
      </w:r>
      <w:r w:rsidRPr="009B19FB">
        <w:rPr>
          <w:rFonts w:ascii="Georgia" w:hAnsi="Georgia"/>
          <w:sz w:val="18"/>
          <w:szCs w:val="20"/>
          <w:rtl/>
          <w:lang w:bidi="he"/>
        </w:rPr>
        <w:t xml:space="preserve"> (</w:t>
      </w:r>
      <w:r w:rsidRPr="009B19FB">
        <w:rPr>
          <w:rFonts w:ascii="Georgia" w:hAnsi="Georgia"/>
          <w:sz w:val="18"/>
          <w:szCs w:val="20"/>
          <w:rtl/>
        </w:rPr>
        <w:t>תרשים</w:t>
      </w:r>
      <w:r w:rsidRPr="009B19FB">
        <w:rPr>
          <w:rFonts w:ascii="Georgia" w:hAnsi="Georgia"/>
          <w:sz w:val="18"/>
          <w:szCs w:val="20"/>
          <w:rtl/>
          <w:lang w:bidi="he"/>
        </w:rPr>
        <w:t xml:space="preserve"> 1). </w:t>
      </w:r>
      <w:r w:rsidRPr="009B19FB">
        <w:rPr>
          <w:rFonts w:ascii="Georgia" w:hAnsi="Georgia"/>
          <w:sz w:val="18"/>
          <w:szCs w:val="20"/>
          <w:rtl/>
        </w:rPr>
        <w:t xml:space="preserve">שיעור המדווחים כי תרמו הן באופן </w:t>
      </w:r>
      <w:r w:rsidRPr="009B19FB">
        <w:rPr>
          <w:rFonts w:ascii="Georgia" w:hAnsi="Georgia" w:hint="eastAsia"/>
          <w:sz w:val="18"/>
          <w:szCs w:val="20"/>
          <w:rtl/>
        </w:rPr>
        <w:t>פורמלי</w:t>
      </w:r>
      <w:r w:rsidRPr="009B19FB">
        <w:rPr>
          <w:rFonts w:ascii="Georgia" w:hAnsi="Georgia"/>
          <w:sz w:val="18"/>
          <w:szCs w:val="20"/>
          <w:rtl/>
        </w:rPr>
        <w:t xml:space="preserve"> הן באופן לא </w:t>
      </w:r>
      <w:r w:rsidRPr="009B19FB">
        <w:rPr>
          <w:rFonts w:ascii="Georgia" w:hAnsi="Georgia" w:hint="eastAsia"/>
          <w:sz w:val="18"/>
          <w:szCs w:val="20"/>
          <w:rtl/>
        </w:rPr>
        <w:t>פורמלי</w:t>
      </w:r>
      <w:r w:rsidRPr="009B19FB">
        <w:rPr>
          <w:rFonts w:ascii="Georgia" w:hAnsi="Georgia"/>
          <w:sz w:val="18"/>
          <w:szCs w:val="20"/>
          <w:rtl/>
        </w:rPr>
        <w:t xml:space="preserve"> באותו שבוע עמד על 2%. </w:t>
      </w:r>
      <w:r w:rsidRPr="009B19FB">
        <w:rPr>
          <w:rFonts w:ascii="Georgia" w:hAnsi="Georgia" w:hint="eastAsia"/>
          <w:sz w:val="18"/>
          <w:szCs w:val="20"/>
          <w:rtl/>
        </w:rPr>
        <w:t>שיעור</w:t>
      </w:r>
      <w:r w:rsidRPr="009B19FB">
        <w:rPr>
          <w:rFonts w:ascii="Georgia" w:hAnsi="Georgia"/>
          <w:sz w:val="18"/>
          <w:szCs w:val="20"/>
          <w:rtl/>
        </w:rPr>
        <w:t xml:space="preserve"> התורמים השבועיים</w:t>
      </w:r>
      <w:r w:rsidRPr="009B19FB">
        <w:rPr>
          <w:rFonts w:ascii="Georgia" w:hAnsi="Georgia"/>
          <w:sz w:val="18"/>
          <w:szCs w:val="20"/>
          <w:rtl/>
          <w:lang w:bidi="he"/>
        </w:rPr>
        <w:t xml:space="preserve"> </w:t>
      </w:r>
      <w:r w:rsidRPr="009B19FB">
        <w:rPr>
          <w:rFonts w:ascii="Georgia" w:hAnsi="Georgia"/>
          <w:sz w:val="18"/>
          <w:szCs w:val="20"/>
          <w:rtl/>
        </w:rPr>
        <w:t>הי</w:t>
      </w:r>
      <w:r w:rsidRPr="009B19FB">
        <w:rPr>
          <w:rFonts w:ascii="Georgia" w:hAnsi="Georgia" w:hint="eastAsia"/>
          <w:sz w:val="18"/>
          <w:szCs w:val="20"/>
          <w:rtl/>
        </w:rPr>
        <w:t>ה</w:t>
      </w:r>
      <w:r w:rsidRPr="009B19FB">
        <w:rPr>
          <w:rFonts w:ascii="Georgia" w:hAnsi="Georgia"/>
          <w:sz w:val="18"/>
          <w:szCs w:val="20"/>
          <w:rtl/>
        </w:rPr>
        <w:t xml:space="preserve"> יציב </w:t>
      </w:r>
      <w:r w:rsidRPr="009B19FB">
        <w:rPr>
          <w:rFonts w:ascii="Georgia" w:hAnsi="Georgia" w:hint="eastAsia"/>
          <w:sz w:val="18"/>
          <w:szCs w:val="20"/>
          <w:rtl/>
        </w:rPr>
        <w:t>למדי</w:t>
      </w:r>
      <w:r w:rsidRPr="009B19FB">
        <w:rPr>
          <w:rFonts w:ascii="Georgia" w:hAnsi="Georgia" w:hint="cs"/>
          <w:sz w:val="18"/>
          <w:szCs w:val="20"/>
          <w:rtl/>
        </w:rPr>
        <w:t>,</w:t>
      </w:r>
      <w:r w:rsidRPr="009B19FB">
        <w:rPr>
          <w:rFonts w:ascii="Georgia" w:hAnsi="Georgia"/>
          <w:sz w:val="18"/>
          <w:szCs w:val="20"/>
          <w:rtl/>
        </w:rPr>
        <w:t xml:space="preserve"> וההבדלים ה</w:t>
      </w:r>
      <w:r w:rsidRPr="009B19FB">
        <w:rPr>
          <w:rFonts w:ascii="Georgia" w:hAnsi="Georgia" w:hint="cs"/>
          <w:sz w:val="18"/>
          <w:szCs w:val="20"/>
          <w:rtl/>
        </w:rPr>
        <w:t xml:space="preserve">ממוצעים בין השבועות </w:t>
      </w:r>
      <w:r w:rsidRPr="009B19FB">
        <w:rPr>
          <w:rFonts w:ascii="Georgia" w:hAnsi="Georgia"/>
          <w:sz w:val="18"/>
          <w:szCs w:val="20"/>
          <w:rtl/>
        </w:rPr>
        <w:t>היו נמוכים ועמדו</w:t>
      </w:r>
      <w:r w:rsidRPr="009B19FB">
        <w:rPr>
          <w:rFonts w:ascii="Georgia" w:hAnsi="Georgia"/>
          <w:sz w:val="18"/>
          <w:szCs w:val="20"/>
          <w:rtl/>
          <w:lang w:bidi="he"/>
        </w:rPr>
        <w:t xml:space="preserve"> </w:t>
      </w:r>
      <w:r w:rsidRPr="009B19FB">
        <w:rPr>
          <w:rFonts w:ascii="Georgia" w:hAnsi="Georgia"/>
          <w:sz w:val="18"/>
          <w:szCs w:val="20"/>
          <w:rtl/>
        </w:rPr>
        <w:t>על</w:t>
      </w:r>
      <w:r w:rsidR="00420117">
        <w:rPr>
          <w:rFonts w:ascii="Georgia" w:hAnsi="Georgia" w:hint="cs"/>
          <w:sz w:val="18"/>
          <w:szCs w:val="20"/>
          <w:rtl/>
        </w:rPr>
        <w:t xml:space="preserve"> 4%</w:t>
      </w:r>
      <w:r w:rsidRPr="009B19FB">
        <w:rPr>
          <w:rFonts w:ascii="Georgia" w:hAnsi="Georgia"/>
          <w:sz w:val="18"/>
          <w:szCs w:val="20"/>
          <w:rtl/>
          <w:lang w:bidi="he"/>
        </w:rPr>
        <w:t xml:space="preserve"> </w:t>
      </w:r>
      <w:r w:rsidRPr="009B19FB">
        <w:rPr>
          <w:rFonts w:ascii="Georgia" w:hAnsi="Georgia"/>
          <w:sz w:val="18"/>
          <w:szCs w:val="20"/>
          <w:rtl/>
        </w:rPr>
        <w:t>–</w:t>
      </w:r>
      <w:r w:rsidRPr="009B19FB">
        <w:rPr>
          <w:rFonts w:ascii="Georgia" w:hAnsi="Georgia" w:hint="cs"/>
          <w:sz w:val="18"/>
          <w:szCs w:val="20"/>
          <w:rtl/>
          <w:lang w:bidi="he"/>
        </w:rPr>
        <w:t xml:space="preserve"> </w:t>
      </w:r>
      <w:r w:rsidRPr="009B19FB">
        <w:rPr>
          <w:rFonts w:ascii="Georgia" w:hAnsi="Georgia"/>
          <w:sz w:val="18"/>
          <w:szCs w:val="20"/>
          <w:rtl/>
        </w:rPr>
        <w:t>הן</w:t>
      </w:r>
      <w:r w:rsidRPr="009B19FB">
        <w:rPr>
          <w:rFonts w:ascii="Georgia" w:hAnsi="Georgia"/>
          <w:sz w:val="18"/>
          <w:szCs w:val="20"/>
          <w:rtl/>
          <w:lang w:bidi="he"/>
        </w:rPr>
        <w:t xml:space="preserve"> </w:t>
      </w:r>
      <w:r w:rsidRPr="009B19FB">
        <w:rPr>
          <w:rFonts w:ascii="Georgia" w:hAnsi="Georgia"/>
          <w:sz w:val="18"/>
          <w:szCs w:val="20"/>
          <w:rtl/>
        </w:rPr>
        <w:t>בתרומות</w:t>
      </w:r>
      <w:r w:rsidRPr="009B19FB">
        <w:rPr>
          <w:rFonts w:ascii="Georgia" w:hAnsi="Georgia"/>
          <w:sz w:val="18"/>
          <w:szCs w:val="20"/>
          <w:rtl/>
          <w:lang w:bidi="he"/>
        </w:rPr>
        <w:t xml:space="preserve"> </w:t>
      </w:r>
      <w:r w:rsidRPr="009B19FB">
        <w:rPr>
          <w:rFonts w:ascii="Georgia" w:hAnsi="Georgia"/>
          <w:sz w:val="18"/>
          <w:szCs w:val="20"/>
          <w:rtl/>
        </w:rPr>
        <w:t>פורמליות</w:t>
      </w:r>
      <w:r w:rsidRPr="009B19FB">
        <w:rPr>
          <w:rFonts w:ascii="Georgia" w:hAnsi="Georgia"/>
          <w:sz w:val="18"/>
          <w:szCs w:val="20"/>
          <w:rtl/>
          <w:lang w:bidi="he"/>
        </w:rPr>
        <w:t xml:space="preserve"> </w:t>
      </w:r>
      <w:r w:rsidRPr="009B19FB">
        <w:rPr>
          <w:rFonts w:ascii="Georgia" w:hAnsi="Georgia"/>
          <w:sz w:val="18"/>
          <w:szCs w:val="20"/>
          <w:rtl/>
        </w:rPr>
        <w:t>הן</w:t>
      </w:r>
      <w:r w:rsidRPr="009B19FB">
        <w:rPr>
          <w:rFonts w:ascii="Georgia" w:hAnsi="Georgia"/>
          <w:sz w:val="18"/>
          <w:szCs w:val="20"/>
          <w:rtl/>
          <w:lang w:bidi="he"/>
        </w:rPr>
        <w:t xml:space="preserve"> </w:t>
      </w:r>
      <w:r w:rsidRPr="009B19FB">
        <w:rPr>
          <w:rFonts w:ascii="Georgia" w:hAnsi="Georgia"/>
          <w:sz w:val="18"/>
          <w:szCs w:val="20"/>
          <w:rtl/>
        </w:rPr>
        <w:t>בתרומות</w:t>
      </w:r>
      <w:r w:rsidRPr="009B19FB">
        <w:rPr>
          <w:rFonts w:ascii="Georgia" w:hAnsi="Georgia"/>
          <w:sz w:val="18"/>
          <w:szCs w:val="20"/>
          <w:rtl/>
          <w:lang w:bidi="he"/>
        </w:rPr>
        <w:t xml:space="preserve"> </w:t>
      </w:r>
      <w:r w:rsidRPr="009B19FB">
        <w:rPr>
          <w:rFonts w:ascii="Georgia" w:hAnsi="Georgia"/>
          <w:sz w:val="18"/>
          <w:szCs w:val="20"/>
          <w:rtl/>
        </w:rPr>
        <w:t>לא</w:t>
      </w:r>
      <w:r w:rsidRPr="009B19FB">
        <w:rPr>
          <w:rFonts w:ascii="Georgia" w:hAnsi="Georgia"/>
          <w:sz w:val="18"/>
          <w:szCs w:val="20"/>
          <w:rtl/>
          <w:lang w:bidi="he"/>
        </w:rPr>
        <w:t xml:space="preserve"> </w:t>
      </w:r>
      <w:r w:rsidRPr="009B19FB">
        <w:rPr>
          <w:rFonts w:ascii="Georgia" w:hAnsi="Georgia"/>
          <w:sz w:val="18"/>
          <w:szCs w:val="20"/>
          <w:rtl/>
        </w:rPr>
        <w:t>פורמליות.</w:t>
      </w:r>
    </w:p>
    <w:p w14:paraId="7AF53C25" w14:textId="77777777" w:rsidR="0039761B" w:rsidRPr="00091F90" w:rsidRDefault="0039761B" w:rsidP="00091F90">
      <w:pPr>
        <w:pStyle w:val="tab-name"/>
        <w:spacing w:before="300" w:line="260" w:lineRule="exact"/>
        <w:ind w:right="0"/>
        <w:rPr>
          <w:rFonts w:cs="Guttman Aharoni"/>
          <w:color w:val="BA2A16"/>
          <w:sz w:val="20"/>
          <w:szCs w:val="20"/>
        </w:rPr>
      </w:pPr>
      <w:r w:rsidRPr="00091F90">
        <w:rPr>
          <w:rFonts w:cs="Guttman Aharoni"/>
          <w:color w:val="BA2A16"/>
          <w:sz w:val="20"/>
          <w:szCs w:val="20"/>
          <w:rtl/>
        </w:rPr>
        <w:t>תרשים 1</w:t>
      </w:r>
      <w:r w:rsidRPr="00091F90">
        <w:rPr>
          <w:rFonts w:cs="Guttman Aharoni" w:hint="cs"/>
          <w:color w:val="BA2A16"/>
          <w:sz w:val="20"/>
          <w:szCs w:val="20"/>
          <w:rtl/>
        </w:rPr>
        <w:t xml:space="preserve">: </w:t>
      </w:r>
      <w:r w:rsidRPr="00091F90">
        <w:rPr>
          <w:rFonts w:cs="Guttman Aharoni"/>
          <w:color w:val="BA2A16"/>
          <w:sz w:val="20"/>
          <w:szCs w:val="20"/>
          <w:rtl/>
        </w:rPr>
        <w:t xml:space="preserve">שיעורי </w:t>
      </w:r>
      <w:r w:rsidRPr="00091F90">
        <w:rPr>
          <w:rFonts w:cs="Guttman Aharoni" w:hint="eastAsia"/>
          <w:color w:val="BA2A16"/>
          <w:sz w:val="20"/>
          <w:szCs w:val="20"/>
          <w:rtl/>
        </w:rPr>
        <w:t>תרומה</w:t>
      </w:r>
      <w:r w:rsidRPr="00091F90">
        <w:rPr>
          <w:rFonts w:cs="Guttman Aharoni"/>
          <w:color w:val="BA2A16"/>
          <w:sz w:val="20"/>
          <w:szCs w:val="20"/>
          <w:rtl/>
        </w:rPr>
        <w:t xml:space="preserve"> והתנדבות שבועיים ממוצע</w:t>
      </w:r>
      <w:r w:rsidRPr="00091F90">
        <w:rPr>
          <w:rFonts w:cs="Guttman Aharoni" w:hint="cs"/>
          <w:color w:val="BA2A16"/>
          <w:sz w:val="20"/>
          <w:szCs w:val="20"/>
          <w:rtl/>
        </w:rPr>
        <w:t>ים</w:t>
      </w:r>
      <w:r w:rsidRPr="00091F90">
        <w:rPr>
          <w:rFonts w:cs="Guttman Aharoni"/>
          <w:color w:val="BA2A16"/>
          <w:sz w:val="20"/>
          <w:szCs w:val="20"/>
          <w:rtl/>
        </w:rPr>
        <w:t>, פברואר–ספטמבר 2020</w:t>
      </w:r>
    </w:p>
    <w:p w14:paraId="7BDF3201" w14:textId="2992ABC2" w:rsidR="00091F90" w:rsidRDefault="003103FC" w:rsidP="00091F90">
      <w:pPr>
        <w:spacing w:after="180" w:line="240" w:lineRule="atLeast"/>
        <w:rPr>
          <w:rFonts w:ascii="Georgia" w:hAnsi="Georgia"/>
          <w:sz w:val="18"/>
          <w:szCs w:val="20"/>
          <w:rtl/>
        </w:rPr>
      </w:pPr>
      <w:r>
        <w:rPr>
          <w:rFonts w:ascii="Georgia" w:hAnsi="Georgia"/>
          <w:sz w:val="18"/>
          <w:szCs w:val="20"/>
        </w:rPr>
        <w:pict w14:anchorId="3B937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בין פברואר לספטמבר 2020, השיעור השבועי הממוצע של התורמים מקרב המשיבים עמד על 42 אחוזים. השיעור השבועי הממוצע של תורמים לארגונים עמד על 34 אחוזים, והשיעור השבועי הממוצע של מי שתרמו באופן לא פורמלי – לפרטים או למשפחות, שלא באמצעות ארגונים – היה 10 אחוזים. &#10;אשר להתנדבות, שיעור המתנדבים הכללי היה 22% בשבוע בממוצע. שיעור המשיבים שדיווחו על התנדבות פורמלית היה 8 אחוזים, ושיעור המדווחים על התנדבות בלתי פורמלית היה 15 אחוזים&#10;" style="width:322pt;height:168.5pt">
            <v:imagedata r:id="rId8" o:title="katz-g-1"/>
          </v:shape>
        </w:pict>
      </w:r>
    </w:p>
    <w:p w14:paraId="3A30872C" w14:textId="589C767B" w:rsidR="002A35AE" w:rsidRPr="009B19FB" w:rsidRDefault="002A35AE" w:rsidP="00B8091A">
      <w:pPr>
        <w:spacing w:after="180" w:line="280" w:lineRule="exact"/>
        <w:jc w:val="both"/>
        <w:rPr>
          <w:rFonts w:ascii="Georgia" w:hAnsi="Georgia"/>
          <w:sz w:val="18"/>
          <w:szCs w:val="20"/>
        </w:rPr>
      </w:pPr>
      <w:r w:rsidRPr="009B19FB">
        <w:rPr>
          <w:rFonts w:ascii="Georgia" w:hAnsi="Georgia"/>
          <w:sz w:val="18"/>
          <w:szCs w:val="20"/>
          <w:rtl/>
        </w:rPr>
        <w:lastRenderedPageBreak/>
        <w:t xml:space="preserve">שיעור המתנדבים הכללי </w:t>
      </w:r>
      <w:r w:rsidRPr="009B19FB">
        <w:rPr>
          <w:rFonts w:ascii="Georgia" w:hAnsi="Georgia" w:hint="cs"/>
          <w:sz w:val="18"/>
          <w:szCs w:val="20"/>
          <w:rtl/>
        </w:rPr>
        <w:t xml:space="preserve">עמד על </w:t>
      </w:r>
      <w:r w:rsidRPr="009B19FB">
        <w:rPr>
          <w:rFonts w:ascii="Georgia" w:hAnsi="Georgia"/>
          <w:sz w:val="18"/>
          <w:szCs w:val="20"/>
          <w:rtl/>
        </w:rPr>
        <w:t>22%. שיעור המשיבים שדיווחו על התנדבות פורמלית היה 8%</w:t>
      </w:r>
      <w:r w:rsidRPr="009B19FB">
        <w:rPr>
          <w:rFonts w:ascii="Georgia" w:hAnsi="Georgia" w:hint="cs"/>
          <w:sz w:val="18"/>
          <w:szCs w:val="20"/>
          <w:rtl/>
        </w:rPr>
        <w:t>,</w:t>
      </w:r>
      <w:r w:rsidRPr="009B19FB">
        <w:rPr>
          <w:rFonts w:ascii="Georgia" w:hAnsi="Georgia"/>
          <w:sz w:val="18"/>
          <w:szCs w:val="20"/>
          <w:rtl/>
        </w:rPr>
        <w:t xml:space="preserve"> ושיעור המדווחים על התנדבות בלתי פורמלית היה 15%.</w:t>
      </w:r>
      <w:r w:rsidR="00420117">
        <w:rPr>
          <w:rFonts w:ascii="Georgia" w:hAnsi="Georgia" w:hint="cs"/>
          <w:sz w:val="18"/>
          <w:szCs w:val="20"/>
          <w:rtl/>
        </w:rPr>
        <w:t xml:space="preserve"> 1%</w:t>
      </w:r>
      <w:r w:rsidRPr="009B19FB">
        <w:rPr>
          <w:rFonts w:ascii="Georgia" w:hAnsi="Georgia"/>
          <w:sz w:val="18"/>
          <w:szCs w:val="20"/>
          <w:rtl/>
          <w:lang w:bidi="he"/>
        </w:rPr>
        <w:t xml:space="preserve"> </w:t>
      </w:r>
      <w:r w:rsidRPr="009B19FB">
        <w:rPr>
          <w:rFonts w:ascii="Georgia" w:hAnsi="Georgia"/>
          <w:sz w:val="18"/>
          <w:szCs w:val="20"/>
          <w:rtl/>
        </w:rPr>
        <w:t>מהמשיבים</w:t>
      </w:r>
      <w:r w:rsidRPr="009B19FB">
        <w:rPr>
          <w:rFonts w:ascii="Georgia" w:hAnsi="Georgia"/>
          <w:sz w:val="18"/>
          <w:szCs w:val="20"/>
          <w:rtl/>
          <w:lang w:bidi="he"/>
        </w:rPr>
        <w:t xml:space="preserve"> </w:t>
      </w:r>
      <w:r w:rsidRPr="009B19FB">
        <w:rPr>
          <w:rFonts w:ascii="Georgia" w:hAnsi="Georgia" w:hint="cs"/>
          <w:sz w:val="18"/>
          <w:szCs w:val="20"/>
          <w:rtl/>
        </w:rPr>
        <w:t xml:space="preserve">דיווחו על </w:t>
      </w:r>
      <w:r w:rsidRPr="009B19FB">
        <w:rPr>
          <w:rFonts w:ascii="Georgia" w:hAnsi="Georgia"/>
          <w:sz w:val="18"/>
          <w:szCs w:val="20"/>
          <w:rtl/>
        </w:rPr>
        <w:t xml:space="preserve">התנדבות פורמלית </w:t>
      </w:r>
      <w:r w:rsidRPr="009B19FB">
        <w:rPr>
          <w:rFonts w:ascii="Georgia" w:hAnsi="Georgia" w:hint="eastAsia"/>
          <w:sz w:val="18"/>
          <w:szCs w:val="20"/>
          <w:rtl/>
        </w:rPr>
        <w:t>לצד</w:t>
      </w:r>
      <w:r w:rsidRPr="009B19FB">
        <w:rPr>
          <w:rFonts w:ascii="Georgia" w:hAnsi="Georgia"/>
          <w:sz w:val="18"/>
          <w:szCs w:val="20"/>
          <w:rtl/>
        </w:rPr>
        <w:t xml:space="preserve"> התנדבות בלתי</w:t>
      </w:r>
      <w:r w:rsidRPr="009B19FB">
        <w:rPr>
          <w:rFonts w:ascii="Georgia" w:hAnsi="Georgia"/>
          <w:sz w:val="18"/>
          <w:szCs w:val="20"/>
          <w:rtl/>
          <w:lang w:bidi="he"/>
        </w:rPr>
        <w:t xml:space="preserve"> </w:t>
      </w:r>
      <w:r w:rsidRPr="009B19FB">
        <w:rPr>
          <w:rFonts w:ascii="Georgia" w:hAnsi="Georgia"/>
          <w:sz w:val="18"/>
          <w:szCs w:val="20"/>
          <w:rtl/>
        </w:rPr>
        <w:t>פורמלית</w:t>
      </w:r>
      <w:r w:rsidRPr="009B19FB">
        <w:rPr>
          <w:rFonts w:ascii="Georgia" w:hAnsi="Georgia"/>
          <w:sz w:val="18"/>
          <w:szCs w:val="20"/>
          <w:rtl/>
          <w:lang w:bidi="he"/>
        </w:rPr>
        <w:t xml:space="preserve"> </w:t>
      </w:r>
      <w:r w:rsidRPr="009B19FB">
        <w:rPr>
          <w:rFonts w:ascii="Georgia" w:hAnsi="Georgia"/>
          <w:sz w:val="18"/>
          <w:szCs w:val="20"/>
          <w:rtl/>
        </w:rPr>
        <w:t>באותו</w:t>
      </w:r>
      <w:r w:rsidRPr="009B19FB">
        <w:rPr>
          <w:rFonts w:ascii="Georgia" w:hAnsi="Georgia"/>
          <w:sz w:val="18"/>
          <w:szCs w:val="20"/>
          <w:rtl/>
          <w:lang w:bidi="he"/>
        </w:rPr>
        <w:t xml:space="preserve"> </w:t>
      </w:r>
      <w:r w:rsidRPr="009B19FB">
        <w:rPr>
          <w:rFonts w:ascii="Georgia" w:hAnsi="Georgia"/>
          <w:sz w:val="18"/>
          <w:szCs w:val="20"/>
          <w:rtl/>
        </w:rPr>
        <w:t>שבוע</w:t>
      </w:r>
      <w:r w:rsidRPr="009B19FB">
        <w:rPr>
          <w:rFonts w:ascii="Georgia" w:hAnsi="Georgia" w:hint="cs"/>
          <w:sz w:val="18"/>
          <w:szCs w:val="20"/>
          <w:rtl/>
          <w:lang w:bidi="he"/>
        </w:rPr>
        <w:t>.</w:t>
      </w:r>
    </w:p>
    <w:p w14:paraId="2D114F7A" w14:textId="05CF46E3" w:rsidR="0039761B" w:rsidRPr="009B19FB" w:rsidRDefault="0039761B" w:rsidP="009B19FB">
      <w:pPr>
        <w:spacing w:after="180" w:line="280" w:lineRule="exact"/>
        <w:jc w:val="both"/>
        <w:rPr>
          <w:rFonts w:ascii="Georgia" w:hAnsi="Georgia"/>
          <w:sz w:val="18"/>
          <w:szCs w:val="20"/>
        </w:rPr>
      </w:pPr>
      <w:r w:rsidRPr="009B19FB">
        <w:rPr>
          <w:rFonts w:ascii="Georgia" w:hAnsi="Georgia"/>
          <w:sz w:val="18"/>
          <w:szCs w:val="20"/>
          <w:rtl/>
        </w:rPr>
        <w:t xml:space="preserve">תורמים שתרמו </w:t>
      </w:r>
      <w:r w:rsidRPr="009B19FB">
        <w:rPr>
          <w:rFonts w:ascii="Georgia" w:hAnsi="Georgia" w:hint="eastAsia"/>
          <w:sz w:val="18"/>
          <w:szCs w:val="20"/>
          <w:rtl/>
        </w:rPr>
        <w:t>באופן</w:t>
      </w:r>
      <w:r w:rsidRPr="009B19FB">
        <w:rPr>
          <w:rFonts w:ascii="Georgia" w:hAnsi="Georgia"/>
          <w:sz w:val="18"/>
          <w:szCs w:val="20"/>
          <w:rtl/>
          <w:lang w:bidi="he"/>
        </w:rPr>
        <w:t xml:space="preserve"> </w:t>
      </w:r>
      <w:r w:rsidRPr="009B19FB">
        <w:rPr>
          <w:rFonts w:ascii="Georgia" w:hAnsi="Georgia" w:hint="eastAsia"/>
          <w:sz w:val="18"/>
          <w:szCs w:val="20"/>
          <w:rtl/>
        </w:rPr>
        <w:t>פורמלי</w:t>
      </w:r>
      <w:r w:rsidRPr="009B19FB">
        <w:rPr>
          <w:rFonts w:ascii="Georgia" w:hAnsi="Georgia"/>
          <w:sz w:val="18"/>
          <w:szCs w:val="20"/>
          <w:rtl/>
          <w:lang w:bidi="he"/>
        </w:rPr>
        <w:t xml:space="preserve"> </w:t>
      </w:r>
      <w:r w:rsidRPr="009B19FB">
        <w:rPr>
          <w:rFonts w:ascii="Georgia" w:hAnsi="Georgia" w:hint="eastAsia"/>
          <w:sz w:val="18"/>
          <w:szCs w:val="20"/>
          <w:rtl/>
        </w:rPr>
        <w:t>בתקופת</w:t>
      </w:r>
      <w:r w:rsidRPr="009B19FB">
        <w:rPr>
          <w:rFonts w:ascii="Georgia" w:hAnsi="Georgia"/>
          <w:sz w:val="18"/>
          <w:szCs w:val="20"/>
          <w:rtl/>
        </w:rPr>
        <w:t xml:space="preserve"> הקורונה התמקדו</w:t>
      </w:r>
      <w:r w:rsidRPr="009B19FB">
        <w:rPr>
          <w:rFonts w:ascii="Georgia" w:hAnsi="Georgia"/>
          <w:sz w:val="18"/>
          <w:szCs w:val="20"/>
          <w:rtl/>
          <w:lang w:bidi="he"/>
        </w:rPr>
        <w:t xml:space="preserve"> </w:t>
      </w:r>
      <w:r w:rsidRPr="009B19FB">
        <w:rPr>
          <w:rFonts w:ascii="Georgia" w:hAnsi="Georgia"/>
          <w:sz w:val="18"/>
          <w:szCs w:val="20"/>
          <w:rtl/>
        </w:rPr>
        <w:t>לרוב</w:t>
      </w:r>
      <w:r w:rsidRPr="009B19FB">
        <w:rPr>
          <w:rFonts w:ascii="Georgia" w:hAnsi="Georgia"/>
          <w:sz w:val="18"/>
          <w:szCs w:val="20"/>
          <w:rtl/>
          <w:lang w:bidi="he"/>
        </w:rPr>
        <w:t xml:space="preserve"> </w:t>
      </w:r>
      <w:r w:rsidRPr="009B19FB">
        <w:rPr>
          <w:rFonts w:ascii="Georgia" w:hAnsi="Georgia"/>
          <w:sz w:val="18"/>
          <w:szCs w:val="20"/>
          <w:rtl/>
        </w:rPr>
        <w:t>בארגונים</w:t>
      </w:r>
      <w:r w:rsidRPr="009B19FB">
        <w:rPr>
          <w:rFonts w:ascii="Georgia" w:hAnsi="Georgia"/>
          <w:sz w:val="18"/>
          <w:szCs w:val="20"/>
          <w:rtl/>
          <w:lang w:bidi="he"/>
        </w:rPr>
        <w:t xml:space="preserve"> </w:t>
      </w:r>
      <w:r w:rsidRPr="009B19FB">
        <w:rPr>
          <w:rFonts w:ascii="Georgia" w:hAnsi="Georgia"/>
          <w:sz w:val="18"/>
          <w:szCs w:val="20"/>
          <w:rtl/>
        </w:rPr>
        <w:t>המספקים</w:t>
      </w:r>
      <w:r w:rsidRPr="009B19FB">
        <w:rPr>
          <w:rFonts w:ascii="Georgia" w:hAnsi="Georgia"/>
          <w:sz w:val="18"/>
          <w:szCs w:val="20"/>
          <w:rtl/>
          <w:lang w:bidi="he"/>
        </w:rPr>
        <w:t xml:space="preserve"> </w:t>
      </w:r>
      <w:r w:rsidRPr="009B19FB">
        <w:rPr>
          <w:rFonts w:ascii="Georgia" w:hAnsi="Georgia"/>
          <w:sz w:val="18"/>
          <w:szCs w:val="20"/>
          <w:rtl/>
        </w:rPr>
        <w:t>צרכים</w:t>
      </w:r>
      <w:r w:rsidRPr="009B19FB">
        <w:rPr>
          <w:rFonts w:ascii="Georgia" w:hAnsi="Georgia"/>
          <w:sz w:val="18"/>
          <w:szCs w:val="20"/>
          <w:rtl/>
          <w:lang w:bidi="he"/>
        </w:rPr>
        <w:t xml:space="preserve"> </w:t>
      </w:r>
      <w:r w:rsidRPr="009B19FB">
        <w:rPr>
          <w:rFonts w:ascii="Georgia" w:hAnsi="Georgia"/>
          <w:sz w:val="18"/>
          <w:szCs w:val="20"/>
          <w:rtl/>
        </w:rPr>
        <w:t>בסיסיים</w:t>
      </w:r>
      <w:r w:rsidRPr="009B19FB">
        <w:rPr>
          <w:rFonts w:ascii="Georgia" w:hAnsi="Georgia"/>
          <w:sz w:val="18"/>
          <w:szCs w:val="20"/>
          <w:rtl/>
          <w:lang w:bidi="he"/>
        </w:rPr>
        <w:t xml:space="preserve">, </w:t>
      </w:r>
      <w:r w:rsidRPr="009B19FB">
        <w:rPr>
          <w:rFonts w:ascii="Georgia" w:hAnsi="Georgia" w:hint="eastAsia"/>
          <w:sz w:val="18"/>
          <w:szCs w:val="20"/>
          <w:rtl/>
        </w:rPr>
        <w:t>ארגוני</w:t>
      </w:r>
      <w:r w:rsidRPr="009B19FB">
        <w:rPr>
          <w:rFonts w:ascii="Georgia" w:hAnsi="Georgia"/>
          <w:sz w:val="18"/>
          <w:szCs w:val="20"/>
          <w:rtl/>
          <w:lang w:bidi="he"/>
        </w:rPr>
        <w:t xml:space="preserve"> </w:t>
      </w:r>
      <w:r w:rsidRPr="009B19FB">
        <w:rPr>
          <w:rFonts w:ascii="Georgia" w:hAnsi="Georgia" w:hint="eastAsia"/>
          <w:sz w:val="18"/>
          <w:szCs w:val="20"/>
          <w:rtl/>
        </w:rPr>
        <w:t>רווחה</w:t>
      </w:r>
      <w:r w:rsidRPr="009B19FB">
        <w:rPr>
          <w:rFonts w:ascii="Georgia" w:hAnsi="Georgia"/>
          <w:sz w:val="18"/>
          <w:szCs w:val="20"/>
          <w:rtl/>
          <w:lang w:bidi="he"/>
        </w:rPr>
        <w:t xml:space="preserve"> </w:t>
      </w:r>
      <w:r w:rsidRPr="009B19FB">
        <w:rPr>
          <w:rFonts w:ascii="Georgia" w:hAnsi="Georgia" w:hint="eastAsia"/>
          <w:sz w:val="18"/>
          <w:szCs w:val="20"/>
          <w:rtl/>
        </w:rPr>
        <w:t>וארגוני</w:t>
      </w:r>
      <w:r w:rsidRPr="009B19FB">
        <w:rPr>
          <w:rFonts w:ascii="Georgia" w:hAnsi="Georgia"/>
          <w:sz w:val="18"/>
          <w:szCs w:val="20"/>
          <w:rtl/>
          <w:lang w:bidi="he"/>
        </w:rPr>
        <w:t xml:space="preserve"> </w:t>
      </w:r>
      <w:r w:rsidRPr="009B19FB">
        <w:rPr>
          <w:rFonts w:ascii="Georgia" w:hAnsi="Georgia" w:hint="eastAsia"/>
          <w:sz w:val="18"/>
          <w:szCs w:val="20"/>
          <w:rtl/>
        </w:rPr>
        <w:t>בריאות</w:t>
      </w:r>
      <w:r w:rsidRPr="009B19FB">
        <w:rPr>
          <w:rFonts w:ascii="Georgia" w:hAnsi="Georgia"/>
          <w:sz w:val="18"/>
          <w:szCs w:val="20"/>
          <w:rtl/>
          <w:lang w:bidi="he"/>
        </w:rPr>
        <w:t xml:space="preserve"> (</w:t>
      </w:r>
      <w:r w:rsidRPr="009B19FB">
        <w:rPr>
          <w:rFonts w:ascii="Georgia" w:hAnsi="Georgia"/>
          <w:sz w:val="18"/>
          <w:szCs w:val="20"/>
          <w:rtl/>
        </w:rPr>
        <w:t>תרשים 2)</w:t>
      </w:r>
      <w:r w:rsidRPr="009B19FB">
        <w:rPr>
          <w:rFonts w:ascii="Georgia" w:hAnsi="Georgia"/>
          <w:sz w:val="18"/>
          <w:szCs w:val="20"/>
          <w:rtl/>
          <w:lang w:bidi="he"/>
        </w:rPr>
        <w:t xml:space="preserve">. </w:t>
      </w:r>
      <w:r w:rsidRPr="009B19FB">
        <w:rPr>
          <w:rFonts w:ascii="Georgia" w:hAnsi="Georgia" w:hint="eastAsia"/>
          <w:sz w:val="18"/>
          <w:szCs w:val="20"/>
          <w:rtl/>
        </w:rPr>
        <w:t>העדפות</w:t>
      </w:r>
      <w:r w:rsidRPr="009B19FB">
        <w:rPr>
          <w:rFonts w:ascii="Georgia" w:hAnsi="Georgia"/>
          <w:sz w:val="18"/>
          <w:szCs w:val="20"/>
          <w:rtl/>
        </w:rPr>
        <w:t xml:space="preserve"> אלו ממחישות את הביטוי של המגפה כמשבר בריאותי וכלכלי</w:t>
      </w:r>
      <w:r w:rsidRPr="009B19FB">
        <w:rPr>
          <w:rFonts w:ascii="Georgia" w:hAnsi="Georgia" w:hint="cs"/>
          <w:sz w:val="18"/>
          <w:szCs w:val="20"/>
          <w:rtl/>
        </w:rPr>
        <w:t>,</w:t>
      </w:r>
      <w:r w:rsidRPr="009B19FB">
        <w:rPr>
          <w:rFonts w:ascii="Georgia" w:hAnsi="Georgia"/>
          <w:sz w:val="18"/>
          <w:szCs w:val="20"/>
          <w:rtl/>
        </w:rPr>
        <w:t xml:space="preserve"> ובפרט את פגיעותן של האוכלוסיות המוחלשות ממילא. </w:t>
      </w:r>
    </w:p>
    <w:p w14:paraId="0C22D4DD" w14:textId="77777777" w:rsidR="0039761B" w:rsidRPr="00091F90" w:rsidRDefault="0039761B" w:rsidP="00091F90">
      <w:pPr>
        <w:pStyle w:val="tab-name"/>
        <w:spacing w:before="300" w:line="260" w:lineRule="exact"/>
        <w:ind w:right="0"/>
        <w:rPr>
          <w:rFonts w:cs="Guttman Aharoni"/>
          <w:color w:val="BA2A16"/>
          <w:sz w:val="20"/>
          <w:szCs w:val="20"/>
        </w:rPr>
      </w:pPr>
      <w:r w:rsidRPr="00091F90">
        <w:rPr>
          <w:rFonts w:cs="Guttman Aharoni"/>
          <w:color w:val="BA2A16"/>
          <w:sz w:val="20"/>
          <w:szCs w:val="20"/>
          <w:rtl/>
        </w:rPr>
        <w:t>תרשים 2</w:t>
      </w:r>
      <w:r w:rsidRPr="00091F90">
        <w:rPr>
          <w:rFonts w:cs="Guttman Aharoni" w:hint="cs"/>
          <w:color w:val="BA2A16"/>
          <w:sz w:val="20"/>
          <w:szCs w:val="20"/>
          <w:rtl/>
        </w:rPr>
        <w:t xml:space="preserve">: </w:t>
      </w:r>
      <w:r w:rsidRPr="00091F90">
        <w:rPr>
          <w:rFonts w:cs="Guttman Aharoni"/>
          <w:color w:val="BA2A16"/>
          <w:sz w:val="20"/>
          <w:szCs w:val="20"/>
          <w:rtl/>
        </w:rPr>
        <w:t xml:space="preserve">שיעור </w:t>
      </w:r>
      <w:r w:rsidRPr="00091F90">
        <w:rPr>
          <w:rFonts w:cs="Guttman Aharoni" w:hint="eastAsia"/>
          <w:color w:val="BA2A16"/>
          <w:sz w:val="20"/>
          <w:szCs w:val="20"/>
          <w:rtl/>
        </w:rPr>
        <w:t>התרומה</w:t>
      </w:r>
      <w:r w:rsidRPr="00091F90">
        <w:rPr>
          <w:rFonts w:cs="Guttman Aharoni"/>
          <w:color w:val="BA2A16"/>
          <w:sz w:val="20"/>
          <w:szCs w:val="20"/>
          <w:rtl/>
        </w:rPr>
        <w:t xml:space="preserve"> </w:t>
      </w:r>
      <w:r w:rsidRPr="00091F90">
        <w:rPr>
          <w:rFonts w:cs="Guttman Aharoni" w:hint="eastAsia"/>
          <w:color w:val="BA2A16"/>
          <w:sz w:val="20"/>
          <w:szCs w:val="20"/>
          <w:rtl/>
        </w:rPr>
        <w:t>הפורמלית</w:t>
      </w:r>
      <w:r w:rsidRPr="00091F90">
        <w:rPr>
          <w:rFonts w:cs="Guttman Aharoni"/>
          <w:color w:val="BA2A16"/>
          <w:sz w:val="20"/>
          <w:szCs w:val="20"/>
          <w:rtl/>
        </w:rPr>
        <w:t xml:space="preserve"> לפי </w:t>
      </w:r>
      <w:r w:rsidRPr="00091F90">
        <w:rPr>
          <w:rFonts w:cs="Guttman Aharoni" w:hint="eastAsia"/>
          <w:color w:val="BA2A16"/>
          <w:sz w:val="20"/>
          <w:szCs w:val="20"/>
          <w:rtl/>
        </w:rPr>
        <w:t>תחום</w:t>
      </w:r>
      <w:r w:rsidRPr="00091F90">
        <w:rPr>
          <w:rFonts w:cs="Guttman Aharoni"/>
          <w:color w:val="BA2A16"/>
          <w:sz w:val="20"/>
          <w:szCs w:val="20"/>
          <w:rtl/>
        </w:rPr>
        <w:t xml:space="preserve"> </w:t>
      </w:r>
      <w:r w:rsidRPr="00091F90">
        <w:rPr>
          <w:rFonts w:cs="Guttman Aharoni" w:hint="eastAsia"/>
          <w:color w:val="BA2A16"/>
          <w:sz w:val="20"/>
          <w:szCs w:val="20"/>
          <w:rtl/>
        </w:rPr>
        <w:t>פעילות</w:t>
      </w:r>
      <w:r w:rsidRPr="00091F90">
        <w:rPr>
          <w:rFonts w:cs="Guttman Aharoni" w:hint="cs"/>
          <w:color w:val="BA2A16"/>
          <w:sz w:val="20"/>
          <w:szCs w:val="20"/>
          <w:rtl/>
        </w:rPr>
        <w:t>,</w:t>
      </w:r>
      <w:r w:rsidRPr="00091F90">
        <w:rPr>
          <w:rFonts w:cs="Guttman Aharoni"/>
          <w:color w:val="BA2A16"/>
          <w:sz w:val="20"/>
          <w:szCs w:val="20"/>
          <w:rtl/>
        </w:rPr>
        <w:t xml:space="preserve"> פברואר–ספטמבר 2020</w:t>
      </w:r>
    </w:p>
    <w:p w14:paraId="59BA92DD" w14:textId="2CE6E1E9" w:rsidR="00091F90" w:rsidRDefault="003103FC" w:rsidP="00091F90">
      <w:pPr>
        <w:spacing w:after="180" w:line="240" w:lineRule="atLeast"/>
        <w:rPr>
          <w:rFonts w:ascii="Georgia" w:hAnsi="Georgia"/>
          <w:sz w:val="18"/>
          <w:szCs w:val="20"/>
          <w:rtl/>
        </w:rPr>
      </w:pPr>
      <w:r>
        <w:rPr>
          <w:rFonts w:ascii="Georgia" w:hAnsi="Georgia"/>
          <w:sz w:val="18"/>
          <w:szCs w:val="20"/>
        </w:rPr>
        <w:pict w14:anchorId="10A21E02">
          <v:shape id="_x0000_i1026" type="#_x0000_t75" alt="40 אחוזים מהתורמים תרומה פורמלית לארגונים הפנו את תרומתם לארגונים העוסקים בהספקת צרכים בסיסיים. 29 אחוזים לשירותי רווחה, 22 אחוזים לארגוני בריאות, 18 אחוזים לארגוני דת, 12 אחוזים לארגוני בריאות, 7 אחוזים לארגוני סינגור, 6 אחוזים לארגוני סביבה, ו-2 אחוזים לארגוני תרבות ונופש  " style="width:322pt;height:171pt">
            <v:imagedata r:id="rId9" o:title="katz-g-2"/>
          </v:shape>
        </w:pict>
      </w:r>
    </w:p>
    <w:p w14:paraId="2F4CD816" w14:textId="18E96B14" w:rsidR="0039761B" w:rsidRPr="009B19FB" w:rsidRDefault="0039761B" w:rsidP="00B8091A">
      <w:pPr>
        <w:spacing w:after="180" w:line="280" w:lineRule="exact"/>
        <w:jc w:val="both"/>
        <w:rPr>
          <w:rFonts w:ascii="Georgia" w:hAnsi="Georgia"/>
          <w:sz w:val="18"/>
          <w:szCs w:val="20"/>
          <w:rtl/>
          <w:lang w:bidi="he"/>
        </w:rPr>
      </w:pPr>
      <w:r w:rsidRPr="009B19FB">
        <w:rPr>
          <w:rFonts w:ascii="Georgia" w:hAnsi="Georgia" w:hint="eastAsia"/>
          <w:sz w:val="18"/>
          <w:szCs w:val="20"/>
          <w:rtl/>
        </w:rPr>
        <w:t>סכומי</w:t>
      </w:r>
      <w:r w:rsidRPr="009B19FB">
        <w:rPr>
          <w:rFonts w:ascii="Georgia" w:hAnsi="Georgia"/>
          <w:sz w:val="18"/>
          <w:szCs w:val="20"/>
          <w:rtl/>
          <w:lang w:bidi="he"/>
        </w:rPr>
        <w:t xml:space="preserve"> </w:t>
      </w:r>
      <w:r w:rsidRPr="009B19FB">
        <w:rPr>
          <w:rFonts w:ascii="Georgia" w:hAnsi="Georgia"/>
          <w:sz w:val="18"/>
          <w:szCs w:val="20"/>
          <w:rtl/>
        </w:rPr>
        <w:t xml:space="preserve">התרומות </w:t>
      </w:r>
      <w:r w:rsidRPr="009B19FB">
        <w:rPr>
          <w:rFonts w:ascii="Georgia" w:hAnsi="Georgia" w:hint="eastAsia"/>
          <w:sz w:val="18"/>
          <w:szCs w:val="20"/>
          <w:rtl/>
        </w:rPr>
        <w:t>הפורמליות</w:t>
      </w:r>
      <w:r w:rsidRPr="009B19FB">
        <w:rPr>
          <w:rFonts w:ascii="Georgia" w:hAnsi="Georgia"/>
          <w:sz w:val="18"/>
          <w:szCs w:val="20"/>
          <w:rtl/>
        </w:rPr>
        <w:t xml:space="preserve"> השבועיות בחודשים הראשונים של המגפה היו יציב</w:t>
      </w:r>
      <w:r w:rsidRPr="009B19FB">
        <w:rPr>
          <w:rFonts w:ascii="Georgia" w:hAnsi="Georgia" w:hint="eastAsia"/>
          <w:sz w:val="18"/>
          <w:szCs w:val="20"/>
          <w:rtl/>
        </w:rPr>
        <w:t>ים</w:t>
      </w:r>
      <w:r w:rsidRPr="009B19FB">
        <w:rPr>
          <w:rFonts w:ascii="Georgia" w:hAnsi="Georgia"/>
          <w:sz w:val="18"/>
          <w:szCs w:val="20"/>
          <w:rtl/>
        </w:rPr>
        <w:t xml:space="preserve"> יחסית, ועמדו על</w:t>
      </w:r>
      <w:r w:rsidR="00420117">
        <w:rPr>
          <w:rFonts w:ascii="Georgia" w:hAnsi="Georgia" w:hint="cs"/>
          <w:sz w:val="18"/>
          <w:szCs w:val="20"/>
          <w:rtl/>
        </w:rPr>
        <w:t xml:space="preserve"> 227</w:t>
      </w:r>
      <w:r w:rsidRPr="009B19FB">
        <w:rPr>
          <w:rFonts w:ascii="Georgia" w:hAnsi="Georgia"/>
          <w:sz w:val="18"/>
          <w:szCs w:val="20"/>
          <w:rtl/>
          <w:lang w:bidi="he"/>
        </w:rPr>
        <w:t xml:space="preserve"> </w:t>
      </w:r>
      <w:r w:rsidRPr="009B19FB">
        <w:rPr>
          <w:rFonts w:ascii="Georgia" w:hAnsi="Georgia" w:hint="cs"/>
          <w:sz w:val="18"/>
          <w:szCs w:val="20"/>
          <w:rtl/>
        </w:rPr>
        <w:t xml:space="preserve">שקלים </w:t>
      </w:r>
      <w:r w:rsidRPr="009B19FB">
        <w:rPr>
          <w:rFonts w:ascii="Georgia" w:hAnsi="Georgia"/>
          <w:sz w:val="18"/>
          <w:szCs w:val="20"/>
          <w:rtl/>
        </w:rPr>
        <w:t>בממוצע</w:t>
      </w:r>
      <w:r w:rsidRPr="009B19FB">
        <w:rPr>
          <w:rFonts w:ascii="Georgia" w:hAnsi="Georgia"/>
          <w:sz w:val="18"/>
          <w:szCs w:val="20"/>
          <w:rtl/>
          <w:lang w:bidi="he"/>
        </w:rPr>
        <w:t xml:space="preserve">, </w:t>
      </w:r>
      <w:r w:rsidRPr="009B19FB">
        <w:rPr>
          <w:rFonts w:ascii="Georgia" w:hAnsi="Georgia"/>
          <w:sz w:val="18"/>
          <w:szCs w:val="20"/>
          <w:rtl/>
        </w:rPr>
        <w:t xml:space="preserve">עם סטיית תקן של פחות </w:t>
      </w:r>
      <w:r w:rsidR="00420117">
        <w:rPr>
          <w:rFonts w:ascii="Georgia" w:hAnsi="Georgia" w:hint="cs"/>
          <w:sz w:val="18"/>
          <w:szCs w:val="20"/>
          <w:rtl/>
        </w:rPr>
        <w:t>מ-50</w:t>
      </w:r>
      <w:r w:rsidRPr="009B19FB">
        <w:rPr>
          <w:rFonts w:ascii="Georgia" w:hAnsi="Georgia" w:hint="cs"/>
          <w:sz w:val="18"/>
          <w:szCs w:val="20"/>
          <w:rtl/>
        </w:rPr>
        <w:t xml:space="preserve"> שקלים</w:t>
      </w:r>
      <w:r w:rsidRPr="009B19FB">
        <w:rPr>
          <w:rFonts w:ascii="Georgia" w:hAnsi="Georgia" w:hint="cs"/>
          <w:sz w:val="18"/>
          <w:szCs w:val="20"/>
          <w:rtl/>
          <w:lang w:bidi="he"/>
        </w:rPr>
        <w:t>.</w:t>
      </w:r>
      <w:r w:rsidRPr="009B19FB">
        <w:rPr>
          <w:rFonts w:ascii="Georgia" w:hAnsi="Georgia"/>
          <w:sz w:val="18"/>
          <w:szCs w:val="20"/>
          <w:rtl/>
        </w:rPr>
        <w:t xml:space="preserve"> התפלגות התרומות </w:t>
      </w:r>
      <w:r w:rsidRPr="009B19FB">
        <w:rPr>
          <w:rFonts w:ascii="Georgia" w:hAnsi="Georgia" w:hint="eastAsia"/>
          <w:sz w:val="18"/>
          <w:szCs w:val="20"/>
          <w:rtl/>
        </w:rPr>
        <w:t>נוטה</w:t>
      </w:r>
      <w:r w:rsidRPr="009B19FB">
        <w:rPr>
          <w:rFonts w:ascii="Georgia" w:hAnsi="Georgia"/>
          <w:sz w:val="18"/>
          <w:szCs w:val="20"/>
          <w:rtl/>
        </w:rPr>
        <w:t xml:space="preserve"> ל</w:t>
      </w:r>
      <w:r w:rsidRPr="009B19FB">
        <w:rPr>
          <w:rFonts w:ascii="Georgia" w:hAnsi="Georgia" w:hint="eastAsia"/>
          <w:sz w:val="18"/>
          <w:szCs w:val="20"/>
          <w:rtl/>
        </w:rPr>
        <w:t>כיוון</w:t>
      </w:r>
      <w:r w:rsidRPr="009B19FB">
        <w:rPr>
          <w:rFonts w:ascii="Georgia" w:hAnsi="Georgia"/>
          <w:sz w:val="18"/>
          <w:szCs w:val="20"/>
          <w:rtl/>
        </w:rPr>
        <w:t xml:space="preserve"> סכומים שבועיים קטנים, ו-50% מהתורמים נתנו 100 </w:t>
      </w:r>
      <w:r w:rsidRPr="009B19FB">
        <w:rPr>
          <w:rFonts w:ascii="Georgia" w:hAnsi="Georgia" w:hint="cs"/>
          <w:sz w:val="18"/>
          <w:szCs w:val="20"/>
          <w:rtl/>
        </w:rPr>
        <w:t xml:space="preserve">שקלים </w:t>
      </w:r>
      <w:r w:rsidRPr="009B19FB">
        <w:rPr>
          <w:rFonts w:ascii="Georgia" w:hAnsi="Georgia"/>
          <w:sz w:val="18"/>
          <w:szCs w:val="20"/>
          <w:rtl/>
        </w:rPr>
        <w:t>או</w:t>
      </w:r>
      <w:r w:rsidRPr="009B19FB">
        <w:rPr>
          <w:rFonts w:ascii="Georgia" w:hAnsi="Georgia"/>
          <w:sz w:val="18"/>
          <w:szCs w:val="20"/>
          <w:rtl/>
          <w:lang w:bidi="he"/>
        </w:rPr>
        <w:t xml:space="preserve"> </w:t>
      </w:r>
      <w:r w:rsidRPr="009B19FB">
        <w:rPr>
          <w:rFonts w:ascii="Georgia" w:hAnsi="Georgia"/>
          <w:sz w:val="18"/>
          <w:szCs w:val="20"/>
          <w:rtl/>
        </w:rPr>
        <w:t>פחות</w:t>
      </w:r>
      <w:r w:rsidRPr="009B19FB">
        <w:rPr>
          <w:rFonts w:ascii="Georgia" w:hAnsi="Georgia"/>
          <w:sz w:val="18"/>
          <w:szCs w:val="20"/>
          <w:rtl/>
          <w:lang w:bidi="he"/>
        </w:rPr>
        <w:t xml:space="preserve"> </w:t>
      </w:r>
      <w:r w:rsidRPr="009B19FB">
        <w:rPr>
          <w:rFonts w:ascii="Georgia" w:hAnsi="Georgia"/>
          <w:sz w:val="18"/>
          <w:szCs w:val="20"/>
          <w:rtl/>
        </w:rPr>
        <w:t>בשבוע.</w:t>
      </w:r>
      <w:r w:rsidRPr="009B19FB">
        <w:rPr>
          <w:rFonts w:ascii="Georgia" w:hAnsi="Georgia"/>
          <w:sz w:val="18"/>
          <w:szCs w:val="20"/>
          <w:rtl/>
          <w:lang w:bidi="he"/>
        </w:rPr>
        <w:t xml:space="preserve"> </w:t>
      </w:r>
    </w:p>
    <w:p w14:paraId="320A8781" w14:textId="77777777" w:rsidR="0039761B" w:rsidRPr="009B19FB" w:rsidRDefault="0039761B" w:rsidP="009B19FB">
      <w:pPr>
        <w:spacing w:after="180" w:line="280" w:lineRule="exact"/>
        <w:jc w:val="both"/>
        <w:rPr>
          <w:rFonts w:ascii="Georgia" w:hAnsi="Georgia"/>
          <w:sz w:val="18"/>
          <w:szCs w:val="20"/>
        </w:rPr>
      </w:pPr>
    </w:p>
    <w:p w14:paraId="58FD2C97" w14:textId="01FBCDEA" w:rsidR="0039761B" w:rsidRPr="002915C7" w:rsidRDefault="0039761B" w:rsidP="002915C7">
      <w:pPr>
        <w:pStyle w:val="KOT5"/>
        <w:spacing w:after="0"/>
        <w:ind w:right="0"/>
        <w:outlineLvl w:val="2"/>
        <w:rPr>
          <w:rFonts w:cs="Guttman Aharoni"/>
          <w:color w:val="BA2A16"/>
          <w:rtl/>
        </w:rPr>
      </w:pPr>
      <w:r w:rsidRPr="002915C7">
        <w:rPr>
          <w:rFonts w:cs="Guttman Aharoni"/>
          <w:color w:val="BA2A16"/>
          <w:rtl/>
        </w:rPr>
        <w:t>השוואה לשנת 2019</w:t>
      </w:r>
    </w:p>
    <w:p w14:paraId="03A476B3" w14:textId="7D1131BE" w:rsidR="0039761B" w:rsidRPr="009B19FB" w:rsidRDefault="0039761B" w:rsidP="00B8091A">
      <w:pPr>
        <w:spacing w:after="180" w:line="280" w:lineRule="exact"/>
        <w:jc w:val="both"/>
        <w:rPr>
          <w:rFonts w:ascii="Georgia" w:hAnsi="Georgia"/>
          <w:sz w:val="18"/>
          <w:szCs w:val="20"/>
        </w:rPr>
      </w:pPr>
      <w:r w:rsidRPr="009B19FB">
        <w:rPr>
          <w:rFonts w:ascii="Georgia" w:hAnsi="Georgia" w:hint="eastAsia"/>
          <w:sz w:val="18"/>
          <w:szCs w:val="20"/>
          <w:rtl/>
        </w:rPr>
        <w:t>הסדרה</w:t>
      </w:r>
      <w:r w:rsidRPr="009B19FB">
        <w:rPr>
          <w:rFonts w:ascii="Georgia" w:hAnsi="Georgia"/>
          <w:sz w:val="18"/>
          <w:szCs w:val="20"/>
          <w:rtl/>
          <w:lang w:bidi="he"/>
        </w:rPr>
        <w:t xml:space="preserve"> </w:t>
      </w:r>
      <w:r w:rsidRPr="009B19FB">
        <w:rPr>
          <w:rFonts w:ascii="Georgia" w:hAnsi="Georgia" w:hint="eastAsia"/>
          <w:sz w:val="18"/>
          <w:szCs w:val="20"/>
          <w:rtl/>
        </w:rPr>
        <w:t>העיתית</w:t>
      </w:r>
      <w:r w:rsidRPr="009B19FB">
        <w:rPr>
          <w:rFonts w:ascii="Georgia" w:hAnsi="Georgia"/>
          <w:sz w:val="18"/>
          <w:szCs w:val="20"/>
          <w:rtl/>
        </w:rPr>
        <w:t xml:space="preserve"> מאפשרת לבחון שני סוגים של שינוי: השוואה לדפוסים שלפני המגפה, </w:t>
      </w:r>
      <w:r w:rsidRPr="009B19FB">
        <w:rPr>
          <w:rFonts w:ascii="Georgia" w:hAnsi="Georgia" w:hint="eastAsia"/>
          <w:sz w:val="18"/>
          <w:szCs w:val="20"/>
          <w:rtl/>
        </w:rPr>
        <w:t>לצד</w:t>
      </w:r>
      <w:r w:rsidRPr="009B19FB">
        <w:rPr>
          <w:rFonts w:ascii="Georgia" w:hAnsi="Georgia"/>
          <w:sz w:val="18"/>
          <w:szCs w:val="20"/>
          <w:rtl/>
        </w:rPr>
        <w:t xml:space="preserve"> דינמיקה </w:t>
      </w:r>
      <w:r w:rsidRPr="009B19FB">
        <w:rPr>
          <w:rFonts w:ascii="Georgia" w:hAnsi="Georgia" w:hint="eastAsia"/>
          <w:sz w:val="18"/>
          <w:szCs w:val="20"/>
          <w:rtl/>
        </w:rPr>
        <w:t>בדפוסי</w:t>
      </w:r>
      <w:r w:rsidRPr="009B19FB">
        <w:rPr>
          <w:rFonts w:ascii="Georgia" w:hAnsi="Georgia"/>
          <w:sz w:val="18"/>
          <w:szCs w:val="20"/>
          <w:rtl/>
          <w:lang w:bidi="he"/>
        </w:rPr>
        <w:t xml:space="preserve"> </w:t>
      </w:r>
      <w:r w:rsidRPr="009B19FB">
        <w:rPr>
          <w:rFonts w:ascii="Georgia" w:hAnsi="Georgia" w:hint="eastAsia"/>
          <w:sz w:val="18"/>
          <w:szCs w:val="20"/>
          <w:rtl/>
        </w:rPr>
        <w:t>התרומה</w:t>
      </w:r>
      <w:r w:rsidRPr="009B19FB">
        <w:rPr>
          <w:rFonts w:ascii="Georgia" w:hAnsi="Georgia"/>
          <w:sz w:val="18"/>
          <w:szCs w:val="20"/>
          <w:rtl/>
          <w:lang w:bidi="he"/>
        </w:rPr>
        <w:t xml:space="preserve"> </w:t>
      </w:r>
      <w:r w:rsidRPr="009B19FB">
        <w:rPr>
          <w:rFonts w:ascii="Georgia" w:hAnsi="Georgia" w:hint="eastAsia"/>
          <w:sz w:val="18"/>
          <w:szCs w:val="20"/>
          <w:rtl/>
        </w:rPr>
        <w:t>וההתנדבות</w:t>
      </w:r>
      <w:r w:rsidRPr="009B19FB">
        <w:rPr>
          <w:rFonts w:ascii="Georgia" w:hAnsi="Georgia"/>
          <w:sz w:val="18"/>
          <w:szCs w:val="20"/>
          <w:rtl/>
          <w:lang w:bidi="he"/>
        </w:rPr>
        <w:t xml:space="preserve"> </w:t>
      </w:r>
      <w:r w:rsidRPr="009B19FB">
        <w:rPr>
          <w:rFonts w:ascii="Georgia" w:hAnsi="Georgia" w:hint="eastAsia"/>
          <w:sz w:val="18"/>
          <w:szCs w:val="20"/>
          <w:rtl/>
        </w:rPr>
        <w:t>בזמן</w:t>
      </w:r>
      <w:r w:rsidRPr="009B19FB">
        <w:rPr>
          <w:rFonts w:ascii="Georgia" w:hAnsi="Georgia"/>
          <w:sz w:val="18"/>
          <w:szCs w:val="20"/>
          <w:rtl/>
          <w:lang w:bidi="he"/>
        </w:rPr>
        <w:t xml:space="preserve"> </w:t>
      </w:r>
      <w:r w:rsidRPr="009B19FB">
        <w:rPr>
          <w:rFonts w:ascii="Georgia" w:hAnsi="Georgia"/>
          <w:sz w:val="18"/>
          <w:szCs w:val="20"/>
          <w:rtl/>
        </w:rPr>
        <w:t>המגפה. תרשים</w:t>
      </w:r>
      <w:r w:rsidR="00420117">
        <w:rPr>
          <w:rFonts w:ascii="Georgia" w:hAnsi="Georgia" w:hint="cs"/>
          <w:sz w:val="18"/>
          <w:szCs w:val="20"/>
          <w:rtl/>
        </w:rPr>
        <w:t xml:space="preserve"> 3</w:t>
      </w:r>
      <w:r w:rsidRPr="009B19FB">
        <w:rPr>
          <w:rFonts w:ascii="Georgia" w:hAnsi="Georgia"/>
          <w:sz w:val="18"/>
          <w:szCs w:val="20"/>
          <w:rtl/>
          <w:lang w:bidi="he"/>
        </w:rPr>
        <w:t xml:space="preserve"> </w:t>
      </w:r>
      <w:r w:rsidRPr="009B19FB">
        <w:rPr>
          <w:rFonts w:ascii="Georgia" w:hAnsi="Georgia"/>
          <w:sz w:val="18"/>
          <w:szCs w:val="20"/>
          <w:rtl/>
        </w:rPr>
        <w:t xml:space="preserve">מראה ירידה כוללת בשיעורי </w:t>
      </w:r>
      <w:r w:rsidRPr="009B19FB">
        <w:rPr>
          <w:rFonts w:ascii="Georgia" w:hAnsi="Georgia" w:hint="eastAsia"/>
          <w:sz w:val="18"/>
          <w:szCs w:val="20"/>
          <w:rtl/>
        </w:rPr>
        <w:t>התרומה</w:t>
      </w:r>
      <w:r w:rsidRPr="009B19FB">
        <w:rPr>
          <w:rFonts w:ascii="Georgia" w:hAnsi="Georgia"/>
          <w:sz w:val="18"/>
          <w:szCs w:val="20"/>
          <w:rtl/>
          <w:lang w:bidi="he"/>
        </w:rPr>
        <w:t xml:space="preserve"> </w:t>
      </w:r>
      <w:r w:rsidRPr="009B19FB">
        <w:rPr>
          <w:rFonts w:ascii="Georgia" w:hAnsi="Georgia"/>
          <w:sz w:val="18"/>
          <w:szCs w:val="20"/>
          <w:rtl/>
        </w:rPr>
        <w:t xml:space="preserve">וההתנדבות בהשוואה לממוצע </w:t>
      </w:r>
      <w:r w:rsidRPr="009B19FB">
        <w:rPr>
          <w:rFonts w:ascii="Georgia" w:hAnsi="Georgia" w:hint="eastAsia"/>
          <w:sz w:val="18"/>
          <w:szCs w:val="20"/>
          <w:rtl/>
        </w:rPr>
        <w:t>בשנה</w:t>
      </w:r>
      <w:r w:rsidRPr="009B19FB">
        <w:rPr>
          <w:rFonts w:ascii="Georgia" w:hAnsi="Georgia"/>
          <w:sz w:val="18"/>
          <w:szCs w:val="20"/>
          <w:rtl/>
          <w:lang w:bidi="he"/>
        </w:rPr>
        <w:t xml:space="preserve"> </w:t>
      </w:r>
      <w:r w:rsidRPr="009B19FB">
        <w:rPr>
          <w:rFonts w:ascii="Georgia" w:hAnsi="Georgia" w:hint="eastAsia"/>
          <w:sz w:val="18"/>
          <w:szCs w:val="20"/>
          <w:rtl/>
        </w:rPr>
        <w:t>שקדמה</w:t>
      </w:r>
      <w:r w:rsidRPr="009B19FB">
        <w:rPr>
          <w:rFonts w:ascii="Georgia" w:hAnsi="Georgia"/>
          <w:sz w:val="18"/>
          <w:szCs w:val="20"/>
          <w:rtl/>
        </w:rPr>
        <w:t xml:space="preserve"> למגפה</w:t>
      </w:r>
      <w:r w:rsidRPr="009B19FB">
        <w:rPr>
          <w:rFonts w:ascii="Georgia" w:hAnsi="Georgia" w:hint="cs"/>
          <w:sz w:val="18"/>
          <w:szCs w:val="20"/>
          <w:rtl/>
        </w:rPr>
        <w:t xml:space="preserve"> </w:t>
      </w:r>
      <w:r w:rsidRPr="009B19FB">
        <w:rPr>
          <w:rFonts w:ascii="Georgia" w:hAnsi="Georgia"/>
          <w:sz w:val="18"/>
          <w:szCs w:val="20"/>
          <w:rtl/>
          <w:lang w:bidi="he"/>
        </w:rPr>
        <w:t>(</w:t>
      </w:r>
      <w:r w:rsidRPr="009B19FB">
        <w:rPr>
          <w:rFonts w:ascii="Georgia" w:hAnsi="Georgia"/>
          <w:sz w:val="18"/>
          <w:szCs w:val="20"/>
          <w:rtl/>
        </w:rPr>
        <w:t>אם</w:t>
      </w:r>
      <w:r w:rsidRPr="009B19FB">
        <w:rPr>
          <w:rFonts w:ascii="Georgia" w:hAnsi="Georgia"/>
          <w:sz w:val="18"/>
          <w:szCs w:val="20"/>
          <w:rtl/>
          <w:lang w:bidi="he"/>
        </w:rPr>
        <w:t xml:space="preserve"> </w:t>
      </w:r>
      <w:r w:rsidRPr="009B19FB">
        <w:rPr>
          <w:rFonts w:ascii="Georgia" w:hAnsi="Georgia"/>
          <w:sz w:val="18"/>
          <w:szCs w:val="20"/>
          <w:rtl/>
        </w:rPr>
        <w:t>כי</w:t>
      </w:r>
      <w:r w:rsidRPr="009B19FB">
        <w:rPr>
          <w:rFonts w:ascii="Georgia" w:hAnsi="Georgia"/>
          <w:sz w:val="18"/>
          <w:szCs w:val="20"/>
          <w:rtl/>
          <w:lang w:bidi="he"/>
        </w:rPr>
        <w:t xml:space="preserve"> </w:t>
      </w:r>
      <w:r w:rsidRPr="009B19FB">
        <w:rPr>
          <w:rFonts w:ascii="Georgia" w:hAnsi="Georgia"/>
          <w:sz w:val="18"/>
          <w:szCs w:val="20"/>
          <w:rtl/>
        </w:rPr>
        <w:t>הירידה</w:t>
      </w:r>
      <w:r w:rsidRPr="009B19FB">
        <w:rPr>
          <w:rFonts w:ascii="Georgia" w:hAnsi="Georgia"/>
          <w:sz w:val="18"/>
          <w:szCs w:val="20"/>
          <w:rtl/>
          <w:lang w:bidi="he"/>
        </w:rPr>
        <w:t xml:space="preserve"> </w:t>
      </w:r>
      <w:r w:rsidRPr="009B19FB">
        <w:rPr>
          <w:rFonts w:ascii="Georgia" w:hAnsi="Georgia"/>
          <w:sz w:val="18"/>
          <w:szCs w:val="20"/>
          <w:rtl/>
        </w:rPr>
        <w:t>ב</w:t>
      </w:r>
      <w:r w:rsidRPr="009B19FB">
        <w:rPr>
          <w:rFonts w:ascii="Georgia" w:hAnsi="Georgia" w:hint="eastAsia"/>
          <w:sz w:val="18"/>
          <w:szCs w:val="20"/>
          <w:rtl/>
        </w:rPr>
        <w:t>שיעור</w:t>
      </w:r>
      <w:r w:rsidRPr="009B19FB">
        <w:rPr>
          <w:rFonts w:ascii="Georgia" w:hAnsi="Georgia"/>
          <w:sz w:val="18"/>
          <w:szCs w:val="20"/>
          <w:rtl/>
          <w:lang w:bidi="he"/>
        </w:rPr>
        <w:t xml:space="preserve"> </w:t>
      </w:r>
      <w:r w:rsidRPr="009B19FB">
        <w:rPr>
          <w:rFonts w:ascii="Georgia" w:hAnsi="Georgia" w:hint="eastAsia"/>
          <w:sz w:val="18"/>
          <w:szCs w:val="20"/>
          <w:rtl/>
        </w:rPr>
        <w:t>התרומ</w:t>
      </w:r>
      <w:r w:rsidRPr="009B19FB">
        <w:rPr>
          <w:rFonts w:ascii="Georgia" w:hAnsi="Georgia"/>
          <w:sz w:val="18"/>
          <w:szCs w:val="20"/>
          <w:rtl/>
        </w:rPr>
        <w:t xml:space="preserve">ה הפורמלית </w:t>
      </w:r>
      <w:r w:rsidRPr="009B19FB">
        <w:rPr>
          <w:rFonts w:ascii="Georgia" w:hAnsi="Georgia" w:hint="cs"/>
          <w:sz w:val="18"/>
          <w:szCs w:val="20"/>
          <w:rtl/>
        </w:rPr>
        <w:t xml:space="preserve">היא </w:t>
      </w:r>
      <w:r w:rsidRPr="009B19FB">
        <w:rPr>
          <w:rFonts w:ascii="Georgia" w:hAnsi="Georgia"/>
          <w:sz w:val="18"/>
          <w:szCs w:val="20"/>
          <w:rtl/>
        </w:rPr>
        <w:t>קטנה)</w:t>
      </w:r>
      <w:r w:rsidRPr="009B19FB">
        <w:rPr>
          <w:rFonts w:ascii="Georgia" w:hAnsi="Georgia"/>
          <w:sz w:val="18"/>
          <w:szCs w:val="20"/>
          <w:rtl/>
          <w:lang w:bidi="he"/>
        </w:rPr>
        <w:t>.</w:t>
      </w:r>
      <w:r w:rsidRPr="009B19FB">
        <w:rPr>
          <w:rFonts w:ascii="Georgia" w:hAnsi="Georgia"/>
          <w:sz w:val="18"/>
          <w:szCs w:val="20"/>
          <w:rtl/>
        </w:rPr>
        <w:t xml:space="preserve"> ממצאים אלו שונים ממה שמ</w:t>
      </w:r>
      <w:r w:rsidRPr="009B19FB">
        <w:rPr>
          <w:rFonts w:ascii="Georgia" w:hAnsi="Georgia" w:hint="eastAsia"/>
          <w:sz w:val="18"/>
          <w:szCs w:val="20"/>
          <w:rtl/>
        </w:rPr>
        <w:t>תארות</w:t>
      </w:r>
      <w:r w:rsidRPr="009B19FB">
        <w:rPr>
          <w:rFonts w:ascii="Georgia" w:hAnsi="Georgia"/>
          <w:sz w:val="18"/>
          <w:szCs w:val="20"/>
          <w:rtl/>
          <w:lang w:bidi="he"/>
        </w:rPr>
        <w:t xml:space="preserve"> </w:t>
      </w:r>
      <w:r w:rsidRPr="009B19FB">
        <w:rPr>
          <w:rFonts w:ascii="Georgia" w:hAnsi="Georgia" w:hint="eastAsia"/>
          <w:color w:val="1D1D1B"/>
          <w:sz w:val="18"/>
          <w:szCs w:val="20"/>
          <w:rtl/>
        </w:rPr>
        <w:t>אלמוג</w:t>
      </w:r>
      <w:r w:rsidRPr="009B19FB">
        <w:rPr>
          <w:rFonts w:ascii="Georgia" w:hAnsi="Georgia"/>
          <w:color w:val="1D1D1B"/>
          <w:sz w:val="18"/>
          <w:szCs w:val="20"/>
          <w:rtl/>
        </w:rPr>
        <w:t>-בר ובר (2020)</w:t>
      </w:r>
      <w:r w:rsidRPr="009B19FB">
        <w:rPr>
          <w:rFonts w:ascii="Georgia" w:hAnsi="Georgia" w:hint="cs"/>
          <w:color w:val="1D1D1B"/>
          <w:sz w:val="18"/>
          <w:szCs w:val="20"/>
          <w:rtl/>
        </w:rPr>
        <w:t>,</w:t>
      </w:r>
      <w:r w:rsidRPr="009B19FB">
        <w:rPr>
          <w:rFonts w:ascii="Georgia" w:hAnsi="Georgia"/>
          <w:color w:val="1D1D1B"/>
          <w:sz w:val="18"/>
          <w:szCs w:val="20"/>
          <w:rtl/>
        </w:rPr>
        <w:t xml:space="preserve"> </w:t>
      </w:r>
      <w:r w:rsidRPr="009B19FB">
        <w:rPr>
          <w:rFonts w:ascii="Georgia" w:hAnsi="Georgia" w:hint="eastAsia"/>
          <w:color w:val="1D1D1B"/>
          <w:sz w:val="18"/>
          <w:szCs w:val="20"/>
          <w:rtl/>
        </w:rPr>
        <w:t>שלא</w:t>
      </w:r>
      <w:r w:rsidRPr="009B19FB">
        <w:rPr>
          <w:rFonts w:ascii="Georgia" w:hAnsi="Georgia"/>
          <w:color w:val="1D1D1B"/>
          <w:sz w:val="18"/>
          <w:szCs w:val="20"/>
          <w:rtl/>
        </w:rPr>
        <w:t xml:space="preserve"> </w:t>
      </w:r>
      <w:r w:rsidRPr="009B19FB">
        <w:rPr>
          <w:rFonts w:ascii="Georgia" w:hAnsi="Georgia" w:hint="eastAsia"/>
          <w:color w:val="1D1D1B"/>
          <w:sz w:val="18"/>
          <w:szCs w:val="20"/>
          <w:rtl/>
        </w:rPr>
        <w:t>מצאו</w:t>
      </w:r>
      <w:r w:rsidRPr="009B19FB">
        <w:rPr>
          <w:rFonts w:ascii="Georgia" w:hAnsi="Georgia"/>
          <w:color w:val="1D1D1B"/>
          <w:sz w:val="18"/>
          <w:szCs w:val="20"/>
          <w:rtl/>
        </w:rPr>
        <w:t xml:space="preserve"> </w:t>
      </w:r>
      <w:r w:rsidRPr="009B19FB">
        <w:rPr>
          <w:rFonts w:ascii="Georgia" w:hAnsi="Georgia" w:hint="eastAsia"/>
          <w:color w:val="1D1D1B"/>
          <w:sz w:val="18"/>
          <w:szCs w:val="20"/>
          <w:rtl/>
        </w:rPr>
        <w:t>ירידה</w:t>
      </w:r>
      <w:r w:rsidRPr="009B19FB">
        <w:rPr>
          <w:rFonts w:ascii="Georgia" w:hAnsi="Georgia"/>
          <w:color w:val="1D1D1B"/>
          <w:sz w:val="18"/>
          <w:szCs w:val="20"/>
          <w:rtl/>
        </w:rPr>
        <w:t xml:space="preserve"> </w:t>
      </w:r>
      <w:r w:rsidRPr="009B19FB">
        <w:rPr>
          <w:rFonts w:ascii="Georgia" w:hAnsi="Georgia" w:hint="eastAsia"/>
          <w:color w:val="1D1D1B"/>
          <w:sz w:val="18"/>
          <w:szCs w:val="20"/>
          <w:rtl/>
        </w:rPr>
        <w:t>דומה</w:t>
      </w:r>
      <w:r w:rsidRPr="009B19FB">
        <w:rPr>
          <w:rFonts w:ascii="Georgia" w:hAnsi="Georgia"/>
          <w:color w:val="1D1D1B"/>
          <w:sz w:val="18"/>
          <w:szCs w:val="20"/>
          <w:rtl/>
        </w:rPr>
        <w:t xml:space="preserve">. </w:t>
      </w:r>
      <w:r w:rsidRPr="009B19FB">
        <w:rPr>
          <w:rFonts w:ascii="Georgia" w:hAnsi="Georgia" w:hint="eastAsia"/>
          <w:color w:val="1D1D1B"/>
          <w:sz w:val="18"/>
          <w:szCs w:val="20"/>
          <w:rtl/>
        </w:rPr>
        <w:t>יש</w:t>
      </w:r>
      <w:r w:rsidRPr="009B19FB">
        <w:rPr>
          <w:rFonts w:ascii="Georgia" w:hAnsi="Georgia"/>
          <w:color w:val="1D1D1B"/>
          <w:sz w:val="18"/>
          <w:szCs w:val="20"/>
          <w:rtl/>
        </w:rPr>
        <w:t xml:space="preserve"> </w:t>
      </w:r>
      <w:r w:rsidRPr="009B19FB">
        <w:rPr>
          <w:rFonts w:ascii="Georgia" w:hAnsi="Georgia" w:hint="eastAsia"/>
          <w:color w:val="1D1D1B"/>
          <w:sz w:val="18"/>
          <w:szCs w:val="20"/>
          <w:rtl/>
        </w:rPr>
        <w:t>לציין</w:t>
      </w:r>
      <w:r w:rsidRPr="009B19FB">
        <w:rPr>
          <w:rFonts w:ascii="Georgia" w:hAnsi="Georgia"/>
          <w:color w:val="1D1D1B"/>
          <w:sz w:val="18"/>
          <w:szCs w:val="20"/>
          <w:rtl/>
        </w:rPr>
        <w:t xml:space="preserve"> </w:t>
      </w:r>
      <w:r w:rsidRPr="009B19FB">
        <w:rPr>
          <w:rFonts w:ascii="Georgia" w:hAnsi="Georgia" w:hint="eastAsia"/>
          <w:color w:val="1D1D1B"/>
          <w:sz w:val="18"/>
          <w:szCs w:val="20"/>
          <w:rtl/>
        </w:rPr>
        <w:t>כי</w:t>
      </w:r>
      <w:r w:rsidRPr="009B19FB">
        <w:rPr>
          <w:rFonts w:ascii="Georgia" w:hAnsi="Georgia"/>
          <w:color w:val="1D1D1B"/>
          <w:sz w:val="18"/>
          <w:szCs w:val="20"/>
          <w:rtl/>
        </w:rPr>
        <w:t xml:space="preserve"> </w:t>
      </w:r>
      <w:r w:rsidRPr="009B19FB">
        <w:rPr>
          <w:rFonts w:ascii="Georgia" w:hAnsi="Georgia" w:hint="eastAsia"/>
          <w:color w:val="1D1D1B"/>
          <w:sz w:val="18"/>
          <w:szCs w:val="20"/>
          <w:rtl/>
        </w:rPr>
        <w:t>ההבדלים</w:t>
      </w:r>
      <w:r w:rsidRPr="009B19FB">
        <w:rPr>
          <w:rFonts w:ascii="Georgia" w:hAnsi="Georgia"/>
          <w:color w:val="1D1D1B"/>
          <w:sz w:val="18"/>
          <w:szCs w:val="20"/>
          <w:rtl/>
        </w:rPr>
        <w:t xml:space="preserve"> </w:t>
      </w:r>
      <w:r w:rsidRPr="009B19FB">
        <w:rPr>
          <w:rFonts w:ascii="Georgia" w:hAnsi="Georgia" w:hint="eastAsia"/>
          <w:color w:val="1D1D1B"/>
          <w:sz w:val="18"/>
          <w:szCs w:val="20"/>
          <w:rtl/>
        </w:rPr>
        <w:t>במתודולוגיה</w:t>
      </w:r>
      <w:r w:rsidRPr="009B19FB">
        <w:rPr>
          <w:rFonts w:ascii="Georgia" w:hAnsi="Georgia"/>
          <w:color w:val="1D1D1B"/>
          <w:sz w:val="18"/>
          <w:szCs w:val="20"/>
          <w:rtl/>
        </w:rPr>
        <w:t xml:space="preserve"> </w:t>
      </w:r>
      <w:r w:rsidRPr="009B19FB">
        <w:rPr>
          <w:rFonts w:ascii="Georgia" w:hAnsi="Georgia" w:hint="eastAsia"/>
          <w:color w:val="1D1D1B"/>
          <w:sz w:val="18"/>
          <w:szCs w:val="20"/>
          <w:rtl/>
        </w:rPr>
        <w:t>של</w:t>
      </w:r>
      <w:r w:rsidRPr="009B19FB">
        <w:rPr>
          <w:rFonts w:ascii="Georgia" w:hAnsi="Georgia"/>
          <w:color w:val="1D1D1B"/>
          <w:sz w:val="18"/>
          <w:szCs w:val="20"/>
          <w:rtl/>
        </w:rPr>
        <w:t xml:space="preserve"> </w:t>
      </w:r>
      <w:r w:rsidRPr="009B19FB">
        <w:rPr>
          <w:rFonts w:ascii="Georgia" w:hAnsi="Georgia" w:hint="eastAsia"/>
          <w:color w:val="1D1D1B"/>
          <w:sz w:val="18"/>
          <w:szCs w:val="20"/>
          <w:rtl/>
        </w:rPr>
        <w:t>שני</w:t>
      </w:r>
      <w:r w:rsidRPr="009B19FB">
        <w:rPr>
          <w:rFonts w:ascii="Georgia" w:hAnsi="Georgia"/>
          <w:color w:val="1D1D1B"/>
          <w:sz w:val="18"/>
          <w:szCs w:val="20"/>
          <w:rtl/>
        </w:rPr>
        <w:t xml:space="preserve"> </w:t>
      </w:r>
      <w:r w:rsidRPr="009B19FB">
        <w:rPr>
          <w:rFonts w:ascii="Georgia" w:hAnsi="Georgia" w:hint="eastAsia"/>
          <w:color w:val="1D1D1B"/>
          <w:sz w:val="18"/>
          <w:szCs w:val="20"/>
          <w:rtl/>
        </w:rPr>
        <w:t>המחקרים</w:t>
      </w:r>
      <w:r w:rsidRPr="009B19FB">
        <w:rPr>
          <w:rFonts w:ascii="Georgia" w:hAnsi="Georgia"/>
          <w:color w:val="1D1D1B"/>
          <w:sz w:val="18"/>
          <w:szCs w:val="20"/>
          <w:rtl/>
        </w:rPr>
        <w:t xml:space="preserve"> (סדרה </w:t>
      </w:r>
      <w:r w:rsidRPr="009B19FB">
        <w:rPr>
          <w:rFonts w:ascii="Georgia" w:hAnsi="Georgia" w:hint="eastAsia"/>
          <w:color w:val="1D1D1B"/>
          <w:sz w:val="18"/>
          <w:szCs w:val="20"/>
          <w:rtl/>
        </w:rPr>
        <w:t>עיתית</w:t>
      </w:r>
      <w:r w:rsidRPr="009B19FB">
        <w:rPr>
          <w:rFonts w:ascii="Georgia" w:hAnsi="Georgia"/>
          <w:color w:val="1D1D1B"/>
          <w:sz w:val="18"/>
          <w:szCs w:val="20"/>
          <w:rtl/>
        </w:rPr>
        <w:t xml:space="preserve"> </w:t>
      </w:r>
      <w:r w:rsidRPr="009B19FB">
        <w:rPr>
          <w:rFonts w:ascii="Georgia" w:hAnsi="Georgia" w:hint="cs"/>
          <w:color w:val="1D1D1B"/>
          <w:sz w:val="18"/>
          <w:szCs w:val="20"/>
          <w:rtl/>
        </w:rPr>
        <w:t>א</w:t>
      </w:r>
      <w:r w:rsidRPr="009B19FB">
        <w:rPr>
          <w:rFonts w:ascii="Georgia" w:hAnsi="Georgia" w:hint="eastAsia"/>
          <w:color w:val="1D1D1B"/>
          <w:sz w:val="18"/>
          <w:szCs w:val="20"/>
          <w:rtl/>
        </w:rPr>
        <w:t>ל</w:t>
      </w:r>
      <w:r w:rsidRPr="009B19FB">
        <w:rPr>
          <w:rFonts w:ascii="Georgia" w:hAnsi="Georgia" w:hint="cs"/>
          <w:color w:val="1D1D1B"/>
          <w:sz w:val="18"/>
          <w:szCs w:val="20"/>
          <w:rtl/>
        </w:rPr>
        <w:t xml:space="preserve"> </w:t>
      </w:r>
      <w:r w:rsidRPr="009B19FB">
        <w:rPr>
          <w:rFonts w:ascii="Georgia" w:hAnsi="Georgia" w:hint="eastAsia"/>
          <w:color w:val="1D1D1B"/>
          <w:sz w:val="18"/>
          <w:szCs w:val="20"/>
          <w:rtl/>
        </w:rPr>
        <w:t>מול</w:t>
      </w:r>
      <w:r w:rsidRPr="009B19FB">
        <w:rPr>
          <w:rFonts w:ascii="Georgia" w:hAnsi="Georgia"/>
          <w:color w:val="1D1D1B"/>
          <w:sz w:val="18"/>
          <w:szCs w:val="20"/>
          <w:rtl/>
        </w:rPr>
        <w:t xml:space="preserve"> </w:t>
      </w:r>
      <w:r w:rsidRPr="009B19FB">
        <w:rPr>
          <w:rFonts w:ascii="Georgia" w:hAnsi="Georgia" w:hint="eastAsia"/>
          <w:color w:val="1D1D1B"/>
          <w:sz w:val="18"/>
          <w:szCs w:val="20"/>
          <w:rtl/>
        </w:rPr>
        <w:t>סקר</w:t>
      </w:r>
      <w:r w:rsidRPr="009B19FB">
        <w:rPr>
          <w:rFonts w:ascii="Georgia" w:hAnsi="Georgia"/>
          <w:color w:val="1D1D1B"/>
          <w:sz w:val="18"/>
          <w:szCs w:val="20"/>
          <w:rtl/>
        </w:rPr>
        <w:t xml:space="preserve"> </w:t>
      </w:r>
      <w:r w:rsidRPr="009B19FB">
        <w:rPr>
          <w:rFonts w:ascii="Georgia" w:hAnsi="Georgia" w:hint="eastAsia"/>
          <w:color w:val="1D1D1B"/>
          <w:sz w:val="18"/>
          <w:szCs w:val="20"/>
          <w:rtl/>
        </w:rPr>
        <w:t>חד</w:t>
      </w:r>
      <w:r w:rsidRPr="009B19FB">
        <w:rPr>
          <w:rFonts w:ascii="Georgia" w:hAnsi="Georgia"/>
          <w:color w:val="1D1D1B"/>
          <w:sz w:val="18"/>
          <w:szCs w:val="20"/>
          <w:rtl/>
        </w:rPr>
        <w:t>-פעמי)</w:t>
      </w:r>
      <w:r w:rsidRPr="009B19FB">
        <w:rPr>
          <w:rFonts w:ascii="Georgia" w:hAnsi="Georgia"/>
          <w:color w:val="1D1D1B"/>
          <w:sz w:val="18"/>
          <w:szCs w:val="20"/>
        </w:rPr>
        <w:t xml:space="preserve"> </w:t>
      </w:r>
      <w:r w:rsidRPr="009B19FB">
        <w:rPr>
          <w:rFonts w:ascii="Georgia" w:hAnsi="Georgia" w:hint="eastAsia"/>
          <w:color w:val="1D1D1B"/>
          <w:sz w:val="18"/>
          <w:szCs w:val="20"/>
          <w:rtl/>
        </w:rPr>
        <w:t>מקש</w:t>
      </w:r>
      <w:r w:rsidRPr="009B19FB">
        <w:rPr>
          <w:rFonts w:ascii="Georgia" w:hAnsi="Georgia" w:hint="cs"/>
          <w:color w:val="1D1D1B"/>
          <w:sz w:val="18"/>
          <w:szCs w:val="20"/>
          <w:rtl/>
        </w:rPr>
        <w:t>ים</w:t>
      </w:r>
      <w:r w:rsidRPr="009B19FB">
        <w:rPr>
          <w:rFonts w:ascii="Georgia" w:hAnsi="Georgia"/>
          <w:color w:val="1D1D1B"/>
          <w:sz w:val="18"/>
          <w:szCs w:val="20"/>
          <w:rtl/>
        </w:rPr>
        <w:t xml:space="preserve"> </w:t>
      </w:r>
      <w:r w:rsidRPr="009B19FB">
        <w:rPr>
          <w:rFonts w:ascii="Georgia" w:hAnsi="Georgia" w:hint="cs"/>
          <w:color w:val="1D1D1B"/>
          <w:sz w:val="18"/>
          <w:szCs w:val="20"/>
          <w:rtl/>
        </w:rPr>
        <w:t>להסביר את ה</w:t>
      </w:r>
      <w:r w:rsidRPr="009B19FB">
        <w:rPr>
          <w:rFonts w:ascii="Georgia" w:hAnsi="Georgia"/>
          <w:color w:val="1D1D1B"/>
          <w:sz w:val="18"/>
          <w:szCs w:val="20"/>
          <w:rtl/>
        </w:rPr>
        <w:t xml:space="preserve">הבדלים בתוצאות. </w:t>
      </w:r>
    </w:p>
    <w:p w14:paraId="576A5C56" w14:textId="77777777" w:rsidR="0039761B" w:rsidRPr="00091F90" w:rsidRDefault="0039761B" w:rsidP="00091F90">
      <w:pPr>
        <w:pStyle w:val="tab-name"/>
        <w:spacing w:before="300" w:line="260" w:lineRule="exact"/>
        <w:ind w:right="0"/>
        <w:rPr>
          <w:rFonts w:cs="Guttman Aharoni"/>
          <w:color w:val="BA2A16"/>
          <w:sz w:val="20"/>
          <w:szCs w:val="20"/>
        </w:rPr>
      </w:pPr>
      <w:r w:rsidRPr="00091F90">
        <w:rPr>
          <w:rFonts w:cs="Guttman Aharoni"/>
          <w:color w:val="BA2A16"/>
          <w:sz w:val="20"/>
          <w:szCs w:val="20"/>
          <w:rtl/>
        </w:rPr>
        <w:lastRenderedPageBreak/>
        <w:t>תרשים 3</w:t>
      </w:r>
      <w:r w:rsidRPr="00091F90">
        <w:rPr>
          <w:rFonts w:cs="Guttman Aharoni" w:hint="cs"/>
          <w:color w:val="BA2A16"/>
          <w:sz w:val="20"/>
          <w:szCs w:val="20"/>
          <w:rtl/>
        </w:rPr>
        <w:t xml:space="preserve">: </w:t>
      </w:r>
      <w:r w:rsidRPr="00091F90">
        <w:rPr>
          <w:rFonts w:cs="Guttman Aharoni"/>
          <w:color w:val="BA2A16"/>
          <w:sz w:val="20"/>
          <w:szCs w:val="20"/>
          <w:rtl/>
        </w:rPr>
        <w:t xml:space="preserve">ממוצע שיעורי </w:t>
      </w:r>
      <w:r w:rsidRPr="00091F90">
        <w:rPr>
          <w:rFonts w:cs="Guttman Aharoni" w:hint="eastAsia"/>
          <w:color w:val="BA2A16"/>
          <w:sz w:val="20"/>
          <w:szCs w:val="20"/>
          <w:rtl/>
        </w:rPr>
        <w:t>התרומה</w:t>
      </w:r>
      <w:r w:rsidRPr="00091F90">
        <w:rPr>
          <w:rFonts w:cs="Guttman Aharoni"/>
          <w:color w:val="BA2A16"/>
          <w:sz w:val="20"/>
          <w:szCs w:val="20"/>
          <w:rtl/>
        </w:rPr>
        <w:t xml:space="preserve"> וההתנדבות השבועיים,</w:t>
      </w:r>
      <w:r w:rsidRPr="00091F90">
        <w:rPr>
          <w:rFonts w:cs="Guttman Aharoni" w:hint="cs"/>
          <w:color w:val="BA2A16"/>
          <w:sz w:val="20"/>
          <w:szCs w:val="20"/>
          <w:rtl/>
        </w:rPr>
        <w:t xml:space="preserve"> 2019</w:t>
      </w:r>
      <w:r w:rsidRPr="00091F90">
        <w:rPr>
          <w:rFonts w:cs="Guttman Aharoni"/>
          <w:color w:val="BA2A16"/>
          <w:sz w:val="20"/>
          <w:szCs w:val="20"/>
          <w:rtl/>
        </w:rPr>
        <w:t>–</w:t>
      </w:r>
      <w:r w:rsidRPr="00091F90">
        <w:rPr>
          <w:rFonts w:cs="Guttman Aharoni" w:hint="cs"/>
          <w:color w:val="BA2A16"/>
          <w:sz w:val="20"/>
          <w:szCs w:val="20"/>
          <w:rtl/>
        </w:rPr>
        <w:t>2020</w:t>
      </w:r>
    </w:p>
    <w:p w14:paraId="65A1063E" w14:textId="3A271868" w:rsidR="00091F90" w:rsidRDefault="003103FC" w:rsidP="00091F90">
      <w:pPr>
        <w:spacing w:after="180" w:line="240" w:lineRule="atLeast"/>
        <w:rPr>
          <w:rFonts w:ascii="Georgia" w:hAnsi="Georgia"/>
          <w:sz w:val="18"/>
          <w:szCs w:val="20"/>
          <w:rtl/>
        </w:rPr>
      </w:pPr>
      <w:r>
        <w:rPr>
          <w:rFonts w:ascii="Georgia" w:hAnsi="Georgia"/>
          <w:sz w:val="18"/>
          <w:szCs w:val="20"/>
        </w:rPr>
        <w:pict w14:anchorId="09747D75">
          <v:shape id="_x0000_i1027" type="#_x0000_t75" alt="בהשוואה לשנת 2019, בשנת 2020 חלה ירידה בשיעורי התרומה וההתנדבות מכל הסוגים. שיעור התרומות הכולל ירד ב-5 אחוזים, שיעור התרומות הפורמליות ירד ב-7 אחוזים, ושיעור התרומות הפורמליות ירד רק ב-0.4 אחוזים. שיעור ההתנדבות הכולל פחת בכ-9 אחוזים, שיעור ההתנדבות הפורמלית ירד ב-5 אחוזים, ושיעור ההתנדבות הבלתי פורמלית ירד ב-4 אחוזים" style="width:322pt;height:168.5pt">
            <v:imagedata r:id="rId10" o:title="katz-g-3"/>
          </v:shape>
        </w:pict>
      </w:r>
    </w:p>
    <w:p w14:paraId="266528A2" w14:textId="00C131A2" w:rsidR="0039761B" w:rsidRPr="009B19FB" w:rsidRDefault="0039761B" w:rsidP="00B8091A">
      <w:pPr>
        <w:spacing w:after="180" w:line="280" w:lineRule="exact"/>
        <w:jc w:val="both"/>
        <w:rPr>
          <w:rFonts w:ascii="Georgia" w:hAnsi="Georgia"/>
          <w:sz w:val="18"/>
          <w:szCs w:val="20"/>
        </w:rPr>
      </w:pPr>
      <w:r w:rsidRPr="009B19FB">
        <w:rPr>
          <w:rFonts w:ascii="Georgia" w:hAnsi="Georgia"/>
          <w:sz w:val="18"/>
          <w:szCs w:val="20"/>
          <w:rtl/>
        </w:rPr>
        <w:t xml:space="preserve">סכומי </w:t>
      </w:r>
      <w:r w:rsidRPr="009B19FB">
        <w:rPr>
          <w:rFonts w:ascii="Georgia" w:hAnsi="Georgia" w:hint="eastAsia"/>
          <w:sz w:val="18"/>
          <w:szCs w:val="20"/>
          <w:rtl/>
        </w:rPr>
        <w:t>התרומה</w:t>
      </w:r>
      <w:r w:rsidRPr="009B19FB">
        <w:rPr>
          <w:rFonts w:ascii="Georgia" w:hAnsi="Georgia"/>
          <w:sz w:val="18"/>
          <w:szCs w:val="20"/>
          <w:rtl/>
          <w:lang w:bidi="he"/>
        </w:rPr>
        <w:t xml:space="preserve"> </w:t>
      </w:r>
      <w:r w:rsidRPr="009B19FB">
        <w:rPr>
          <w:rFonts w:ascii="Georgia" w:hAnsi="Georgia" w:hint="cs"/>
          <w:sz w:val="18"/>
          <w:szCs w:val="20"/>
          <w:rtl/>
        </w:rPr>
        <w:t>החציונית</w:t>
      </w:r>
      <w:r w:rsidRPr="009B19FB">
        <w:rPr>
          <w:rFonts w:ascii="Georgia" w:hAnsi="Georgia"/>
          <w:sz w:val="18"/>
          <w:szCs w:val="20"/>
          <w:rtl/>
        </w:rPr>
        <w:t xml:space="preserve"> לא השתנו כמעט </w:t>
      </w:r>
      <w:r w:rsidRPr="009B19FB">
        <w:rPr>
          <w:rFonts w:ascii="Georgia" w:hAnsi="Georgia" w:hint="eastAsia"/>
          <w:sz w:val="18"/>
          <w:szCs w:val="20"/>
          <w:rtl/>
        </w:rPr>
        <w:t>ב</w:t>
      </w:r>
      <w:r w:rsidRPr="009B19FB">
        <w:rPr>
          <w:rFonts w:ascii="Georgia" w:hAnsi="Georgia"/>
          <w:sz w:val="18"/>
          <w:szCs w:val="20"/>
          <w:rtl/>
        </w:rPr>
        <w:t>כלל</w:t>
      </w:r>
      <w:r w:rsidRPr="009B19FB">
        <w:rPr>
          <w:rFonts w:ascii="Georgia" w:hAnsi="Georgia"/>
          <w:sz w:val="18"/>
          <w:szCs w:val="20"/>
          <w:rtl/>
          <w:lang w:bidi="he"/>
        </w:rPr>
        <w:t>;</w:t>
      </w:r>
      <w:r w:rsidRPr="009B19FB">
        <w:rPr>
          <w:rFonts w:ascii="Georgia" w:hAnsi="Georgia"/>
          <w:sz w:val="18"/>
          <w:szCs w:val="20"/>
          <w:rtl/>
        </w:rPr>
        <w:t xml:space="preserve"> מ</w:t>
      </w:r>
      <w:r w:rsidRPr="009B19FB">
        <w:rPr>
          <w:rFonts w:ascii="Georgia" w:hAnsi="Georgia" w:hint="eastAsia"/>
          <w:sz w:val="18"/>
          <w:szCs w:val="20"/>
          <w:rtl/>
        </w:rPr>
        <w:t>סכום</w:t>
      </w:r>
      <w:r w:rsidRPr="009B19FB">
        <w:rPr>
          <w:rFonts w:ascii="Georgia" w:hAnsi="Georgia"/>
          <w:sz w:val="18"/>
          <w:szCs w:val="20"/>
          <w:rtl/>
          <w:lang w:bidi="he"/>
        </w:rPr>
        <w:t xml:space="preserve"> </w:t>
      </w:r>
      <w:r w:rsidRPr="009B19FB">
        <w:rPr>
          <w:rFonts w:ascii="Georgia" w:hAnsi="Georgia" w:hint="eastAsia"/>
          <w:sz w:val="18"/>
          <w:szCs w:val="20"/>
          <w:rtl/>
        </w:rPr>
        <w:t>של</w:t>
      </w:r>
      <w:r w:rsidR="00420117">
        <w:rPr>
          <w:rFonts w:ascii="Georgia" w:hAnsi="Georgia" w:hint="cs"/>
          <w:sz w:val="18"/>
          <w:szCs w:val="20"/>
          <w:rtl/>
        </w:rPr>
        <w:t xml:space="preserve"> 228</w:t>
      </w:r>
      <w:r w:rsidRPr="009B19FB">
        <w:rPr>
          <w:rFonts w:ascii="Georgia" w:hAnsi="Georgia" w:hint="cs"/>
          <w:sz w:val="18"/>
          <w:szCs w:val="20"/>
          <w:rtl/>
        </w:rPr>
        <w:t xml:space="preserve"> שקלים</w:t>
      </w:r>
      <w:r w:rsidRPr="009B19FB">
        <w:rPr>
          <w:rFonts w:ascii="Georgia" w:hAnsi="Georgia"/>
          <w:sz w:val="18"/>
          <w:szCs w:val="20"/>
          <w:rtl/>
        </w:rPr>
        <w:t xml:space="preserve"> </w:t>
      </w:r>
      <w:r w:rsidRPr="009B19FB">
        <w:rPr>
          <w:rFonts w:ascii="Georgia" w:hAnsi="Georgia" w:hint="eastAsia"/>
          <w:sz w:val="18"/>
          <w:szCs w:val="20"/>
          <w:rtl/>
        </w:rPr>
        <w:t>בממוצע</w:t>
      </w:r>
      <w:r w:rsidRPr="009B19FB">
        <w:rPr>
          <w:rFonts w:ascii="Georgia" w:hAnsi="Georgia"/>
          <w:sz w:val="18"/>
          <w:szCs w:val="20"/>
          <w:rtl/>
        </w:rPr>
        <w:t xml:space="preserve"> לשבוע בשנת</w:t>
      </w:r>
      <w:r w:rsidR="00420117">
        <w:rPr>
          <w:rFonts w:ascii="Georgia" w:hAnsi="Georgia" w:hint="cs"/>
          <w:sz w:val="18"/>
          <w:szCs w:val="20"/>
          <w:rtl/>
        </w:rPr>
        <w:t xml:space="preserve"> 2019</w:t>
      </w:r>
      <w:r w:rsidRPr="009B19FB">
        <w:rPr>
          <w:rFonts w:ascii="Georgia" w:hAnsi="Georgia"/>
          <w:sz w:val="18"/>
          <w:szCs w:val="20"/>
          <w:rtl/>
          <w:lang w:bidi="he"/>
        </w:rPr>
        <w:t xml:space="preserve"> </w:t>
      </w:r>
      <w:r w:rsidRPr="009B19FB">
        <w:rPr>
          <w:rFonts w:ascii="Georgia" w:hAnsi="Georgia"/>
          <w:sz w:val="18"/>
          <w:szCs w:val="20"/>
          <w:rtl/>
        </w:rPr>
        <w:t>ל</w:t>
      </w:r>
      <w:r w:rsidRPr="009B19FB">
        <w:rPr>
          <w:rFonts w:ascii="Georgia" w:hAnsi="Georgia" w:hint="eastAsia"/>
          <w:sz w:val="18"/>
          <w:szCs w:val="20"/>
          <w:rtl/>
        </w:rPr>
        <w:t>סכום</w:t>
      </w:r>
      <w:r w:rsidRPr="009B19FB">
        <w:rPr>
          <w:rFonts w:ascii="Georgia" w:hAnsi="Georgia"/>
          <w:sz w:val="18"/>
          <w:szCs w:val="20"/>
          <w:rtl/>
          <w:lang w:bidi="he"/>
        </w:rPr>
        <w:t xml:space="preserve"> </w:t>
      </w:r>
      <w:r w:rsidRPr="009B19FB">
        <w:rPr>
          <w:rFonts w:ascii="Georgia" w:hAnsi="Georgia" w:hint="eastAsia"/>
          <w:sz w:val="18"/>
          <w:szCs w:val="20"/>
          <w:rtl/>
        </w:rPr>
        <w:t>של</w:t>
      </w:r>
      <w:r w:rsidR="00420117">
        <w:rPr>
          <w:rFonts w:ascii="Georgia" w:hAnsi="Georgia" w:hint="cs"/>
          <w:sz w:val="18"/>
          <w:szCs w:val="20"/>
          <w:rtl/>
        </w:rPr>
        <w:t xml:space="preserve"> 227</w:t>
      </w:r>
      <w:r w:rsidRPr="009B19FB">
        <w:rPr>
          <w:rFonts w:ascii="Georgia" w:hAnsi="Georgia"/>
          <w:sz w:val="18"/>
          <w:szCs w:val="20"/>
          <w:rtl/>
          <w:lang w:bidi="he"/>
        </w:rPr>
        <w:t xml:space="preserve"> </w:t>
      </w:r>
      <w:r w:rsidRPr="009B19FB">
        <w:rPr>
          <w:rFonts w:ascii="Georgia" w:hAnsi="Georgia" w:hint="cs"/>
          <w:sz w:val="18"/>
          <w:szCs w:val="20"/>
          <w:rtl/>
        </w:rPr>
        <w:t xml:space="preserve">שקלים </w:t>
      </w:r>
      <w:r w:rsidRPr="009B19FB">
        <w:rPr>
          <w:rFonts w:ascii="Georgia" w:hAnsi="Georgia" w:hint="eastAsia"/>
          <w:sz w:val="18"/>
          <w:szCs w:val="20"/>
          <w:rtl/>
        </w:rPr>
        <w:t>בממוצע</w:t>
      </w:r>
      <w:r w:rsidRPr="009B19FB">
        <w:rPr>
          <w:rFonts w:ascii="Georgia" w:hAnsi="Georgia"/>
          <w:sz w:val="18"/>
          <w:szCs w:val="20"/>
          <w:rtl/>
          <w:lang w:bidi="he"/>
        </w:rPr>
        <w:t xml:space="preserve"> </w:t>
      </w:r>
      <w:r w:rsidRPr="009B19FB">
        <w:rPr>
          <w:rFonts w:ascii="Georgia" w:hAnsi="Georgia"/>
          <w:sz w:val="18"/>
          <w:szCs w:val="20"/>
          <w:rtl/>
        </w:rPr>
        <w:t>בשנת</w:t>
      </w:r>
      <w:r w:rsidR="00420117">
        <w:rPr>
          <w:rFonts w:ascii="Georgia" w:hAnsi="Georgia" w:hint="cs"/>
          <w:sz w:val="18"/>
          <w:szCs w:val="20"/>
          <w:rtl/>
        </w:rPr>
        <w:t xml:space="preserve"> 2020</w:t>
      </w:r>
      <w:r w:rsidRPr="009B19FB">
        <w:rPr>
          <w:rFonts w:ascii="Georgia" w:hAnsi="Georgia"/>
          <w:sz w:val="18"/>
          <w:szCs w:val="20"/>
          <w:rtl/>
          <w:lang w:bidi="he"/>
        </w:rPr>
        <w:t xml:space="preserve">. </w:t>
      </w:r>
      <w:r w:rsidRPr="009B19FB">
        <w:rPr>
          <w:rFonts w:ascii="Georgia" w:hAnsi="Georgia"/>
          <w:sz w:val="18"/>
          <w:szCs w:val="20"/>
          <w:rtl/>
        </w:rPr>
        <w:t>עם</w:t>
      </w:r>
      <w:r w:rsidRPr="009B19FB">
        <w:rPr>
          <w:rFonts w:ascii="Georgia" w:hAnsi="Georgia"/>
          <w:sz w:val="18"/>
          <w:szCs w:val="20"/>
          <w:rtl/>
          <w:lang w:bidi="he"/>
        </w:rPr>
        <w:t xml:space="preserve"> </w:t>
      </w:r>
      <w:r w:rsidRPr="009B19FB">
        <w:rPr>
          <w:rFonts w:ascii="Georgia" w:hAnsi="Georgia"/>
          <w:sz w:val="18"/>
          <w:szCs w:val="20"/>
          <w:rtl/>
        </w:rPr>
        <w:t>זאת,</w:t>
      </w:r>
      <w:r w:rsidRPr="009B19FB">
        <w:rPr>
          <w:rFonts w:ascii="Georgia" w:hAnsi="Georgia"/>
          <w:sz w:val="18"/>
          <w:szCs w:val="20"/>
          <w:rtl/>
          <w:lang w:bidi="he"/>
        </w:rPr>
        <w:t xml:space="preserve"> </w:t>
      </w:r>
      <w:r w:rsidRPr="009B19FB">
        <w:rPr>
          <w:rFonts w:ascii="Georgia" w:hAnsi="Georgia"/>
          <w:sz w:val="18"/>
          <w:szCs w:val="20"/>
          <w:rtl/>
        </w:rPr>
        <w:t>השונות</w:t>
      </w:r>
      <w:r w:rsidRPr="009B19FB">
        <w:rPr>
          <w:rFonts w:ascii="Georgia" w:hAnsi="Georgia"/>
          <w:sz w:val="18"/>
          <w:szCs w:val="20"/>
          <w:rtl/>
          <w:lang w:bidi="he"/>
        </w:rPr>
        <w:t xml:space="preserve"> </w:t>
      </w:r>
      <w:r w:rsidRPr="009B19FB">
        <w:rPr>
          <w:rFonts w:ascii="Georgia" w:hAnsi="Georgia"/>
          <w:sz w:val="18"/>
          <w:szCs w:val="20"/>
          <w:rtl/>
        </w:rPr>
        <w:t>ו</w:t>
      </w:r>
      <w:r w:rsidRPr="009B19FB">
        <w:rPr>
          <w:rFonts w:ascii="Georgia" w:hAnsi="Georgia" w:hint="cs"/>
          <w:sz w:val="18"/>
          <w:szCs w:val="20"/>
          <w:rtl/>
        </w:rPr>
        <w:t>ה</w:t>
      </w:r>
      <w:r w:rsidRPr="009B19FB">
        <w:rPr>
          <w:rFonts w:ascii="Georgia" w:hAnsi="Georgia"/>
          <w:sz w:val="18"/>
          <w:szCs w:val="20"/>
          <w:rtl/>
        </w:rPr>
        <w:t>התפלגות</w:t>
      </w:r>
      <w:r w:rsidRPr="009B19FB">
        <w:rPr>
          <w:rFonts w:ascii="Georgia" w:hAnsi="Georgia"/>
          <w:sz w:val="18"/>
          <w:szCs w:val="20"/>
          <w:rtl/>
          <w:lang w:bidi="he"/>
        </w:rPr>
        <w:t xml:space="preserve"> </w:t>
      </w:r>
      <w:r w:rsidRPr="009B19FB">
        <w:rPr>
          <w:rFonts w:ascii="Georgia" w:hAnsi="Georgia" w:hint="cs"/>
          <w:sz w:val="18"/>
          <w:szCs w:val="20"/>
          <w:rtl/>
        </w:rPr>
        <w:t xml:space="preserve">של </w:t>
      </w:r>
      <w:r w:rsidRPr="009B19FB">
        <w:rPr>
          <w:rFonts w:ascii="Georgia" w:hAnsi="Georgia"/>
          <w:sz w:val="18"/>
          <w:szCs w:val="20"/>
          <w:rtl/>
        </w:rPr>
        <w:t>התרומות</w:t>
      </w:r>
      <w:r w:rsidRPr="009B19FB">
        <w:rPr>
          <w:rFonts w:ascii="Georgia" w:hAnsi="Georgia"/>
          <w:sz w:val="18"/>
          <w:szCs w:val="20"/>
          <w:rtl/>
          <w:lang w:bidi="he"/>
        </w:rPr>
        <w:t xml:space="preserve"> </w:t>
      </w:r>
      <w:r w:rsidRPr="009B19FB">
        <w:rPr>
          <w:rFonts w:ascii="Georgia" w:hAnsi="Georgia"/>
          <w:sz w:val="18"/>
          <w:szCs w:val="20"/>
          <w:rtl/>
        </w:rPr>
        <w:t>השבועיות</w:t>
      </w:r>
      <w:r w:rsidRPr="009B19FB">
        <w:rPr>
          <w:rFonts w:ascii="Georgia" w:hAnsi="Georgia"/>
          <w:sz w:val="18"/>
          <w:szCs w:val="20"/>
          <w:rtl/>
          <w:lang w:bidi="he"/>
        </w:rPr>
        <w:t xml:space="preserve"> </w:t>
      </w:r>
      <w:r w:rsidRPr="009B19FB">
        <w:rPr>
          <w:rFonts w:ascii="Georgia" w:hAnsi="Georgia"/>
          <w:sz w:val="18"/>
          <w:szCs w:val="20"/>
          <w:rtl/>
        </w:rPr>
        <w:t>כן</w:t>
      </w:r>
      <w:r w:rsidRPr="009B19FB">
        <w:rPr>
          <w:rFonts w:ascii="Georgia" w:hAnsi="Georgia"/>
          <w:sz w:val="18"/>
          <w:szCs w:val="20"/>
          <w:rtl/>
          <w:lang w:bidi="he"/>
        </w:rPr>
        <w:t xml:space="preserve"> </w:t>
      </w:r>
      <w:r w:rsidRPr="009B19FB">
        <w:rPr>
          <w:rFonts w:ascii="Georgia" w:hAnsi="Georgia"/>
          <w:sz w:val="18"/>
          <w:szCs w:val="20"/>
          <w:rtl/>
        </w:rPr>
        <w:t>השתנו.</w:t>
      </w:r>
      <w:r w:rsidRPr="009B19FB">
        <w:rPr>
          <w:rFonts w:ascii="Georgia" w:hAnsi="Georgia"/>
          <w:sz w:val="18"/>
          <w:szCs w:val="20"/>
          <w:rtl/>
          <w:lang w:bidi="he"/>
        </w:rPr>
        <w:t xml:space="preserve"> </w:t>
      </w:r>
      <w:r w:rsidRPr="009B19FB">
        <w:rPr>
          <w:rFonts w:ascii="Georgia" w:hAnsi="Georgia"/>
          <w:sz w:val="18"/>
          <w:szCs w:val="20"/>
          <w:rtl/>
        </w:rPr>
        <w:t>בתרשים</w:t>
      </w:r>
      <w:r w:rsidR="00420117">
        <w:rPr>
          <w:rFonts w:ascii="Georgia" w:hAnsi="Georgia" w:hint="cs"/>
          <w:sz w:val="18"/>
          <w:szCs w:val="20"/>
          <w:rtl/>
        </w:rPr>
        <w:t xml:space="preserve"> 4</w:t>
      </w:r>
      <w:r w:rsidRPr="009B19FB">
        <w:rPr>
          <w:rFonts w:ascii="Georgia" w:hAnsi="Georgia"/>
          <w:sz w:val="18"/>
          <w:szCs w:val="20"/>
          <w:rtl/>
          <w:lang w:bidi="he"/>
        </w:rPr>
        <w:t xml:space="preserve"> </w:t>
      </w:r>
      <w:r w:rsidRPr="009B19FB">
        <w:rPr>
          <w:rFonts w:ascii="Georgia" w:hAnsi="Georgia"/>
          <w:sz w:val="18"/>
          <w:szCs w:val="20"/>
          <w:rtl/>
        </w:rPr>
        <w:t>ניתן</w:t>
      </w:r>
      <w:r w:rsidRPr="009B19FB">
        <w:rPr>
          <w:rFonts w:ascii="Georgia" w:hAnsi="Georgia"/>
          <w:sz w:val="18"/>
          <w:szCs w:val="20"/>
          <w:rtl/>
          <w:lang w:bidi="he"/>
        </w:rPr>
        <w:t xml:space="preserve"> </w:t>
      </w:r>
      <w:r w:rsidRPr="009B19FB">
        <w:rPr>
          <w:rFonts w:ascii="Georgia" w:hAnsi="Georgia"/>
          <w:sz w:val="18"/>
          <w:szCs w:val="20"/>
          <w:rtl/>
        </w:rPr>
        <w:t xml:space="preserve">לראות כי הטווח והשונות של התרומות הממוצעות השבועיות ירדו בתקופת המגפה, </w:t>
      </w:r>
      <w:r w:rsidRPr="009B19FB">
        <w:rPr>
          <w:rFonts w:ascii="Georgia" w:hAnsi="Georgia" w:hint="cs"/>
          <w:sz w:val="18"/>
          <w:szCs w:val="20"/>
          <w:rtl/>
        </w:rPr>
        <w:t>ו</w:t>
      </w:r>
      <w:r w:rsidRPr="009B19FB">
        <w:rPr>
          <w:rFonts w:ascii="Georgia" w:hAnsi="Georgia"/>
          <w:sz w:val="18"/>
          <w:szCs w:val="20"/>
          <w:rtl/>
        </w:rPr>
        <w:t xml:space="preserve">פחות אנשים </w:t>
      </w:r>
      <w:r w:rsidRPr="009B19FB">
        <w:rPr>
          <w:rFonts w:ascii="Georgia" w:hAnsi="Georgia" w:hint="eastAsia"/>
          <w:sz w:val="18"/>
          <w:szCs w:val="20"/>
          <w:rtl/>
        </w:rPr>
        <w:t>דיווחו</w:t>
      </w:r>
      <w:r w:rsidRPr="009B19FB">
        <w:rPr>
          <w:rFonts w:ascii="Georgia" w:hAnsi="Georgia"/>
          <w:sz w:val="18"/>
          <w:szCs w:val="20"/>
          <w:rtl/>
          <w:lang w:bidi="he"/>
        </w:rPr>
        <w:t xml:space="preserve"> </w:t>
      </w:r>
      <w:r w:rsidRPr="009B19FB">
        <w:rPr>
          <w:rFonts w:ascii="Georgia" w:hAnsi="Georgia" w:hint="eastAsia"/>
          <w:sz w:val="18"/>
          <w:szCs w:val="20"/>
          <w:rtl/>
        </w:rPr>
        <w:t>על</w:t>
      </w:r>
      <w:r w:rsidRPr="009B19FB">
        <w:rPr>
          <w:rFonts w:ascii="Georgia" w:hAnsi="Georgia"/>
          <w:sz w:val="18"/>
          <w:szCs w:val="20"/>
          <w:rtl/>
        </w:rPr>
        <w:t xml:space="preserve"> תרומות גבוהות מאוד או נמוכות מאוד.</w:t>
      </w:r>
    </w:p>
    <w:p w14:paraId="11D49D14" w14:textId="77777777" w:rsidR="0039761B" w:rsidRPr="00091F90" w:rsidRDefault="0039761B" w:rsidP="00091F90">
      <w:pPr>
        <w:pStyle w:val="tab-name"/>
        <w:spacing w:before="300" w:line="260" w:lineRule="exact"/>
        <w:ind w:right="0"/>
        <w:rPr>
          <w:rFonts w:cs="Guttman Aharoni"/>
          <w:color w:val="BA2A16"/>
          <w:sz w:val="20"/>
          <w:szCs w:val="20"/>
        </w:rPr>
      </w:pPr>
      <w:r w:rsidRPr="00091F90">
        <w:rPr>
          <w:rFonts w:cs="Guttman Aharoni"/>
          <w:color w:val="BA2A16"/>
          <w:sz w:val="20"/>
          <w:szCs w:val="20"/>
          <w:rtl/>
        </w:rPr>
        <w:t>תרשים 4</w:t>
      </w:r>
      <w:r w:rsidRPr="00091F90">
        <w:rPr>
          <w:rFonts w:cs="Guttman Aharoni" w:hint="cs"/>
          <w:color w:val="BA2A16"/>
          <w:sz w:val="20"/>
          <w:szCs w:val="20"/>
          <w:rtl/>
        </w:rPr>
        <w:t xml:space="preserve">: </w:t>
      </w:r>
      <w:r w:rsidRPr="00091F90">
        <w:rPr>
          <w:rFonts w:cs="Guttman Aharoni"/>
          <w:color w:val="BA2A16"/>
          <w:sz w:val="20"/>
          <w:szCs w:val="20"/>
          <w:rtl/>
        </w:rPr>
        <w:t xml:space="preserve">סכומי תרומה שבועיים </w:t>
      </w:r>
      <w:r w:rsidRPr="00091F90">
        <w:rPr>
          <w:rFonts w:cs="Guttman Aharoni" w:hint="cs"/>
          <w:color w:val="BA2A16"/>
          <w:sz w:val="20"/>
          <w:szCs w:val="20"/>
          <w:rtl/>
        </w:rPr>
        <w:t>(בשקלים</w:t>
      </w:r>
      <w:r w:rsidRPr="00091F90">
        <w:rPr>
          <w:rFonts w:cs="Guttman Aharoni"/>
          <w:color w:val="BA2A16"/>
          <w:sz w:val="20"/>
          <w:szCs w:val="20"/>
          <w:rtl/>
        </w:rPr>
        <w:t>)</w:t>
      </w:r>
      <w:r w:rsidRPr="00091F90">
        <w:rPr>
          <w:rFonts w:cs="Guttman Aharoni" w:hint="cs"/>
          <w:color w:val="BA2A16"/>
          <w:sz w:val="20"/>
          <w:szCs w:val="20"/>
          <w:rtl/>
        </w:rPr>
        <w:t>, 2019</w:t>
      </w:r>
      <w:r w:rsidRPr="00091F90">
        <w:rPr>
          <w:rFonts w:cs="Guttman Aharoni"/>
          <w:color w:val="BA2A16"/>
          <w:sz w:val="20"/>
          <w:szCs w:val="20"/>
          <w:rtl/>
        </w:rPr>
        <w:t>–</w:t>
      </w:r>
      <w:r w:rsidRPr="00091F90">
        <w:rPr>
          <w:rFonts w:cs="Guttman Aharoni" w:hint="cs"/>
          <w:color w:val="BA2A16"/>
          <w:sz w:val="20"/>
          <w:szCs w:val="20"/>
          <w:rtl/>
        </w:rPr>
        <w:t>2020</w:t>
      </w:r>
    </w:p>
    <w:p w14:paraId="6D79702E" w14:textId="6EA209D3" w:rsidR="00091F90" w:rsidRDefault="003103FC" w:rsidP="00091F90">
      <w:pPr>
        <w:spacing w:after="180" w:line="240" w:lineRule="atLeast"/>
        <w:rPr>
          <w:rFonts w:ascii="Georgia" w:hAnsi="Georgia"/>
          <w:sz w:val="18"/>
          <w:szCs w:val="20"/>
          <w:rtl/>
        </w:rPr>
      </w:pPr>
      <w:r>
        <w:rPr>
          <w:rFonts w:ascii="Georgia" w:hAnsi="Georgia"/>
          <w:sz w:val="18"/>
          <w:szCs w:val="20"/>
        </w:rPr>
        <w:pict w14:anchorId="72D75D7F">
          <v:shape id="_x0000_i1028" type="#_x0000_t75" alt="ממוצע התרומה השבועית נותר דומה בין השנים 2019 ל-2020 ועמד בשתיהן על מעט פחות מ-230 שקלים. עם זאת, הטווח של סכומי התרומות השבועיים, כלומר ההפרש בין הסכום הנמוך ביותר לסכום הגבוה ביותר, פחת בכ-50 שקלים" style="width:323.5pt;height:195.5pt">
            <v:imagedata r:id="rId11" o:title="katz-g-4"/>
          </v:shape>
        </w:pict>
      </w:r>
    </w:p>
    <w:p w14:paraId="249AD405" w14:textId="1EF26F37" w:rsidR="0039761B" w:rsidRPr="009B19FB" w:rsidRDefault="0039761B" w:rsidP="00B8091A">
      <w:pPr>
        <w:spacing w:after="180" w:line="280" w:lineRule="exact"/>
        <w:jc w:val="both"/>
        <w:rPr>
          <w:rFonts w:ascii="Georgia" w:hAnsi="Georgia"/>
          <w:iCs/>
          <w:sz w:val="18"/>
          <w:szCs w:val="20"/>
          <w:rtl/>
          <w:lang w:val="en-AU"/>
        </w:rPr>
      </w:pPr>
      <w:r w:rsidRPr="009B19FB">
        <w:rPr>
          <w:rFonts w:ascii="Georgia" w:hAnsi="Georgia"/>
          <w:sz w:val="18"/>
          <w:szCs w:val="20"/>
          <w:rtl/>
        </w:rPr>
        <w:lastRenderedPageBreak/>
        <w:t xml:space="preserve">שינויים ניכרו גם ביעדי </w:t>
      </w:r>
      <w:r w:rsidRPr="009B19FB">
        <w:rPr>
          <w:rFonts w:ascii="Georgia" w:hAnsi="Georgia" w:hint="eastAsia"/>
          <w:sz w:val="18"/>
          <w:szCs w:val="20"/>
          <w:rtl/>
        </w:rPr>
        <w:t>התרומה</w:t>
      </w:r>
      <w:r w:rsidRPr="009B19FB">
        <w:rPr>
          <w:rFonts w:ascii="Georgia" w:hAnsi="Georgia"/>
          <w:sz w:val="18"/>
          <w:szCs w:val="20"/>
          <w:rtl/>
          <w:lang w:bidi="he"/>
        </w:rPr>
        <w:t xml:space="preserve"> </w:t>
      </w:r>
      <w:r w:rsidRPr="009B19FB">
        <w:rPr>
          <w:rFonts w:ascii="Georgia" w:hAnsi="Georgia"/>
          <w:sz w:val="18"/>
          <w:szCs w:val="20"/>
          <w:rtl/>
        </w:rPr>
        <w:t>הפורמלית. לפי הדיווח</w:t>
      </w:r>
      <w:r w:rsidRPr="009B19FB">
        <w:rPr>
          <w:rFonts w:ascii="Georgia" w:hAnsi="Georgia" w:hint="cs"/>
          <w:sz w:val="18"/>
          <w:szCs w:val="20"/>
          <w:rtl/>
        </w:rPr>
        <w:t>,</w:t>
      </w:r>
      <w:r w:rsidRPr="009B19FB">
        <w:rPr>
          <w:rFonts w:ascii="Georgia" w:hAnsi="Georgia"/>
          <w:sz w:val="18"/>
          <w:szCs w:val="20"/>
          <w:rtl/>
        </w:rPr>
        <w:t xml:space="preserve"> </w:t>
      </w:r>
      <w:r w:rsidRPr="009B19FB">
        <w:rPr>
          <w:rFonts w:ascii="Georgia" w:hAnsi="Georgia" w:hint="eastAsia"/>
          <w:sz w:val="18"/>
          <w:szCs w:val="20"/>
          <w:rtl/>
        </w:rPr>
        <w:t>תחום</w:t>
      </w:r>
      <w:r w:rsidRPr="009B19FB">
        <w:rPr>
          <w:rFonts w:ascii="Georgia" w:hAnsi="Georgia"/>
          <w:sz w:val="18"/>
          <w:szCs w:val="20"/>
          <w:rtl/>
        </w:rPr>
        <w:t xml:space="preserve"> הפעילות </w:t>
      </w:r>
      <w:r w:rsidRPr="009B19FB">
        <w:rPr>
          <w:rFonts w:ascii="Georgia" w:hAnsi="Georgia" w:hint="cs"/>
          <w:sz w:val="18"/>
          <w:szCs w:val="20"/>
          <w:rtl/>
        </w:rPr>
        <w:t>"</w:t>
      </w:r>
      <w:r w:rsidRPr="009B19FB">
        <w:rPr>
          <w:rFonts w:ascii="Georgia" w:hAnsi="Georgia"/>
          <w:sz w:val="18"/>
          <w:szCs w:val="20"/>
          <w:rtl/>
        </w:rPr>
        <w:t>צרכים בסיסיים</w:t>
      </w:r>
      <w:r w:rsidRPr="009B19FB">
        <w:rPr>
          <w:rFonts w:ascii="Georgia" w:hAnsi="Georgia" w:hint="cs"/>
          <w:sz w:val="18"/>
          <w:szCs w:val="20"/>
          <w:rtl/>
        </w:rPr>
        <w:t>"</w:t>
      </w:r>
      <w:r w:rsidRPr="009B19FB">
        <w:rPr>
          <w:rFonts w:ascii="Georgia" w:hAnsi="Georgia"/>
          <w:sz w:val="18"/>
          <w:szCs w:val="20"/>
          <w:rtl/>
        </w:rPr>
        <w:t xml:space="preserve"> הוא היחיד שזכה לגידול במספר התורמים </w:t>
      </w:r>
      <w:r w:rsidRPr="009B19FB">
        <w:rPr>
          <w:rFonts w:ascii="Georgia" w:hAnsi="Georgia"/>
          <w:sz w:val="18"/>
          <w:szCs w:val="20"/>
          <w:rtl/>
          <w:lang w:bidi="he"/>
        </w:rPr>
        <w:t>(</w:t>
      </w:r>
      <w:r w:rsidRPr="009B19FB">
        <w:rPr>
          <w:rFonts w:ascii="Georgia" w:hAnsi="Georgia"/>
          <w:sz w:val="18"/>
          <w:szCs w:val="20"/>
          <w:rtl/>
        </w:rPr>
        <w:t>תרשים</w:t>
      </w:r>
      <w:r w:rsidR="00B8091A">
        <w:rPr>
          <w:rFonts w:ascii="Georgia" w:hAnsi="Georgia" w:hint="cs"/>
          <w:sz w:val="18"/>
          <w:szCs w:val="20"/>
          <w:rtl/>
        </w:rPr>
        <w:t xml:space="preserve"> 5</w:t>
      </w:r>
      <w:r w:rsidRPr="009B19FB">
        <w:rPr>
          <w:rFonts w:ascii="Georgia" w:hAnsi="Georgia"/>
          <w:sz w:val="18"/>
          <w:szCs w:val="20"/>
          <w:rtl/>
          <w:lang w:bidi="he"/>
        </w:rPr>
        <w:t xml:space="preserve">). </w:t>
      </w:r>
      <w:r w:rsidRPr="009B19FB">
        <w:rPr>
          <w:rFonts w:ascii="Georgia" w:hAnsi="Georgia"/>
          <w:sz w:val="18"/>
          <w:szCs w:val="20"/>
          <w:rtl/>
        </w:rPr>
        <w:t xml:space="preserve">הנטייה של הציבור </w:t>
      </w:r>
      <w:r w:rsidRPr="009B19FB">
        <w:rPr>
          <w:rFonts w:ascii="Georgia" w:hAnsi="Georgia" w:hint="eastAsia"/>
          <w:sz w:val="18"/>
          <w:szCs w:val="20"/>
          <w:rtl/>
        </w:rPr>
        <w:t>לתרום</w:t>
      </w:r>
      <w:r w:rsidRPr="009B19FB">
        <w:rPr>
          <w:rFonts w:ascii="Georgia" w:hAnsi="Georgia"/>
          <w:sz w:val="18"/>
          <w:szCs w:val="20"/>
          <w:rtl/>
          <w:lang w:bidi="he"/>
        </w:rPr>
        <w:t xml:space="preserve"> </w:t>
      </w:r>
      <w:r w:rsidRPr="009B19FB">
        <w:rPr>
          <w:rFonts w:ascii="Georgia" w:hAnsi="Georgia" w:hint="eastAsia"/>
          <w:sz w:val="18"/>
          <w:szCs w:val="20"/>
          <w:rtl/>
        </w:rPr>
        <w:t>לתחומי</w:t>
      </w:r>
      <w:r w:rsidRPr="009B19FB">
        <w:rPr>
          <w:rFonts w:ascii="Georgia" w:hAnsi="Georgia"/>
          <w:sz w:val="18"/>
          <w:szCs w:val="20"/>
          <w:rtl/>
          <w:lang w:bidi="he"/>
        </w:rPr>
        <w:t xml:space="preserve"> </w:t>
      </w:r>
      <w:r w:rsidRPr="009B19FB">
        <w:rPr>
          <w:rFonts w:ascii="Georgia" w:hAnsi="Georgia" w:hint="eastAsia"/>
          <w:sz w:val="18"/>
          <w:szCs w:val="20"/>
          <w:rtl/>
        </w:rPr>
        <w:t>פעילות</w:t>
      </w:r>
      <w:r w:rsidRPr="009B19FB">
        <w:rPr>
          <w:rFonts w:ascii="Georgia" w:hAnsi="Georgia"/>
          <w:sz w:val="18"/>
          <w:szCs w:val="20"/>
          <w:rtl/>
          <w:lang w:bidi="he"/>
        </w:rPr>
        <w:t xml:space="preserve"> </w:t>
      </w:r>
      <w:r w:rsidRPr="009B19FB">
        <w:rPr>
          <w:rFonts w:ascii="Georgia" w:hAnsi="Georgia"/>
          <w:sz w:val="18"/>
          <w:szCs w:val="20"/>
          <w:rtl/>
        </w:rPr>
        <w:t>אחרים</w:t>
      </w:r>
      <w:r w:rsidRPr="009B19FB">
        <w:rPr>
          <w:rFonts w:ascii="Georgia" w:hAnsi="Georgia"/>
          <w:sz w:val="18"/>
          <w:szCs w:val="20"/>
          <w:rtl/>
          <w:lang w:bidi="he"/>
        </w:rPr>
        <w:t xml:space="preserve"> </w:t>
      </w:r>
      <w:r w:rsidRPr="009B19FB">
        <w:rPr>
          <w:rFonts w:ascii="Georgia" w:hAnsi="Georgia" w:hint="cs"/>
          <w:sz w:val="18"/>
          <w:szCs w:val="20"/>
          <w:rtl/>
        </w:rPr>
        <w:t>קטנה</w:t>
      </w:r>
      <w:r w:rsidRPr="009B19FB">
        <w:rPr>
          <w:rFonts w:ascii="Georgia" w:hAnsi="Georgia"/>
          <w:sz w:val="18"/>
          <w:szCs w:val="20"/>
          <w:rtl/>
          <w:lang w:bidi="he"/>
        </w:rPr>
        <w:t xml:space="preserve">. </w:t>
      </w:r>
      <w:r w:rsidRPr="009B19FB">
        <w:rPr>
          <w:rFonts w:ascii="Georgia" w:hAnsi="Georgia" w:hint="eastAsia"/>
          <w:sz w:val="18"/>
          <w:szCs w:val="20"/>
          <w:rtl/>
        </w:rPr>
        <w:t>מעניין</w:t>
      </w:r>
      <w:r w:rsidRPr="009B19FB">
        <w:rPr>
          <w:rFonts w:ascii="Georgia" w:hAnsi="Georgia"/>
          <w:sz w:val="18"/>
          <w:szCs w:val="20"/>
          <w:rtl/>
          <w:lang w:bidi="he"/>
        </w:rPr>
        <w:t xml:space="preserve"> </w:t>
      </w:r>
      <w:r w:rsidRPr="009B19FB">
        <w:rPr>
          <w:rFonts w:ascii="Georgia" w:hAnsi="Georgia" w:hint="cs"/>
          <w:sz w:val="18"/>
          <w:szCs w:val="20"/>
          <w:rtl/>
        </w:rPr>
        <w:t xml:space="preserve">כי אף </w:t>
      </w:r>
      <w:r w:rsidRPr="009B19FB">
        <w:rPr>
          <w:rFonts w:ascii="Georgia" w:hAnsi="Georgia" w:hint="eastAsia"/>
          <w:sz w:val="18"/>
          <w:szCs w:val="20"/>
          <w:rtl/>
        </w:rPr>
        <w:t>שתחום</w:t>
      </w:r>
      <w:r w:rsidRPr="009B19FB">
        <w:rPr>
          <w:rFonts w:ascii="Georgia" w:hAnsi="Georgia"/>
          <w:sz w:val="18"/>
          <w:szCs w:val="20"/>
          <w:rtl/>
          <w:lang w:bidi="he"/>
        </w:rPr>
        <w:t xml:space="preserve"> </w:t>
      </w:r>
      <w:r w:rsidRPr="009B19FB">
        <w:rPr>
          <w:rFonts w:ascii="Georgia" w:hAnsi="Georgia" w:hint="eastAsia"/>
          <w:sz w:val="18"/>
          <w:szCs w:val="20"/>
          <w:rtl/>
        </w:rPr>
        <w:t>הבריאות</w:t>
      </w:r>
      <w:r w:rsidRPr="009B19FB">
        <w:rPr>
          <w:rFonts w:ascii="Georgia" w:hAnsi="Georgia"/>
          <w:sz w:val="18"/>
          <w:szCs w:val="20"/>
          <w:rtl/>
          <w:lang w:bidi="he"/>
        </w:rPr>
        <w:t xml:space="preserve"> </w:t>
      </w:r>
      <w:r w:rsidRPr="009B19FB">
        <w:rPr>
          <w:rFonts w:ascii="Georgia" w:hAnsi="Georgia" w:hint="eastAsia"/>
          <w:sz w:val="18"/>
          <w:szCs w:val="20"/>
          <w:rtl/>
        </w:rPr>
        <w:t>הוא</w:t>
      </w:r>
      <w:r w:rsidRPr="009B19FB">
        <w:rPr>
          <w:rFonts w:ascii="Georgia" w:hAnsi="Georgia"/>
          <w:sz w:val="18"/>
          <w:szCs w:val="20"/>
          <w:rtl/>
          <w:lang w:bidi="he"/>
        </w:rPr>
        <w:t xml:space="preserve"> </w:t>
      </w:r>
      <w:r w:rsidRPr="009B19FB">
        <w:rPr>
          <w:rFonts w:ascii="Georgia" w:hAnsi="Georgia" w:hint="cs"/>
          <w:sz w:val="18"/>
          <w:szCs w:val="20"/>
          <w:rtl/>
        </w:rPr>
        <w:t>מ</w:t>
      </w:r>
      <w:r w:rsidRPr="009B19FB">
        <w:rPr>
          <w:rFonts w:ascii="Georgia" w:hAnsi="Georgia" w:hint="eastAsia"/>
          <w:sz w:val="18"/>
          <w:szCs w:val="20"/>
          <w:rtl/>
        </w:rPr>
        <w:t>התחומים</w:t>
      </w:r>
      <w:r w:rsidRPr="009B19FB">
        <w:rPr>
          <w:rFonts w:ascii="Georgia" w:hAnsi="Georgia"/>
          <w:sz w:val="18"/>
          <w:szCs w:val="20"/>
          <w:rtl/>
          <w:lang w:bidi="he"/>
        </w:rPr>
        <w:t xml:space="preserve"> </w:t>
      </w:r>
      <w:r w:rsidRPr="009B19FB">
        <w:rPr>
          <w:rFonts w:ascii="Georgia" w:hAnsi="Georgia" w:hint="eastAsia"/>
          <w:sz w:val="18"/>
          <w:szCs w:val="20"/>
          <w:rtl/>
        </w:rPr>
        <w:t>המועדפים</w:t>
      </w:r>
      <w:r w:rsidRPr="009B19FB">
        <w:rPr>
          <w:rFonts w:ascii="Georgia" w:hAnsi="Georgia"/>
          <w:sz w:val="18"/>
          <w:szCs w:val="20"/>
          <w:rtl/>
        </w:rPr>
        <w:t xml:space="preserve"> על התורמים בתקופת </w:t>
      </w:r>
      <w:r w:rsidRPr="009B19FB">
        <w:rPr>
          <w:rFonts w:ascii="Georgia" w:hAnsi="Georgia" w:hint="cs"/>
          <w:sz w:val="18"/>
          <w:szCs w:val="20"/>
          <w:rtl/>
        </w:rPr>
        <w:t xml:space="preserve">מגפת </w:t>
      </w:r>
      <w:r w:rsidRPr="009B19FB">
        <w:rPr>
          <w:rFonts w:ascii="Georgia" w:hAnsi="Georgia"/>
          <w:sz w:val="18"/>
          <w:szCs w:val="20"/>
          <w:rtl/>
        </w:rPr>
        <w:t xml:space="preserve">הקורונה, </w:t>
      </w:r>
      <w:r w:rsidRPr="009B19FB">
        <w:rPr>
          <w:rFonts w:ascii="Georgia" w:hAnsi="Georgia" w:hint="eastAsia"/>
          <w:sz w:val="18"/>
          <w:szCs w:val="20"/>
          <w:rtl/>
        </w:rPr>
        <w:t>חלה</w:t>
      </w:r>
      <w:r w:rsidRPr="009B19FB">
        <w:rPr>
          <w:rFonts w:ascii="Georgia" w:hAnsi="Georgia"/>
          <w:sz w:val="18"/>
          <w:szCs w:val="20"/>
          <w:rtl/>
        </w:rPr>
        <w:t xml:space="preserve"> בו ירידה </w:t>
      </w:r>
      <w:r w:rsidRPr="009B19FB">
        <w:rPr>
          <w:rFonts w:ascii="Georgia" w:hAnsi="Georgia" w:hint="cs"/>
          <w:sz w:val="18"/>
          <w:szCs w:val="20"/>
          <w:rtl/>
        </w:rPr>
        <w:t xml:space="preserve">ניכרת </w:t>
      </w:r>
      <w:r w:rsidRPr="009B19FB">
        <w:rPr>
          <w:rFonts w:ascii="Georgia" w:hAnsi="Georgia"/>
          <w:sz w:val="18"/>
          <w:szCs w:val="20"/>
          <w:rtl/>
        </w:rPr>
        <w:t>ב</w:t>
      </w:r>
      <w:r w:rsidRPr="009B19FB">
        <w:rPr>
          <w:rFonts w:ascii="Georgia" w:hAnsi="Georgia" w:hint="eastAsia"/>
          <w:sz w:val="18"/>
          <w:szCs w:val="20"/>
          <w:rtl/>
        </w:rPr>
        <w:t>השוואה</w:t>
      </w:r>
      <w:r w:rsidRPr="009B19FB">
        <w:rPr>
          <w:rFonts w:ascii="Georgia" w:hAnsi="Georgia"/>
          <w:sz w:val="18"/>
          <w:szCs w:val="20"/>
          <w:rtl/>
        </w:rPr>
        <w:t xml:space="preserve"> לשנת</w:t>
      </w:r>
      <w:r w:rsidR="00B8091A">
        <w:rPr>
          <w:rFonts w:ascii="Georgia" w:hAnsi="Georgia" w:hint="cs"/>
          <w:sz w:val="18"/>
          <w:szCs w:val="20"/>
          <w:rtl/>
        </w:rPr>
        <w:t xml:space="preserve"> 2019</w:t>
      </w:r>
      <w:r w:rsidRPr="009B19FB">
        <w:rPr>
          <w:rFonts w:ascii="Georgia" w:hAnsi="Georgia" w:hint="cs"/>
          <w:sz w:val="18"/>
          <w:szCs w:val="20"/>
          <w:rtl/>
          <w:lang w:bidi="he"/>
        </w:rPr>
        <w:t xml:space="preserve">. </w:t>
      </w:r>
      <w:r w:rsidRPr="009B19FB">
        <w:rPr>
          <w:rFonts w:ascii="Georgia" w:hAnsi="Georgia" w:hint="cs"/>
          <w:sz w:val="18"/>
          <w:szCs w:val="20"/>
          <w:rtl/>
        </w:rPr>
        <w:t>ככל הנראה</w:t>
      </w:r>
      <w:r w:rsidRPr="009B19FB">
        <w:rPr>
          <w:rFonts w:ascii="Georgia" w:hAnsi="Georgia" w:hint="cs"/>
          <w:sz w:val="18"/>
          <w:szCs w:val="20"/>
          <w:rtl/>
          <w:lang w:bidi="he"/>
        </w:rPr>
        <w:t xml:space="preserve">, </w:t>
      </w:r>
      <w:r w:rsidRPr="009B19FB">
        <w:rPr>
          <w:rFonts w:ascii="Georgia" w:hAnsi="Georgia" w:hint="cs"/>
          <w:sz w:val="18"/>
          <w:szCs w:val="20"/>
          <w:rtl/>
        </w:rPr>
        <w:t>הסיבה לכך היא ש</w:t>
      </w:r>
      <w:r w:rsidRPr="009B19FB">
        <w:rPr>
          <w:rFonts w:ascii="Georgia" w:hAnsi="Georgia"/>
          <w:sz w:val="18"/>
          <w:szCs w:val="20"/>
          <w:rtl/>
        </w:rPr>
        <w:t xml:space="preserve">הציבור </w:t>
      </w:r>
      <w:r w:rsidRPr="009B19FB">
        <w:rPr>
          <w:rFonts w:ascii="Georgia" w:hAnsi="Georgia" w:hint="eastAsia"/>
          <w:sz w:val="18"/>
          <w:szCs w:val="20"/>
          <w:rtl/>
        </w:rPr>
        <w:t>הישראלי</w:t>
      </w:r>
      <w:r w:rsidRPr="009B19FB">
        <w:rPr>
          <w:rFonts w:ascii="Georgia" w:hAnsi="Georgia"/>
          <w:sz w:val="18"/>
          <w:szCs w:val="20"/>
          <w:rtl/>
          <w:lang w:bidi="he"/>
        </w:rPr>
        <w:t xml:space="preserve"> </w:t>
      </w:r>
      <w:r w:rsidRPr="009B19FB">
        <w:rPr>
          <w:rFonts w:ascii="Georgia" w:hAnsi="Georgia" w:hint="cs"/>
          <w:sz w:val="18"/>
          <w:szCs w:val="20"/>
          <w:rtl/>
        </w:rPr>
        <w:t xml:space="preserve">מייחס לממשלה את האחריות </w:t>
      </w:r>
      <w:r w:rsidRPr="009B19FB">
        <w:rPr>
          <w:rFonts w:ascii="Georgia" w:hAnsi="Georgia"/>
          <w:sz w:val="18"/>
          <w:szCs w:val="20"/>
          <w:rtl/>
        </w:rPr>
        <w:t xml:space="preserve">למתן שירותי בריאות </w:t>
      </w:r>
      <w:r w:rsidRPr="009B19FB">
        <w:rPr>
          <w:rFonts w:ascii="Georgia" w:hAnsi="Georgia" w:hint="eastAsia"/>
          <w:sz w:val="18"/>
          <w:szCs w:val="20"/>
          <w:rtl/>
        </w:rPr>
        <w:t>במצבי</w:t>
      </w:r>
      <w:r w:rsidRPr="009B19FB">
        <w:rPr>
          <w:rFonts w:ascii="Georgia" w:hAnsi="Georgia"/>
          <w:sz w:val="18"/>
          <w:szCs w:val="20"/>
          <w:rtl/>
        </w:rPr>
        <w:t xml:space="preserve"> חירום </w:t>
      </w:r>
      <w:r w:rsidRPr="009B19FB">
        <w:rPr>
          <w:rFonts w:ascii="Georgia" w:hAnsi="Georgia"/>
          <w:sz w:val="18"/>
          <w:szCs w:val="20"/>
          <w:rtl/>
          <w:lang w:bidi="he"/>
        </w:rPr>
        <w:t>(</w:t>
      </w:r>
      <w:r w:rsidRPr="009B19FB">
        <w:rPr>
          <w:rFonts w:ascii="Georgia" w:hAnsi="Georgia" w:hint="cs"/>
          <w:sz w:val="18"/>
          <w:szCs w:val="20"/>
          <w:rtl/>
        </w:rPr>
        <w:t>מזרחי ואח'</w:t>
      </w:r>
      <w:r w:rsidRPr="009B19FB">
        <w:rPr>
          <w:rFonts w:ascii="Georgia" w:hAnsi="Georgia"/>
          <w:sz w:val="18"/>
          <w:szCs w:val="20"/>
          <w:rtl/>
        </w:rPr>
        <w:t>,</w:t>
      </w:r>
      <w:r w:rsidR="00B8091A">
        <w:rPr>
          <w:rFonts w:ascii="Georgia" w:hAnsi="Georgia" w:hint="cs"/>
          <w:sz w:val="18"/>
          <w:szCs w:val="20"/>
          <w:rtl/>
        </w:rPr>
        <w:t xml:space="preserve"> 2011</w:t>
      </w:r>
      <w:r w:rsidRPr="009B19FB">
        <w:rPr>
          <w:rFonts w:ascii="Georgia" w:hAnsi="Georgia"/>
          <w:sz w:val="18"/>
          <w:szCs w:val="20"/>
          <w:rtl/>
          <w:lang w:bidi="he"/>
        </w:rPr>
        <w:t>).</w:t>
      </w:r>
    </w:p>
    <w:p w14:paraId="62C48FCB" w14:textId="77777777" w:rsidR="0039761B" w:rsidRPr="00091F90" w:rsidRDefault="0039761B" w:rsidP="00091F90">
      <w:pPr>
        <w:pStyle w:val="tab-name"/>
        <w:spacing w:before="300" w:line="260" w:lineRule="exact"/>
        <w:ind w:right="0"/>
        <w:rPr>
          <w:rFonts w:cs="Guttman Aharoni"/>
          <w:color w:val="BA2A16"/>
          <w:sz w:val="20"/>
          <w:szCs w:val="20"/>
        </w:rPr>
      </w:pPr>
      <w:r w:rsidRPr="00091F90">
        <w:rPr>
          <w:rFonts w:cs="Guttman Aharoni"/>
          <w:color w:val="BA2A16"/>
          <w:sz w:val="20"/>
          <w:szCs w:val="20"/>
          <w:rtl/>
        </w:rPr>
        <w:t>תרשים 5</w:t>
      </w:r>
      <w:r w:rsidRPr="00091F90">
        <w:rPr>
          <w:rFonts w:cs="Guttman Aharoni" w:hint="cs"/>
          <w:color w:val="BA2A16"/>
          <w:sz w:val="20"/>
          <w:szCs w:val="20"/>
          <w:rtl/>
        </w:rPr>
        <w:t xml:space="preserve">: </w:t>
      </w:r>
      <w:r w:rsidRPr="00091F90">
        <w:rPr>
          <w:rFonts w:cs="Guttman Aharoni"/>
          <w:color w:val="BA2A16"/>
          <w:sz w:val="20"/>
          <w:szCs w:val="20"/>
          <w:rtl/>
        </w:rPr>
        <w:t xml:space="preserve">שיעור </w:t>
      </w:r>
      <w:r w:rsidRPr="00091F90">
        <w:rPr>
          <w:rFonts w:cs="Guttman Aharoni" w:hint="eastAsia"/>
          <w:color w:val="BA2A16"/>
          <w:sz w:val="20"/>
          <w:szCs w:val="20"/>
          <w:rtl/>
        </w:rPr>
        <w:t>התרומה</w:t>
      </w:r>
      <w:r w:rsidRPr="00091F90">
        <w:rPr>
          <w:rFonts w:cs="Guttman Aharoni"/>
          <w:color w:val="BA2A16"/>
          <w:sz w:val="20"/>
          <w:szCs w:val="20"/>
          <w:rtl/>
        </w:rPr>
        <w:t xml:space="preserve"> הפורמלית לפי </w:t>
      </w:r>
      <w:r w:rsidRPr="00091F90">
        <w:rPr>
          <w:rFonts w:cs="Guttman Aharoni" w:hint="eastAsia"/>
          <w:color w:val="BA2A16"/>
          <w:sz w:val="20"/>
          <w:szCs w:val="20"/>
          <w:rtl/>
        </w:rPr>
        <w:t>תחום</w:t>
      </w:r>
      <w:r w:rsidRPr="00091F90">
        <w:rPr>
          <w:rFonts w:cs="Guttman Aharoni"/>
          <w:color w:val="BA2A16"/>
          <w:sz w:val="20"/>
          <w:szCs w:val="20"/>
          <w:rtl/>
        </w:rPr>
        <w:t xml:space="preserve"> </w:t>
      </w:r>
      <w:r w:rsidRPr="00091F90">
        <w:rPr>
          <w:rFonts w:cs="Guttman Aharoni" w:hint="eastAsia"/>
          <w:color w:val="BA2A16"/>
          <w:sz w:val="20"/>
          <w:szCs w:val="20"/>
          <w:rtl/>
        </w:rPr>
        <w:t>פעילות</w:t>
      </w:r>
      <w:r w:rsidRPr="00091F90">
        <w:rPr>
          <w:rFonts w:cs="Guttman Aharoni"/>
          <w:color w:val="BA2A16"/>
          <w:sz w:val="20"/>
          <w:szCs w:val="20"/>
          <w:rtl/>
        </w:rPr>
        <w:t>,</w:t>
      </w:r>
      <w:r w:rsidRPr="00091F90">
        <w:rPr>
          <w:rFonts w:cs="Guttman Aharoni" w:hint="cs"/>
          <w:color w:val="BA2A16"/>
          <w:sz w:val="20"/>
          <w:szCs w:val="20"/>
          <w:rtl/>
        </w:rPr>
        <w:t xml:space="preserve"> 2019</w:t>
      </w:r>
      <w:r w:rsidRPr="00091F90">
        <w:rPr>
          <w:rFonts w:cs="Guttman Aharoni"/>
          <w:color w:val="BA2A16"/>
          <w:sz w:val="20"/>
          <w:szCs w:val="20"/>
          <w:rtl/>
        </w:rPr>
        <w:t>–</w:t>
      </w:r>
      <w:r w:rsidRPr="00091F90">
        <w:rPr>
          <w:rFonts w:cs="Guttman Aharoni" w:hint="cs"/>
          <w:color w:val="BA2A16"/>
          <w:sz w:val="20"/>
          <w:szCs w:val="20"/>
          <w:rtl/>
        </w:rPr>
        <w:t>2020</w:t>
      </w:r>
    </w:p>
    <w:p w14:paraId="66D197FC" w14:textId="60A73720" w:rsidR="00091F90" w:rsidRDefault="003103FC" w:rsidP="00091F90">
      <w:pPr>
        <w:spacing w:after="180" w:line="240" w:lineRule="atLeast"/>
        <w:rPr>
          <w:rFonts w:ascii="Georgia" w:hAnsi="Georgia"/>
          <w:sz w:val="18"/>
          <w:szCs w:val="20"/>
          <w:rtl/>
        </w:rPr>
      </w:pPr>
      <w:r>
        <w:rPr>
          <w:rFonts w:ascii="Georgia" w:hAnsi="Georgia"/>
          <w:sz w:val="18"/>
          <w:szCs w:val="20"/>
        </w:rPr>
        <w:pict w14:anchorId="0B7F38FC">
          <v:shape id="_x0000_i1029" type="#_x0000_t75" alt="תחום הפעילות היחיד שבו שיעור התורמים גדל בין 2019 ל-2020 הוא הארגונים המספקים צרכים בסיסיים. שיעור התורמים לארגונים אלה צמח ב-4 אחוזים. בתחומים האחרים חלו ירידות שבין אחוז אחד ל-10 אחוזים. הירידה החדה ביותר היתה בשיעור התורמים לארגוני בריאות – 10 אחוזים" style="width:322pt;height:171pt">
            <v:imagedata r:id="rId12" o:title="katz-g-5"/>
          </v:shape>
        </w:pict>
      </w:r>
    </w:p>
    <w:p w14:paraId="29CD3FA1" w14:textId="77782869" w:rsidR="0039761B" w:rsidRPr="009B19FB" w:rsidRDefault="0039761B" w:rsidP="00B8091A">
      <w:pPr>
        <w:spacing w:after="180" w:line="280" w:lineRule="exact"/>
        <w:jc w:val="both"/>
        <w:rPr>
          <w:rFonts w:ascii="Georgia" w:hAnsi="Georgia"/>
          <w:sz w:val="18"/>
          <w:szCs w:val="20"/>
        </w:rPr>
      </w:pPr>
      <w:r w:rsidRPr="009B19FB">
        <w:rPr>
          <w:rFonts w:ascii="Georgia" w:hAnsi="Georgia"/>
          <w:sz w:val="18"/>
          <w:szCs w:val="20"/>
          <w:rtl/>
        </w:rPr>
        <w:t xml:space="preserve">כאשר בוחנים את הדינמיקה לאורך תקופת המגפה, </w:t>
      </w:r>
      <w:r w:rsidRPr="009B19FB">
        <w:rPr>
          <w:rFonts w:ascii="Georgia" w:hAnsi="Georgia" w:hint="cs"/>
          <w:sz w:val="18"/>
          <w:szCs w:val="20"/>
          <w:rtl/>
        </w:rPr>
        <w:t xml:space="preserve">מתגלים </w:t>
      </w:r>
      <w:r w:rsidRPr="009B19FB">
        <w:rPr>
          <w:rFonts w:ascii="Georgia" w:hAnsi="Georgia"/>
          <w:sz w:val="18"/>
          <w:szCs w:val="20"/>
          <w:rtl/>
        </w:rPr>
        <w:t xml:space="preserve">דפוסים מעניינים. ניתוח </w:t>
      </w:r>
      <w:r w:rsidRPr="009B19FB">
        <w:rPr>
          <w:rFonts w:ascii="Georgia" w:hAnsi="Georgia" w:hint="eastAsia"/>
          <w:sz w:val="18"/>
          <w:szCs w:val="20"/>
          <w:rtl/>
        </w:rPr>
        <w:t>ה</w:t>
      </w:r>
      <w:r w:rsidRPr="009B19FB">
        <w:rPr>
          <w:rFonts w:ascii="Georgia" w:hAnsi="Georgia"/>
          <w:sz w:val="18"/>
          <w:szCs w:val="20"/>
          <w:rtl/>
        </w:rPr>
        <w:t xml:space="preserve">סדרות </w:t>
      </w:r>
      <w:r w:rsidRPr="009B19FB">
        <w:rPr>
          <w:rFonts w:ascii="Georgia" w:hAnsi="Georgia" w:hint="eastAsia"/>
          <w:sz w:val="18"/>
          <w:szCs w:val="20"/>
          <w:rtl/>
        </w:rPr>
        <w:t>העיתיות</w:t>
      </w:r>
      <w:r w:rsidRPr="009B19FB">
        <w:rPr>
          <w:rFonts w:ascii="Georgia" w:hAnsi="Georgia"/>
          <w:sz w:val="18"/>
          <w:szCs w:val="20"/>
          <w:rtl/>
          <w:lang w:bidi="he"/>
        </w:rPr>
        <w:t xml:space="preserve"> </w:t>
      </w:r>
      <w:r w:rsidRPr="009B19FB">
        <w:rPr>
          <w:rFonts w:ascii="Georgia" w:hAnsi="Georgia" w:hint="eastAsia"/>
          <w:sz w:val="18"/>
          <w:szCs w:val="20"/>
          <w:rtl/>
        </w:rPr>
        <w:t>ל</w:t>
      </w:r>
      <w:r w:rsidRPr="009B19FB">
        <w:rPr>
          <w:rFonts w:ascii="Georgia" w:hAnsi="Georgia"/>
          <w:sz w:val="18"/>
          <w:szCs w:val="20"/>
          <w:rtl/>
        </w:rPr>
        <w:t>תרומות</w:t>
      </w:r>
      <w:r w:rsidRPr="009B19FB">
        <w:rPr>
          <w:rFonts w:ascii="Georgia" w:hAnsi="Georgia"/>
          <w:sz w:val="18"/>
          <w:szCs w:val="20"/>
          <w:rtl/>
          <w:lang w:bidi="he"/>
        </w:rPr>
        <w:t xml:space="preserve"> </w:t>
      </w:r>
      <w:r w:rsidRPr="009B19FB">
        <w:rPr>
          <w:rFonts w:ascii="Georgia" w:hAnsi="Georgia"/>
          <w:sz w:val="18"/>
          <w:szCs w:val="20"/>
          <w:rtl/>
        </w:rPr>
        <w:t>פורמליות</w:t>
      </w:r>
      <w:r w:rsidRPr="009B19FB">
        <w:rPr>
          <w:rFonts w:ascii="Georgia" w:hAnsi="Georgia"/>
          <w:sz w:val="18"/>
          <w:szCs w:val="20"/>
          <w:rtl/>
          <w:lang w:bidi="he"/>
        </w:rPr>
        <w:t xml:space="preserve"> </w:t>
      </w:r>
      <w:r w:rsidRPr="009B19FB">
        <w:rPr>
          <w:rFonts w:ascii="Georgia" w:hAnsi="Georgia"/>
          <w:sz w:val="18"/>
          <w:szCs w:val="20"/>
          <w:rtl/>
        </w:rPr>
        <w:t>ובלתי</w:t>
      </w:r>
      <w:r w:rsidRPr="009B19FB">
        <w:rPr>
          <w:rFonts w:ascii="Georgia" w:hAnsi="Georgia"/>
          <w:sz w:val="18"/>
          <w:szCs w:val="20"/>
          <w:rtl/>
          <w:lang w:bidi="he"/>
        </w:rPr>
        <w:t xml:space="preserve"> </w:t>
      </w:r>
      <w:r w:rsidRPr="009B19FB">
        <w:rPr>
          <w:rFonts w:ascii="Georgia" w:hAnsi="Georgia"/>
          <w:sz w:val="18"/>
          <w:szCs w:val="20"/>
          <w:rtl/>
        </w:rPr>
        <w:t>פורמליות חושף</w:t>
      </w:r>
      <w:r w:rsidRPr="009B19FB">
        <w:rPr>
          <w:rFonts w:ascii="Georgia" w:hAnsi="Georgia"/>
          <w:sz w:val="18"/>
          <w:szCs w:val="20"/>
          <w:rtl/>
          <w:lang w:bidi="he"/>
        </w:rPr>
        <w:t xml:space="preserve"> </w:t>
      </w:r>
      <w:r w:rsidRPr="009B19FB">
        <w:rPr>
          <w:rFonts w:ascii="Georgia" w:hAnsi="Georgia"/>
          <w:sz w:val="18"/>
          <w:szCs w:val="20"/>
          <w:rtl/>
        </w:rPr>
        <w:t>את</w:t>
      </w:r>
      <w:r w:rsidRPr="009B19FB">
        <w:rPr>
          <w:rFonts w:ascii="Georgia" w:hAnsi="Georgia"/>
          <w:sz w:val="18"/>
          <w:szCs w:val="20"/>
          <w:rtl/>
          <w:lang w:bidi="he"/>
        </w:rPr>
        <w:t xml:space="preserve"> </w:t>
      </w:r>
      <w:r w:rsidRPr="009B19FB">
        <w:rPr>
          <w:rFonts w:ascii="Georgia" w:hAnsi="Georgia"/>
          <w:sz w:val="18"/>
          <w:szCs w:val="20"/>
          <w:rtl/>
        </w:rPr>
        <w:t>ההבדל</w:t>
      </w:r>
      <w:r w:rsidRPr="009B19FB">
        <w:rPr>
          <w:rFonts w:ascii="Georgia" w:hAnsi="Georgia"/>
          <w:sz w:val="18"/>
          <w:szCs w:val="20"/>
          <w:rtl/>
          <w:lang w:bidi="he"/>
        </w:rPr>
        <w:t xml:space="preserve"> </w:t>
      </w:r>
      <w:r w:rsidRPr="009B19FB">
        <w:rPr>
          <w:rFonts w:ascii="Georgia" w:hAnsi="Georgia"/>
          <w:sz w:val="18"/>
          <w:szCs w:val="20"/>
          <w:rtl/>
        </w:rPr>
        <w:t>בהשפעת</w:t>
      </w:r>
      <w:r w:rsidRPr="009B19FB">
        <w:rPr>
          <w:rFonts w:ascii="Georgia" w:hAnsi="Georgia"/>
          <w:sz w:val="18"/>
          <w:szCs w:val="20"/>
          <w:rtl/>
          <w:lang w:bidi="he"/>
        </w:rPr>
        <w:t xml:space="preserve"> </w:t>
      </w:r>
      <w:r w:rsidRPr="009B19FB">
        <w:rPr>
          <w:rFonts w:ascii="Georgia" w:hAnsi="Georgia"/>
          <w:sz w:val="18"/>
          <w:szCs w:val="20"/>
          <w:rtl/>
        </w:rPr>
        <w:t>המגפה</w:t>
      </w:r>
      <w:r w:rsidRPr="009B19FB">
        <w:rPr>
          <w:rFonts w:ascii="Georgia" w:hAnsi="Georgia"/>
          <w:sz w:val="18"/>
          <w:szCs w:val="20"/>
          <w:rtl/>
          <w:lang w:bidi="he"/>
        </w:rPr>
        <w:t xml:space="preserve"> </w:t>
      </w:r>
      <w:r w:rsidRPr="009B19FB">
        <w:rPr>
          <w:rFonts w:ascii="Georgia" w:hAnsi="Georgia"/>
          <w:sz w:val="18"/>
          <w:szCs w:val="20"/>
          <w:rtl/>
        </w:rPr>
        <w:t xml:space="preserve">על דפוסיהן </w:t>
      </w:r>
      <w:r w:rsidRPr="009B19FB">
        <w:rPr>
          <w:rFonts w:ascii="Georgia" w:hAnsi="Georgia" w:hint="cs"/>
          <w:sz w:val="18"/>
          <w:szCs w:val="20"/>
          <w:rtl/>
        </w:rPr>
        <w:t>(</w:t>
      </w:r>
      <w:r w:rsidRPr="009B19FB">
        <w:rPr>
          <w:rFonts w:ascii="Georgia" w:hAnsi="Georgia"/>
          <w:sz w:val="18"/>
          <w:szCs w:val="20"/>
          <w:rtl/>
        </w:rPr>
        <w:t>תרשי</w:t>
      </w:r>
      <w:r w:rsidRPr="009B19FB">
        <w:rPr>
          <w:rFonts w:ascii="Georgia" w:hAnsi="Georgia" w:hint="cs"/>
          <w:sz w:val="18"/>
          <w:szCs w:val="20"/>
          <w:rtl/>
        </w:rPr>
        <w:t>מים 6א, 6ב)</w:t>
      </w:r>
      <w:r w:rsidRPr="009B19FB">
        <w:rPr>
          <w:rFonts w:ascii="Georgia" w:hAnsi="Georgia"/>
          <w:sz w:val="18"/>
          <w:szCs w:val="20"/>
          <w:rtl/>
        </w:rPr>
        <w:t xml:space="preserve">. בתרשימים אלה, הקו </w:t>
      </w:r>
      <w:r w:rsidRPr="009B19FB">
        <w:rPr>
          <w:rFonts w:ascii="Georgia" w:hAnsi="Georgia" w:hint="eastAsia"/>
          <w:sz w:val="18"/>
          <w:szCs w:val="20"/>
          <w:rtl/>
        </w:rPr>
        <w:t>האפור</w:t>
      </w:r>
      <w:r w:rsidRPr="009B19FB">
        <w:rPr>
          <w:rFonts w:ascii="Georgia" w:hAnsi="Georgia"/>
          <w:sz w:val="18"/>
          <w:szCs w:val="20"/>
          <w:rtl/>
          <w:lang w:bidi="he"/>
        </w:rPr>
        <w:t xml:space="preserve"> </w:t>
      </w:r>
      <w:r w:rsidRPr="009B19FB">
        <w:rPr>
          <w:rFonts w:ascii="Georgia" w:hAnsi="Georgia"/>
          <w:sz w:val="18"/>
          <w:szCs w:val="20"/>
          <w:rtl/>
        </w:rPr>
        <w:t xml:space="preserve">העבה מציג את שיעורי </w:t>
      </w:r>
      <w:r w:rsidRPr="009B19FB">
        <w:rPr>
          <w:rFonts w:ascii="Georgia" w:hAnsi="Georgia" w:hint="eastAsia"/>
          <w:sz w:val="18"/>
          <w:szCs w:val="20"/>
          <w:rtl/>
        </w:rPr>
        <w:t>התרומה</w:t>
      </w:r>
      <w:r w:rsidRPr="009B19FB">
        <w:rPr>
          <w:rFonts w:ascii="Georgia" w:hAnsi="Georgia"/>
          <w:sz w:val="18"/>
          <w:szCs w:val="20"/>
          <w:rtl/>
          <w:lang w:bidi="he"/>
        </w:rPr>
        <w:t xml:space="preserve"> </w:t>
      </w:r>
      <w:r w:rsidRPr="009B19FB">
        <w:rPr>
          <w:rFonts w:ascii="Georgia" w:hAnsi="Georgia"/>
          <w:sz w:val="18"/>
          <w:szCs w:val="20"/>
          <w:rtl/>
        </w:rPr>
        <w:t xml:space="preserve">השבועיים בפועל, והקו השחור הדק מציג את </w:t>
      </w:r>
      <w:r w:rsidRPr="009B19FB">
        <w:rPr>
          <w:rFonts w:ascii="Georgia" w:hAnsi="Georgia" w:hint="eastAsia"/>
          <w:sz w:val="18"/>
          <w:szCs w:val="20"/>
          <w:rtl/>
        </w:rPr>
        <w:t>התחזית</w:t>
      </w:r>
      <w:r w:rsidRPr="009B19FB">
        <w:rPr>
          <w:rFonts w:ascii="Georgia" w:hAnsi="Georgia"/>
          <w:sz w:val="18"/>
          <w:szCs w:val="20"/>
          <w:rtl/>
          <w:lang w:bidi="he"/>
        </w:rPr>
        <w:t xml:space="preserve"> </w:t>
      </w:r>
      <w:r w:rsidRPr="009B19FB">
        <w:rPr>
          <w:rFonts w:ascii="Georgia" w:hAnsi="Georgia" w:hint="eastAsia"/>
          <w:sz w:val="18"/>
          <w:szCs w:val="20"/>
          <w:rtl/>
        </w:rPr>
        <w:t>לשנת</w:t>
      </w:r>
      <w:r w:rsidR="00B8091A">
        <w:rPr>
          <w:rFonts w:ascii="Georgia" w:hAnsi="Georgia" w:hint="cs"/>
          <w:sz w:val="18"/>
          <w:szCs w:val="20"/>
          <w:rtl/>
        </w:rPr>
        <w:t xml:space="preserve"> 2020</w:t>
      </w:r>
      <w:r w:rsidRPr="009B19FB">
        <w:rPr>
          <w:rFonts w:ascii="Georgia" w:hAnsi="Georgia"/>
          <w:sz w:val="18"/>
          <w:szCs w:val="20"/>
          <w:rtl/>
          <w:lang w:bidi="he"/>
        </w:rPr>
        <w:t xml:space="preserve">. </w:t>
      </w:r>
      <w:r w:rsidRPr="009B19FB">
        <w:rPr>
          <w:rFonts w:ascii="Georgia" w:hAnsi="Georgia"/>
          <w:sz w:val="18"/>
          <w:szCs w:val="20"/>
          <w:rtl/>
        </w:rPr>
        <w:t>עד סוף 2019, הקו השחור הדק מבוסס</w:t>
      </w:r>
      <w:r w:rsidRPr="009B19FB">
        <w:rPr>
          <w:rFonts w:ascii="Georgia" w:hAnsi="Georgia"/>
          <w:sz w:val="18"/>
          <w:szCs w:val="20"/>
          <w:rtl/>
          <w:lang w:bidi="he"/>
        </w:rPr>
        <w:t xml:space="preserve"> </w:t>
      </w:r>
      <w:r w:rsidRPr="009B19FB">
        <w:rPr>
          <w:rFonts w:ascii="Georgia" w:hAnsi="Georgia"/>
          <w:sz w:val="18"/>
          <w:szCs w:val="20"/>
          <w:rtl/>
        </w:rPr>
        <w:t>על</w:t>
      </w:r>
      <w:r w:rsidRPr="009B19FB">
        <w:rPr>
          <w:rFonts w:ascii="Georgia" w:hAnsi="Georgia"/>
          <w:sz w:val="18"/>
          <w:szCs w:val="20"/>
          <w:rtl/>
          <w:lang w:bidi="he"/>
        </w:rPr>
        <w:t xml:space="preserve"> </w:t>
      </w:r>
      <w:r w:rsidRPr="009B19FB">
        <w:rPr>
          <w:rFonts w:ascii="Georgia" w:hAnsi="Georgia"/>
          <w:sz w:val="18"/>
          <w:szCs w:val="20"/>
          <w:rtl/>
        </w:rPr>
        <w:t>נתונים</w:t>
      </w:r>
      <w:r w:rsidRPr="009B19FB">
        <w:rPr>
          <w:rFonts w:ascii="Georgia" w:hAnsi="Georgia"/>
          <w:sz w:val="18"/>
          <w:szCs w:val="20"/>
          <w:rtl/>
          <w:lang w:bidi="he"/>
        </w:rPr>
        <w:t xml:space="preserve"> </w:t>
      </w:r>
      <w:r w:rsidRPr="009B19FB">
        <w:rPr>
          <w:rFonts w:ascii="Georgia" w:hAnsi="Georgia"/>
          <w:sz w:val="18"/>
          <w:szCs w:val="20"/>
          <w:rtl/>
        </w:rPr>
        <w:t>בפועל</w:t>
      </w:r>
      <w:r w:rsidRPr="009B19FB">
        <w:rPr>
          <w:rFonts w:ascii="Georgia" w:hAnsi="Georgia"/>
          <w:sz w:val="18"/>
          <w:szCs w:val="20"/>
          <w:rtl/>
          <w:lang w:bidi="he"/>
        </w:rPr>
        <w:t xml:space="preserve"> </w:t>
      </w:r>
      <w:r w:rsidRPr="009B19FB">
        <w:rPr>
          <w:rFonts w:ascii="Georgia" w:hAnsi="Georgia"/>
          <w:sz w:val="18"/>
          <w:szCs w:val="20"/>
          <w:rtl/>
        </w:rPr>
        <w:t>לשנת</w:t>
      </w:r>
      <w:r w:rsidR="00B8091A">
        <w:rPr>
          <w:rFonts w:ascii="Georgia" w:hAnsi="Georgia" w:hint="cs"/>
          <w:sz w:val="18"/>
          <w:szCs w:val="20"/>
          <w:rtl/>
        </w:rPr>
        <w:t xml:space="preserve"> 2019</w:t>
      </w:r>
      <w:r w:rsidRPr="009B19FB">
        <w:rPr>
          <w:rFonts w:ascii="Georgia" w:hAnsi="Georgia"/>
          <w:sz w:val="18"/>
          <w:szCs w:val="20"/>
          <w:rtl/>
          <w:lang w:bidi="he"/>
        </w:rPr>
        <w:t xml:space="preserve">, </w:t>
      </w:r>
      <w:r w:rsidRPr="009B19FB">
        <w:rPr>
          <w:rFonts w:ascii="Georgia" w:hAnsi="Georgia"/>
          <w:sz w:val="18"/>
          <w:szCs w:val="20"/>
          <w:rtl/>
        </w:rPr>
        <w:t>ואילו</w:t>
      </w:r>
      <w:r w:rsidRPr="009B19FB">
        <w:rPr>
          <w:rFonts w:ascii="Georgia" w:hAnsi="Georgia"/>
          <w:sz w:val="18"/>
          <w:szCs w:val="20"/>
          <w:rtl/>
          <w:lang w:bidi="he"/>
        </w:rPr>
        <w:t xml:space="preserve"> </w:t>
      </w:r>
      <w:r w:rsidRPr="009B19FB">
        <w:rPr>
          <w:rFonts w:ascii="Georgia" w:hAnsi="Georgia"/>
          <w:sz w:val="18"/>
          <w:szCs w:val="20"/>
          <w:rtl/>
        </w:rPr>
        <w:t>בשנת</w:t>
      </w:r>
      <w:r w:rsidR="00B8091A">
        <w:rPr>
          <w:rFonts w:ascii="Georgia" w:hAnsi="Georgia" w:hint="cs"/>
          <w:sz w:val="18"/>
          <w:szCs w:val="20"/>
          <w:rtl/>
        </w:rPr>
        <w:t xml:space="preserve"> 2020</w:t>
      </w:r>
      <w:r w:rsidRPr="009B19FB">
        <w:rPr>
          <w:rFonts w:ascii="Georgia" w:hAnsi="Georgia"/>
          <w:sz w:val="18"/>
          <w:szCs w:val="20"/>
          <w:rtl/>
          <w:lang w:bidi="he"/>
        </w:rPr>
        <w:t xml:space="preserve"> </w:t>
      </w:r>
      <w:r w:rsidRPr="009B19FB">
        <w:rPr>
          <w:rFonts w:ascii="Georgia" w:hAnsi="Georgia"/>
          <w:sz w:val="18"/>
          <w:szCs w:val="20"/>
          <w:rtl/>
        </w:rPr>
        <w:t>הוא</w:t>
      </w:r>
      <w:r w:rsidRPr="009B19FB">
        <w:rPr>
          <w:rFonts w:ascii="Georgia" w:hAnsi="Georgia"/>
          <w:sz w:val="18"/>
          <w:szCs w:val="20"/>
          <w:rtl/>
          <w:lang w:bidi="he"/>
        </w:rPr>
        <w:t xml:space="preserve"> </w:t>
      </w:r>
      <w:r w:rsidRPr="009B19FB">
        <w:rPr>
          <w:rFonts w:ascii="Georgia" w:hAnsi="Georgia"/>
          <w:sz w:val="18"/>
          <w:szCs w:val="20"/>
          <w:rtl/>
        </w:rPr>
        <w:t>מציע</w:t>
      </w:r>
      <w:r w:rsidRPr="009B19FB">
        <w:rPr>
          <w:rFonts w:ascii="Georgia" w:hAnsi="Georgia"/>
          <w:sz w:val="18"/>
          <w:szCs w:val="20"/>
          <w:rtl/>
          <w:lang w:bidi="he"/>
        </w:rPr>
        <w:t xml:space="preserve"> </w:t>
      </w:r>
      <w:r w:rsidRPr="009B19FB">
        <w:rPr>
          <w:rFonts w:ascii="Georgia" w:hAnsi="Georgia"/>
          <w:sz w:val="18"/>
          <w:szCs w:val="20"/>
          <w:rtl/>
        </w:rPr>
        <w:t>חיזוי</w:t>
      </w:r>
      <w:r w:rsidRPr="009B19FB">
        <w:rPr>
          <w:rFonts w:ascii="Georgia" w:hAnsi="Georgia"/>
          <w:sz w:val="18"/>
          <w:szCs w:val="20"/>
          <w:rtl/>
          <w:lang w:bidi="he"/>
        </w:rPr>
        <w:t xml:space="preserve"> </w:t>
      </w:r>
      <w:r w:rsidRPr="009B19FB">
        <w:rPr>
          <w:rFonts w:ascii="Georgia" w:hAnsi="Georgia"/>
          <w:sz w:val="18"/>
          <w:szCs w:val="20"/>
          <w:rtl/>
        </w:rPr>
        <w:t>המבוסס</w:t>
      </w:r>
      <w:r w:rsidRPr="009B19FB">
        <w:rPr>
          <w:rFonts w:ascii="Georgia" w:hAnsi="Georgia"/>
          <w:sz w:val="18"/>
          <w:szCs w:val="20"/>
          <w:rtl/>
          <w:lang w:bidi="he"/>
        </w:rPr>
        <w:t xml:space="preserve"> </w:t>
      </w:r>
      <w:r w:rsidRPr="009B19FB">
        <w:rPr>
          <w:rFonts w:ascii="Georgia" w:hAnsi="Georgia"/>
          <w:sz w:val="18"/>
          <w:szCs w:val="20"/>
          <w:rtl/>
        </w:rPr>
        <w:t>על</w:t>
      </w:r>
      <w:r w:rsidRPr="009B19FB">
        <w:rPr>
          <w:rFonts w:ascii="Georgia" w:hAnsi="Georgia"/>
          <w:sz w:val="18"/>
          <w:szCs w:val="20"/>
          <w:rtl/>
          <w:lang w:bidi="he"/>
        </w:rPr>
        <w:t xml:space="preserve"> </w:t>
      </w:r>
      <w:r w:rsidRPr="009B19FB">
        <w:rPr>
          <w:rFonts w:ascii="Georgia" w:hAnsi="Georgia"/>
          <w:sz w:val="18"/>
          <w:szCs w:val="20"/>
          <w:rtl/>
        </w:rPr>
        <w:t>הנתונים</w:t>
      </w:r>
      <w:r w:rsidRPr="009B19FB">
        <w:rPr>
          <w:rFonts w:ascii="Georgia" w:hAnsi="Georgia"/>
          <w:sz w:val="18"/>
          <w:szCs w:val="20"/>
          <w:rtl/>
          <w:lang w:bidi="he"/>
        </w:rPr>
        <w:t xml:space="preserve"> </w:t>
      </w:r>
      <w:r w:rsidRPr="009B19FB">
        <w:rPr>
          <w:rFonts w:ascii="Georgia" w:hAnsi="Georgia"/>
          <w:sz w:val="18"/>
          <w:szCs w:val="20"/>
          <w:rtl/>
        </w:rPr>
        <w:t>האמיתיים</w:t>
      </w:r>
      <w:r w:rsidRPr="009B19FB">
        <w:rPr>
          <w:rFonts w:ascii="Georgia" w:hAnsi="Georgia"/>
          <w:sz w:val="18"/>
          <w:szCs w:val="20"/>
          <w:rtl/>
          <w:lang w:bidi="he"/>
        </w:rPr>
        <w:t xml:space="preserve"> </w:t>
      </w:r>
      <w:r w:rsidRPr="009B19FB">
        <w:rPr>
          <w:rFonts w:ascii="Georgia" w:hAnsi="Georgia"/>
          <w:sz w:val="18"/>
          <w:szCs w:val="20"/>
          <w:rtl/>
        </w:rPr>
        <w:t>של</w:t>
      </w:r>
      <w:r w:rsidR="00B8091A">
        <w:rPr>
          <w:rFonts w:ascii="Georgia" w:hAnsi="Georgia" w:hint="cs"/>
          <w:sz w:val="18"/>
          <w:szCs w:val="20"/>
          <w:rtl/>
        </w:rPr>
        <w:t xml:space="preserve"> 2019</w:t>
      </w:r>
      <w:r w:rsidRPr="009B19FB">
        <w:rPr>
          <w:rFonts w:ascii="Georgia" w:hAnsi="Georgia"/>
          <w:sz w:val="18"/>
          <w:szCs w:val="20"/>
          <w:rtl/>
          <w:lang w:bidi="he"/>
        </w:rPr>
        <w:t xml:space="preserve">. </w:t>
      </w:r>
      <w:r w:rsidRPr="009B19FB">
        <w:rPr>
          <w:rFonts w:ascii="Georgia" w:hAnsi="Georgia"/>
          <w:sz w:val="18"/>
          <w:szCs w:val="20"/>
          <w:rtl/>
        </w:rPr>
        <w:t>הקווים</w:t>
      </w:r>
      <w:r w:rsidRPr="009B19FB">
        <w:rPr>
          <w:rFonts w:ascii="Georgia" w:hAnsi="Georgia"/>
          <w:sz w:val="18"/>
          <w:szCs w:val="20"/>
          <w:rtl/>
          <w:lang w:bidi="he"/>
        </w:rPr>
        <w:t xml:space="preserve"> </w:t>
      </w:r>
      <w:r w:rsidRPr="009B19FB">
        <w:rPr>
          <w:rFonts w:ascii="Georgia" w:hAnsi="Georgia"/>
          <w:sz w:val="18"/>
          <w:szCs w:val="20"/>
          <w:rtl/>
        </w:rPr>
        <w:t>המקווקווים מעל ומתחת לקו התחזית מייצגים "טווח ביטחון" של שגיאה אפשרית</w:t>
      </w:r>
      <w:r w:rsidRPr="009B19FB">
        <w:rPr>
          <w:rFonts w:ascii="Georgia" w:hAnsi="Georgia" w:hint="cs"/>
          <w:sz w:val="18"/>
          <w:szCs w:val="20"/>
          <w:rtl/>
        </w:rPr>
        <w:t xml:space="preserve"> בת</w:t>
      </w:r>
      <w:r w:rsidRPr="009B19FB">
        <w:rPr>
          <w:rFonts w:ascii="Georgia" w:hAnsi="Georgia"/>
          <w:sz w:val="18"/>
          <w:szCs w:val="20"/>
          <w:rtl/>
        </w:rPr>
        <w:t xml:space="preserve"> 20% מעל ומתחת לתחזית</w:t>
      </w:r>
      <w:r w:rsidRPr="009B19FB">
        <w:rPr>
          <w:rFonts w:ascii="Georgia" w:hAnsi="Georgia" w:hint="cs"/>
          <w:sz w:val="18"/>
          <w:szCs w:val="20"/>
          <w:rtl/>
        </w:rPr>
        <w:t>.</w:t>
      </w:r>
      <w:r w:rsidRPr="009B19FB">
        <w:rPr>
          <w:rStyle w:val="FootnoteReference"/>
          <w:rFonts w:ascii="Georgia" w:hAnsi="Georgia"/>
          <w:sz w:val="18"/>
          <w:szCs w:val="20"/>
          <w:rtl/>
        </w:rPr>
        <w:footnoteReference w:id="6"/>
      </w:r>
      <w:r w:rsidRPr="009B19FB">
        <w:rPr>
          <w:rFonts w:ascii="Georgia" w:hAnsi="Georgia" w:hint="cs"/>
          <w:sz w:val="18"/>
          <w:szCs w:val="20"/>
          <w:rtl/>
        </w:rPr>
        <w:t xml:space="preserve"> </w:t>
      </w:r>
    </w:p>
    <w:p w14:paraId="420ED802" w14:textId="4F0F9A8B" w:rsidR="0039761B" w:rsidRPr="009B19FB" w:rsidRDefault="0039761B" w:rsidP="00B8091A">
      <w:pPr>
        <w:spacing w:after="180" w:line="280" w:lineRule="exact"/>
        <w:jc w:val="both"/>
        <w:rPr>
          <w:rFonts w:ascii="Georgia" w:hAnsi="Georgia"/>
          <w:sz w:val="18"/>
          <w:szCs w:val="20"/>
        </w:rPr>
      </w:pPr>
      <w:r w:rsidRPr="009B19FB">
        <w:rPr>
          <w:rFonts w:ascii="Georgia" w:hAnsi="Georgia" w:hint="cs"/>
          <w:sz w:val="18"/>
          <w:szCs w:val="20"/>
          <w:rtl/>
        </w:rPr>
        <w:t>אף</w:t>
      </w:r>
      <w:r w:rsidRPr="009B19FB">
        <w:rPr>
          <w:rFonts w:ascii="Georgia" w:hAnsi="Georgia"/>
          <w:sz w:val="18"/>
          <w:szCs w:val="20"/>
          <w:rtl/>
        </w:rPr>
        <w:t xml:space="preserve"> ששיעורי </w:t>
      </w:r>
      <w:r w:rsidRPr="009B19FB">
        <w:rPr>
          <w:rFonts w:ascii="Georgia" w:hAnsi="Georgia" w:hint="eastAsia"/>
          <w:sz w:val="18"/>
          <w:szCs w:val="20"/>
          <w:rtl/>
        </w:rPr>
        <w:t>התרומה</w:t>
      </w:r>
      <w:r w:rsidRPr="009B19FB">
        <w:rPr>
          <w:rFonts w:ascii="Georgia" w:hAnsi="Georgia"/>
          <w:sz w:val="18"/>
          <w:szCs w:val="20"/>
          <w:rtl/>
          <w:lang w:bidi="he"/>
        </w:rPr>
        <w:t xml:space="preserve"> </w:t>
      </w:r>
      <w:r w:rsidRPr="009B19FB">
        <w:rPr>
          <w:rFonts w:ascii="Georgia" w:hAnsi="Georgia" w:hint="eastAsia"/>
          <w:sz w:val="18"/>
          <w:szCs w:val="20"/>
          <w:rtl/>
        </w:rPr>
        <w:t>הם</w:t>
      </w:r>
      <w:r w:rsidRPr="009B19FB">
        <w:rPr>
          <w:rFonts w:ascii="Georgia" w:hAnsi="Georgia"/>
          <w:sz w:val="18"/>
          <w:szCs w:val="20"/>
          <w:rtl/>
          <w:lang w:bidi="he"/>
        </w:rPr>
        <w:t xml:space="preserve"> </w:t>
      </w:r>
      <w:r w:rsidRPr="009B19FB">
        <w:rPr>
          <w:rFonts w:ascii="Georgia" w:hAnsi="Georgia" w:hint="eastAsia"/>
          <w:sz w:val="18"/>
          <w:szCs w:val="20"/>
          <w:rtl/>
        </w:rPr>
        <w:t>תנודתיים</w:t>
      </w:r>
      <w:r w:rsidRPr="009B19FB">
        <w:rPr>
          <w:rFonts w:ascii="Georgia" w:hAnsi="Georgia"/>
          <w:sz w:val="18"/>
          <w:szCs w:val="20"/>
          <w:rtl/>
        </w:rPr>
        <w:t xml:space="preserve"> ויוצרים מגמה מורכבת</w:t>
      </w:r>
      <w:r w:rsidRPr="009B19FB">
        <w:rPr>
          <w:rFonts w:ascii="Georgia" w:hAnsi="Georgia"/>
          <w:sz w:val="18"/>
          <w:szCs w:val="20"/>
          <w:rtl/>
          <w:lang w:bidi="he"/>
        </w:rPr>
        <w:t xml:space="preserve">, </w:t>
      </w:r>
      <w:r w:rsidRPr="009B19FB">
        <w:rPr>
          <w:rFonts w:ascii="Georgia" w:hAnsi="Georgia"/>
          <w:sz w:val="18"/>
          <w:szCs w:val="20"/>
          <w:rtl/>
        </w:rPr>
        <w:t xml:space="preserve">הם נשארים לרוב בטווח יציב למדי. בהתחשב במגמה של נתוני 2019, המודל הטוב ביותר שנחזה לשנת 2020 הוא </w:t>
      </w:r>
      <w:r w:rsidRPr="009B19FB">
        <w:rPr>
          <w:rFonts w:ascii="Georgia" w:hAnsi="Georgia" w:hint="eastAsia"/>
          <w:sz w:val="18"/>
          <w:szCs w:val="20"/>
          <w:rtl/>
        </w:rPr>
        <w:t>גבוה</w:t>
      </w:r>
      <w:r w:rsidRPr="009B19FB">
        <w:rPr>
          <w:rFonts w:ascii="Georgia" w:hAnsi="Georgia"/>
          <w:sz w:val="18"/>
          <w:szCs w:val="20"/>
          <w:rtl/>
          <w:lang w:bidi="he"/>
        </w:rPr>
        <w:t xml:space="preserve"> </w:t>
      </w:r>
      <w:r w:rsidRPr="009B19FB">
        <w:rPr>
          <w:rFonts w:ascii="Georgia" w:hAnsi="Georgia" w:hint="eastAsia"/>
          <w:sz w:val="18"/>
          <w:szCs w:val="20"/>
          <w:rtl/>
        </w:rPr>
        <w:t>במ</w:t>
      </w:r>
      <w:r w:rsidRPr="009B19FB">
        <w:rPr>
          <w:rFonts w:ascii="Georgia" w:hAnsi="Georgia"/>
          <w:sz w:val="18"/>
          <w:szCs w:val="20"/>
          <w:rtl/>
        </w:rPr>
        <w:t xml:space="preserve">קצת </w:t>
      </w:r>
      <w:r w:rsidRPr="009B19FB">
        <w:rPr>
          <w:rFonts w:ascii="Georgia" w:hAnsi="Georgia" w:hint="eastAsia"/>
          <w:sz w:val="18"/>
          <w:szCs w:val="20"/>
          <w:rtl/>
        </w:rPr>
        <w:t>מן</w:t>
      </w:r>
      <w:r w:rsidRPr="009B19FB">
        <w:rPr>
          <w:rFonts w:ascii="Georgia" w:hAnsi="Georgia"/>
          <w:sz w:val="18"/>
          <w:szCs w:val="20"/>
          <w:rtl/>
          <w:lang w:bidi="he"/>
        </w:rPr>
        <w:t xml:space="preserve"> </w:t>
      </w:r>
      <w:r w:rsidRPr="009B19FB">
        <w:rPr>
          <w:rFonts w:ascii="Georgia" w:hAnsi="Georgia"/>
          <w:sz w:val="18"/>
          <w:szCs w:val="20"/>
          <w:rtl/>
        </w:rPr>
        <w:t xml:space="preserve">הממוצע הפשוט של נתוני 2019, הן עבור </w:t>
      </w:r>
      <w:r w:rsidRPr="009B19FB">
        <w:rPr>
          <w:rFonts w:ascii="Georgia" w:hAnsi="Georgia" w:hint="eastAsia"/>
          <w:sz w:val="18"/>
          <w:szCs w:val="20"/>
          <w:rtl/>
        </w:rPr>
        <w:t>תרומה</w:t>
      </w:r>
      <w:r w:rsidRPr="009B19FB">
        <w:rPr>
          <w:rFonts w:ascii="Georgia" w:hAnsi="Georgia"/>
          <w:sz w:val="18"/>
          <w:szCs w:val="20"/>
          <w:rtl/>
          <w:lang w:bidi="he"/>
        </w:rPr>
        <w:t xml:space="preserve"> </w:t>
      </w:r>
      <w:r w:rsidRPr="009B19FB">
        <w:rPr>
          <w:rFonts w:ascii="Georgia" w:hAnsi="Georgia"/>
          <w:sz w:val="18"/>
          <w:szCs w:val="20"/>
          <w:rtl/>
        </w:rPr>
        <w:t xml:space="preserve">פורמלית הן עבור </w:t>
      </w:r>
      <w:r w:rsidRPr="009B19FB">
        <w:rPr>
          <w:rFonts w:ascii="Georgia" w:hAnsi="Georgia" w:hint="eastAsia"/>
          <w:sz w:val="18"/>
          <w:szCs w:val="20"/>
          <w:rtl/>
        </w:rPr>
        <w:t>תרומה</w:t>
      </w:r>
      <w:r w:rsidRPr="009B19FB">
        <w:rPr>
          <w:rFonts w:ascii="Georgia" w:hAnsi="Georgia"/>
          <w:sz w:val="18"/>
          <w:szCs w:val="20"/>
          <w:rtl/>
          <w:lang w:bidi="he"/>
        </w:rPr>
        <w:t xml:space="preserve"> </w:t>
      </w:r>
      <w:r w:rsidRPr="009B19FB">
        <w:rPr>
          <w:rFonts w:ascii="Georgia" w:hAnsi="Georgia" w:hint="eastAsia"/>
          <w:sz w:val="18"/>
          <w:szCs w:val="20"/>
          <w:rtl/>
        </w:rPr>
        <w:t>בלתי</w:t>
      </w:r>
      <w:r w:rsidRPr="009B19FB">
        <w:rPr>
          <w:rFonts w:ascii="Georgia" w:hAnsi="Georgia"/>
          <w:sz w:val="18"/>
          <w:szCs w:val="20"/>
          <w:rtl/>
        </w:rPr>
        <w:t xml:space="preserve"> פורמלית, </w:t>
      </w:r>
      <w:r w:rsidRPr="009B19FB">
        <w:rPr>
          <w:rFonts w:ascii="Georgia" w:hAnsi="Georgia" w:hint="eastAsia"/>
          <w:sz w:val="18"/>
          <w:szCs w:val="20"/>
          <w:rtl/>
        </w:rPr>
        <w:t>ו</w:t>
      </w:r>
      <w:r w:rsidRPr="009B19FB">
        <w:rPr>
          <w:rFonts w:ascii="Georgia" w:hAnsi="Georgia"/>
          <w:sz w:val="18"/>
          <w:szCs w:val="20"/>
          <w:rtl/>
        </w:rPr>
        <w:t xml:space="preserve">מתבטא בקו ישר. בשני </w:t>
      </w:r>
      <w:r w:rsidRPr="009B19FB">
        <w:rPr>
          <w:rFonts w:ascii="Georgia" w:hAnsi="Georgia" w:hint="cs"/>
          <w:sz w:val="18"/>
          <w:szCs w:val="20"/>
          <w:rtl/>
        </w:rPr>
        <w:t>התרשימים</w:t>
      </w:r>
      <w:r w:rsidRPr="009B19FB">
        <w:rPr>
          <w:rFonts w:ascii="Georgia" w:hAnsi="Georgia"/>
          <w:sz w:val="18"/>
          <w:szCs w:val="20"/>
          <w:rtl/>
        </w:rPr>
        <w:t xml:space="preserve"> </w:t>
      </w:r>
      <w:r w:rsidRPr="009B19FB">
        <w:rPr>
          <w:rFonts w:ascii="Georgia" w:hAnsi="Georgia" w:hint="cs"/>
          <w:sz w:val="18"/>
          <w:szCs w:val="20"/>
          <w:rtl/>
        </w:rPr>
        <w:t>נראית</w:t>
      </w:r>
      <w:r w:rsidRPr="009B19FB">
        <w:rPr>
          <w:rFonts w:ascii="Georgia" w:hAnsi="Georgia"/>
          <w:sz w:val="18"/>
          <w:szCs w:val="20"/>
          <w:rtl/>
        </w:rPr>
        <w:t xml:space="preserve"> ירידה </w:t>
      </w:r>
      <w:r w:rsidRPr="009B19FB">
        <w:rPr>
          <w:rFonts w:ascii="Georgia" w:hAnsi="Georgia" w:hint="eastAsia"/>
          <w:sz w:val="18"/>
          <w:szCs w:val="20"/>
          <w:rtl/>
        </w:rPr>
        <w:t>חדה</w:t>
      </w:r>
      <w:r w:rsidRPr="009B19FB">
        <w:rPr>
          <w:rFonts w:ascii="Georgia" w:hAnsi="Georgia"/>
          <w:sz w:val="18"/>
          <w:szCs w:val="20"/>
          <w:rtl/>
          <w:lang w:bidi="he"/>
        </w:rPr>
        <w:t xml:space="preserve"> </w:t>
      </w:r>
      <w:r w:rsidRPr="009B19FB">
        <w:rPr>
          <w:rFonts w:ascii="Georgia" w:hAnsi="Georgia"/>
          <w:sz w:val="18"/>
          <w:szCs w:val="20"/>
          <w:rtl/>
        </w:rPr>
        <w:t xml:space="preserve">בשיעורי </w:t>
      </w:r>
      <w:r w:rsidRPr="009B19FB">
        <w:rPr>
          <w:rFonts w:ascii="Georgia" w:hAnsi="Georgia" w:hint="eastAsia"/>
          <w:sz w:val="18"/>
          <w:szCs w:val="20"/>
          <w:rtl/>
        </w:rPr>
        <w:t>התרומה</w:t>
      </w:r>
      <w:r w:rsidRPr="009B19FB">
        <w:rPr>
          <w:rFonts w:ascii="Georgia" w:hAnsi="Georgia"/>
          <w:sz w:val="18"/>
          <w:szCs w:val="20"/>
          <w:rtl/>
          <w:lang w:bidi="he"/>
        </w:rPr>
        <w:t xml:space="preserve"> </w:t>
      </w:r>
      <w:r w:rsidRPr="009B19FB">
        <w:rPr>
          <w:rFonts w:ascii="Georgia" w:hAnsi="Georgia"/>
          <w:sz w:val="18"/>
          <w:szCs w:val="20"/>
          <w:rtl/>
        </w:rPr>
        <w:t xml:space="preserve">זמן </w:t>
      </w:r>
      <w:r w:rsidRPr="009B19FB">
        <w:rPr>
          <w:rFonts w:ascii="Georgia" w:hAnsi="Georgia"/>
          <w:sz w:val="18"/>
          <w:szCs w:val="20"/>
          <w:rtl/>
        </w:rPr>
        <w:lastRenderedPageBreak/>
        <w:t xml:space="preserve">קצר לאחר התפרצות </w:t>
      </w:r>
      <w:r w:rsidRPr="009B19FB">
        <w:rPr>
          <w:rFonts w:ascii="Georgia" w:hAnsi="Georgia" w:hint="cs"/>
          <w:sz w:val="18"/>
          <w:szCs w:val="20"/>
          <w:rtl/>
        </w:rPr>
        <w:t>מגפת</w:t>
      </w:r>
      <w:r w:rsidRPr="009B19FB">
        <w:rPr>
          <w:rFonts w:ascii="Georgia" w:hAnsi="Georgia"/>
          <w:sz w:val="18"/>
          <w:szCs w:val="20"/>
          <w:rtl/>
        </w:rPr>
        <w:t xml:space="preserve"> הקורונה בישראל. עם זאת, </w:t>
      </w:r>
      <w:r w:rsidRPr="009B19FB">
        <w:rPr>
          <w:rFonts w:ascii="Georgia" w:hAnsi="Georgia" w:hint="eastAsia"/>
          <w:sz w:val="18"/>
          <w:szCs w:val="20"/>
          <w:rtl/>
        </w:rPr>
        <w:t>ניכרים</w:t>
      </w:r>
      <w:r w:rsidRPr="009B19FB">
        <w:rPr>
          <w:rFonts w:ascii="Georgia" w:hAnsi="Georgia"/>
          <w:sz w:val="18"/>
          <w:szCs w:val="20"/>
          <w:rtl/>
          <w:lang w:bidi="he"/>
        </w:rPr>
        <w:t xml:space="preserve"> </w:t>
      </w:r>
      <w:r w:rsidRPr="009B19FB">
        <w:rPr>
          <w:rFonts w:ascii="Georgia" w:hAnsi="Georgia"/>
          <w:sz w:val="18"/>
          <w:szCs w:val="20"/>
          <w:rtl/>
        </w:rPr>
        <w:t>שני</w:t>
      </w:r>
      <w:r w:rsidRPr="009B19FB">
        <w:rPr>
          <w:rFonts w:ascii="Georgia" w:hAnsi="Georgia"/>
          <w:sz w:val="18"/>
          <w:szCs w:val="20"/>
          <w:rtl/>
          <w:lang w:bidi="he"/>
        </w:rPr>
        <w:t xml:space="preserve"> </w:t>
      </w:r>
      <w:r w:rsidRPr="009B19FB">
        <w:rPr>
          <w:rFonts w:ascii="Georgia" w:hAnsi="Georgia"/>
          <w:sz w:val="18"/>
          <w:szCs w:val="20"/>
          <w:rtl/>
        </w:rPr>
        <w:t>הבדלים</w:t>
      </w:r>
      <w:r w:rsidRPr="009B19FB">
        <w:rPr>
          <w:rFonts w:ascii="Georgia" w:hAnsi="Georgia"/>
          <w:sz w:val="18"/>
          <w:szCs w:val="20"/>
          <w:rtl/>
          <w:lang w:bidi="he"/>
        </w:rPr>
        <w:t xml:space="preserve">: </w:t>
      </w:r>
      <w:r w:rsidRPr="009B19FB">
        <w:rPr>
          <w:rFonts w:ascii="Georgia" w:hAnsi="Georgia" w:hint="eastAsia"/>
          <w:sz w:val="18"/>
          <w:szCs w:val="20"/>
          <w:rtl/>
        </w:rPr>
        <w:t>התרומה</w:t>
      </w:r>
      <w:r w:rsidRPr="009B19FB">
        <w:rPr>
          <w:rFonts w:ascii="Georgia" w:hAnsi="Georgia"/>
          <w:sz w:val="18"/>
          <w:szCs w:val="20"/>
          <w:rtl/>
          <w:lang w:bidi="he"/>
        </w:rPr>
        <w:t xml:space="preserve"> </w:t>
      </w:r>
      <w:r w:rsidRPr="009B19FB">
        <w:rPr>
          <w:rFonts w:ascii="Georgia" w:hAnsi="Georgia"/>
          <w:sz w:val="18"/>
          <w:szCs w:val="20"/>
          <w:rtl/>
        </w:rPr>
        <w:t>הפורמלית</w:t>
      </w:r>
      <w:r w:rsidRPr="009B19FB">
        <w:rPr>
          <w:rFonts w:ascii="Georgia" w:hAnsi="Georgia"/>
          <w:sz w:val="18"/>
          <w:szCs w:val="20"/>
          <w:rtl/>
          <w:lang w:bidi="he"/>
        </w:rPr>
        <w:t xml:space="preserve"> </w:t>
      </w:r>
      <w:r w:rsidRPr="009B19FB">
        <w:rPr>
          <w:rFonts w:ascii="Georgia" w:hAnsi="Georgia"/>
          <w:sz w:val="18"/>
          <w:szCs w:val="20"/>
          <w:rtl/>
        </w:rPr>
        <w:t>נותרה</w:t>
      </w:r>
      <w:r w:rsidRPr="009B19FB">
        <w:rPr>
          <w:rFonts w:ascii="Georgia" w:hAnsi="Georgia"/>
          <w:sz w:val="18"/>
          <w:szCs w:val="20"/>
          <w:rtl/>
          <w:lang w:bidi="he"/>
        </w:rPr>
        <w:t xml:space="preserve"> </w:t>
      </w:r>
      <w:r w:rsidRPr="009B19FB">
        <w:rPr>
          <w:rFonts w:ascii="Georgia" w:hAnsi="Georgia"/>
          <w:sz w:val="18"/>
          <w:szCs w:val="20"/>
          <w:rtl/>
        </w:rPr>
        <w:t>ברובה</w:t>
      </w:r>
      <w:r w:rsidRPr="009B19FB">
        <w:rPr>
          <w:rFonts w:ascii="Georgia" w:hAnsi="Georgia"/>
          <w:sz w:val="18"/>
          <w:szCs w:val="20"/>
          <w:rtl/>
          <w:lang w:bidi="he"/>
        </w:rPr>
        <w:t xml:space="preserve"> </w:t>
      </w:r>
      <w:r w:rsidRPr="009B19FB">
        <w:rPr>
          <w:rFonts w:ascii="Georgia" w:hAnsi="Georgia"/>
          <w:sz w:val="18"/>
          <w:szCs w:val="20"/>
          <w:rtl/>
        </w:rPr>
        <w:t>בטווח</w:t>
      </w:r>
      <w:r w:rsidRPr="009B19FB">
        <w:rPr>
          <w:rFonts w:ascii="Georgia" w:hAnsi="Georgia"/>
          <w:sz w:val="18"/>
          <w:szCs w:val="20"/>
          <w:rtl/>
          <w:lang w:bidi="he"/>
        </w:rPr>
        <w:t xml:space="preserve"> </w:t>
      </w:r>
      <w:r w:rsidRPr="009B19FB">
        <w:rPr>
          <w:rFonts w:ascii="Georgia" w:hAnsi="Georgia"/>
          <w:sz w:val="18"/>
          <w:szCs w:val="20"/>
          <w:rtl/>
        </w:rPr>
        <w:t>של</w:t>
      </w:r>
      <w:r w:rsidR="00B8091A">
        <w:rPr>
          <w:rFonts w:ascii="Georgia" w:hAnsi="Georgia" w:hint="cs"/>
          <w:sz w:val="18"/>
          <w:szCs w:val="20"/>
          <w:rtl/>
        </w:rPr>
        <w:t xml:space="preserve"> 20% </w:t>
      </w:r>
      <w:r w:rsidRPr="009B19FB">
        <w:rPr>
          <w:rFonts w:ascii="Georgia" w:hAnsi="Georgia" w:hint="cs"/>
          <w:sz w:val="18"/>
          <w:szCs w:val="20"/>
          <w:rtl/>
        </w:rPr>
        <w:t>מהתרומות בשנת</w:t>
      </w:r>
      <w:r w:rsidR="00B8091A">
        <w:rPr>
          <w:rFonts w:ascii="Georgia" w:hAnsi="Georgia" w:hint="cs"/>
          <w:sz w:val="18"/>
          <w:szCs w:val="20"/>
          <w:rtl/>
        </w:rPr>
        <w:t xml:space="preserve"> 2019</w:t>
      </w:r>
      <w:r w:rsidRPr="009B19FB">
        <w:rPr>
          <w:rFonts w:ascii="Georgia" w:hAnsi="Georgia" w:hint="cs"/>
          <w:sz w:val="18"/>
          <w:szCs w:val="20"/>
          <w:rtl/>
          <w:lang w:bidi="he"/>
        </w:rPr>
        <w:t>,</w:t>
      </w:r>
      <w:r w:rsidRPr="009B19FB">
        <w:rPr>
          <w:rFonts w:ascii="Georgia" w:hAnsi="Georgia"/>
          <w:sz w:val="18"/>
          <w:szCs w:val="20"/>
          <w:rtl/>
          <w:lang w:bidi="he"/>
        </w:rPr>
        <w:t xml:space="preserve"> </w:t>
      </w:r>
      <w:r w:rsidRPr="009B19FB">
        <w:rPr>
          <w:rFonts w:ascii="Georgia" w:hAnsi="Georgia"/>
          <w:sz w:val="18"/>
          <w:szCs w:val="20"/>
          <w:rtl/>
        </w:rPr>
        <w:t>ו</w:t>
      </w:r>
      <w:r w:rsidRPr="009B19FB">
        <w:rPr>
          <w:rFonts w:ascii="Georgia" w:hAnsi="Georgia" w:hint="cs"/>
          <w:sz w:val="18"/>
          <w:szCs w:val="20"/>
          <w:rtl/>
        </w:rPr>
        <w:t xml:space="preserve">היא אף </w:t>
      </w:r>
      <w:r w:rsidRPr="009B19FB">
        <w:rPr>
          <w:rFonts w:ascii="Georgia" w:hAnsi="Georgia"/>
          <w:sz w:val="18"/>
          <w:szCs w:val="20"/>
          <w:rtl/>
        </w:rPr>
        <w:t>חזרה</w:t>
      </w:r>
      <w:r w:rsidRPr="009B19FB">
        <w:rPr>
          <w:rFonts w:ascii="Georgia" w:hAnsi="Georgia"/>
          <w:sz w:val="18"/>
          <w:szCs w:val="20"/>
          <w:rtl/>
          <w:lang w:bidi="he"/>
        </w:rPr>
        <w:t xml:space="preserve"> </w:t>
      </w:r>
      <w:r w:rsidRPr="009B19FB">
        <w:rPr>
          <w:rFonts w:ascii="Georgia" w:hAnsi="Georgia"/>
          <w:sz w:val="18"/>
          <w:szCs w:val="20"/>
          <w:rtl/>
        </w:rPr>
        <w:t>לרמות</w:t>
      </w:r>
      <w:r w:rsidRPr="009B19FB">
        <w:rPr>
          <w:rFonts w:ascii="Georgia" w:hAnsi="Georgia"/>
          <w:sz w:val="18"/>
          <w:szCs w:val="20"/>
          <w:rtl/>
          <w:lang w:bidi="he"/>
        </w:rPr>
        <w:t xml:space="preserve"> </w:t>
      </w:r>
      <w:r w:rsidRPr="009B19FB">
        <w:rPr>
          <w:rFonts w:ascii="Georgia" w:hAnsi="Georgia"/>
          <w:sz w:val="18"/>
          <w:szCs w:val="20"/>
          <w:rtl/>
        </w:rPr>
        <w:t>החזויות</w:t>
      </w:r>
      <w:r w:rsidRPr="009B19FB">
        <w:rPr>
          <w:rFonts w:ascii="Georgia" w:hAnsi="Georgia"/>
          <w:sz w:val="18"/>
          <w:szCs w:val="20"/>
          <w:rtl/>
          <w:lang w:bidi="he"/>
        </w:rPr>
        <w:t xml:space="preserve"> </w:t>
      </w:r>
      <w:r w:rsidRPr="009B19FB">
        <w:rPr>
          <w:rFonts w:ascii="Georgia" w:hAnsi="Georgia"/>
          <w:sz w:val="18"/>
          <w:szCs w:val="20"/>
          <w:rtl/>
        </w:rPr>
        <w:t>של</w:t>
      </w:r>
      <w:r w:rsidR="00B8091A">
        <w:rPr>
          <w:rFonts w:ascii="Georgia" w:hAnsi="Georgia" w:hint="cs"/>
          <w:sz w:val="18"/>
          <w:szCs w:val="20"/>
          <w:rtl/>
        </w:rPr>
        <w:t xml:space="preserve"> 2019</w:t>
      </w:r>
      <w:r w:rsidRPr="009B19FB">
        <w:rPr>
          <w:rFonts w:ascii="Georgia" w:hAnsi="Georgia"/>
          <w:sz w:val="18"/>
          <w:szCs w:val="20"/>
          <w:rtl/>
          <w:lang w:bidi="he"/>
        </w:rPr>
        <w:t xml:space="preserve"> </w:t>
      </w:r>
      <w:r w:rsidRPr="009B19FB">
        <w:rPr>
          <w:rFonts w:ascii="Georgia" w:hAnsi="Georgia" w:hint="cs"/>
          <w:sz w:val="18"/>
          <w:szCs w:val="20"/>
          <w:rtl/>
        </w:rPr>
        <w:t xml:space="preserve">כבר </w:t>
      </w:r>
      <w:r w:rsidRPr="009B19FB">
        <w:rPr>
          <w:rFonts w:ascii="Georgia" w:hAnsi="Georgia"/>
          <w:sz w:val="18"/>
          <w:szCs w:val="20"/>
          <w:rtl/>
        </w:rPr>
        <w:t>ב</w:t>
      </w:r>
      <w:r w:rsidRPr="009B19FB">
        <w:rPr>
          <w:rFonts w:ascii="Georgia" w:hAnsi="Georgia" w:hint="eastAsia"/>
          <w:sz w:val="18"/>
          <w:szCs w:val="20"/>
          <w:rtl/>
        </w:rPr>
        <w:t>חודש</w:t>
      </w:r>
      <w:r w:rsidRPr="009B19FB">
        <w:rPr>
          <w:rFonts w:ascii="Georgia" w:hAnsi="Georgia"/>
          <w:sz w:val="18"/>
          <w:szCs w:val="20"/>
          <w:rtl/>
          <w:lang w:bidi="he"/>
        </w:rPr>
        <w:t xml:space="preserve"> </w:t>
      </w:r>
      <w:r w:rsidRPr="009B19FB">
        <w:rPr>
          <w:rFonts w:ascii="Georgia" w:hAnsi="Georgia"/>
          <w:sz w:val="18"/>
          <w:szCs w:val="20"/>
          <w:rtl/>
        </w:rPr>
        <w:t>יולי</w:t>
      </w:r>
      <w:r w:rsidR="00B8091A">
        <w:rPr>
          <w:rFonts w:ascii="Georgia" w:hAnsi="Georgia" w:hint="cs"/>
          <w:sz w:val="18"/>
          <w:szCs w:val="20"/>
          <w:rtl/>
        </w:rPr>
        <w:t xml:space="preserve"> 2020</w:t>
      </w:r>
      <w:r w:rsidRPr="009B19FB">
        <w:rPr>
          <w:rFonts w:ascii="Georgia" w:hAnsi="Georgia"/>
          <w:sz w:val="18"/>
          <w:szCs w:val="20"/>
          <w:rtl/>
          <w:lang w:bidi="he"/>
        </w:rPr>
        <w:t xml:space="preserve">, </w:t>
      </w:r>
      <w:r w:rsidRPr="009B19FB">
        <w:rPr>
          <w:rFonts w:ascii="Georgia" w:hAnsi="Georgia"/>
          <w:sz w:val="18"/>
          <w:szCs w:val="20"/>
          <w:rtl/>
        </w:rPr>
        <w:t xml:space="preserve">עם חופשת הקיץ. הירידה </w:t>
      </w:r>
      <w:r w:rsidRPr="009B19FB">
        <w:rPr>
          <w:rFonts w:ascii="Georgia" w:hAnsi="Georgia" w:hint="eastAsia"/>
          <w:sz w:val="18"/>
          <w:szCs w:val="20"/>
          <w:rtl/>
        </w:rPr>
        <w:t>בתרומה</w:t>
      </w:r>
      <w:r w:rsidRPr="009B19FB">
        <w:rPr>
          <w:rFonts w:ascii="Georgia" w:hAnsi="Georgia"/>
          <w:sz w:val="18"/>
          <w:szCs w:val="20"/>
          <w:rtl/>
          <w:lang w:bidi="he"/>
        </w:rPr>
        <w:t xml:space="preserve"> </w:t>
      </w:r>
      <w:r w:rsidRPr="009B19FB">
        <w:rPr>
          <w:rFonts w:ascii="Georgia" w:hAnsi="Georgia"/>
          <w:sz w:val="18"/>
          <w:szCs w:val="20"/>
          <w:rtl/>
        </w:rPr>
        <w:t xml:space="preserve">הבלתי פורמלית, לעומת זאת, </w:t>
      </w:r>
      <w:proofErr w:type="spellStart"/>
      <w:r w:rsidRPr="009B19FB">
        <w:rPr>
          <w:rFonts w:ascii="Georgia" w:hAnsi="Georgia"/>
          <w:sz w:val="18"/>
          <w:szCs w:val="20"/>
          <w:rtl/>
        </w:rPr>
        <w:t>היתה</w:t>
      </w:r>
      <w:proofErr w:type="spellEnd"/>
      <w:r w:rsidRPr="009B19FB">
        <w:rPr>
          <w:rFonts w:ascii="Georgia" w:hAnsi="Georgia"/>
          <w:sz w:val="18"/>
          <w:szCs w:val="20"/>
          <w:rtl/>
        </w:rPr>
        <w:t xml:space="preserve"> גדולה בהרבה, והעלייה הקטנה במהלך הקיץ לא </w:t>
      </w:r>
      <w:r w:rsidRPr="009B19FB">
        <w:rPr>
          <w:rFonts w:ascii="Georgia" w:hAnsi="Georgia" w:hint="eastAsia"/>
          <w:sz w:val="18"/>
          <w:szCs w:val="20"/>
          <w:rtl/>
        </w:rPr>
        <w:t>השיבה</w:t>
      </w:r>
      <w:r w:rsidRPr="009B19FB">
        <w:rPr>
          <w:rFonts w:ascii="Georgia" w:hAnsi="Georgia"/>
          <w:sz w:val="18"/>
          <w:szCs w:val="20"/>
          <w:rtl/>
        </w:rPr>
        <w:t xml:space="preserve"> את שיעורי </w:t>
      </w:r>
      <w:r w:rsidRPr="009B19FB">
        <w:rPr>
          <w:rFonts w:ascii="Georgia" w:hAnsi="Georgia" w:hint="eastAsia"/>
          <w:sz w:val="18"/>
          <w:szCs w:val="20"/>
          <w:rtl/>
        </w:rPr>
        <w:t>התרומה</w:t>
      </w:r>
      <w:r w:rsidRPr="009B19FB">
        <w:rPr>
          <w:rFonts w:ascii="Georgia" w:hAnsi="Georgia"/>
          <w:sz w:val="18"/>
          <w:szCs w:val="20"/>
          <w:rtl/>
          <w:lang w:bidi="he"/>
        </w:rPr>
        <w:t xml:space="preserve"> </w:t>
      </w:r>
      <w:r w:rsidRPr="009B19FB">
        <w:rPr>
          <w:rFonts w:ascii="Georgia" w:hAnsi="Georgia" w:hint="eastAsia"/>
          <w:sz w:val="18"/>
          <w:szCs w:val="20"/>
          <w:rtl/>
        </w:rPr>
        <w:t>הבלתי</w:t>
      </w:r>
      <w:r w:rsidRPr="009B19FB">
        <w:rPr>
          <w:rFonts w:ascii="Georgia" w:hAnsi="Georgia"/>
          <w:sz w:val="18"/>
          <w:szCs w:val="20"/>
          <w:rtl/>
          <w:lang w:bidi="he"/>
        </w:rPr>
        <w:t xml:space="preserve"> </w:t>
      </w:r>
      <w:r w:rsidRPr="009B19FB">
        <w:rPr>
          <w:rFonts w:ascii="Georgia" w:hAnsi="Georgia" w:hint="eastAsia"/>
          <w:sz w:val="18"/>
          <w:szCs w:val="20"/>
          <w:rtl/>
        </w:rPr>
        <w:t>פורמלית</w:t>
      </w:r>
      <w:r w:rsidRPr="009B19FB">
        <w:rPr>
          <w:rFonts w:ascii="Georgia" w:hAnsi="Georgia"/>
          <w:sz w:val="18"/>
          <w:szCs w:val="20"/>
          <w:rtl/>
          <w:lang w:bidi="he"/>
        </w:rPr>
        <w:t xml:space="preserve"> </w:t>
      </w:r>
      <w:r w:rsidRPr="009B19FB">
        <w:rPr>
          <w:rFonts w:ascii="Georgia" w:hAnsi="Georgia" w:hint="eastAsia"/>
          <w:sz w:val="18"/>
          <w:szCs w:val="20"/>
          <w:rtl/>
        </w:rPr>
        <w:t>לקדמותם</w:t>
      </w:r>
      <w:r w:rsidRPr="009B19FB">
        <w:rPr>
          <w:rFonts w:ascii="Georgia" w:hAnsi="Georgia"/>
          <w:sz w:val="18"/>
          <w:szCs w:val="20"/>
          <w:rtl/>
          <w:lang w:bidi="he"/>
        </w:rPr>
        <w:t xml:space="preserve">. </w:t>
      </w:r>
    </w:p>
    <w:p w14:paraId="0EBB6014" w14:textId="77777777" w:rsidR="002A35AE" w:rsidRPr="009B19FB" w:rsidRDefault="002A35AE" w:rsidP="002A35AE">
      <w:pPr>
        <w:spacing w:after="180" w:line="280" w:lineRule="exact"/>
        <w:jc w:val="both"/>
        <w:rPr>
          <w:rFonts w:ascii="Georgia" w:hAnsi="Georgia"/>
          <w:sz w:val="18"/>
          <w:szCs w:val="20"/>
          <w:rtl/>
        </w:rPr>
      </w:pPr>
      <w:r w:rsidRPr="009B19FB">
        <w:rPr>
          <w:rFonts w:ascii="Georgia" w:hAnsi="Georgia" w:hint="cs"/>
          <w:sz w:val="18"/>
          <w:szCs w:val="20"/>
          <w:rtl/>
        </w:rPr>
        <w:t>יש הבדלים דמוגרפיים ניכרים בנטייה לתרום ולהתנדב, וכן הבדלים בשיעורים אלו בין שנת 2019 לשנת 2020. ההבדלים בולטים במיוחד בין ערבים ליהודים ובין משיבים ברמות דתיות שונות. לשיעורי התרומה וההתנדבות לפי מאפיינים דמוגרפיים ראו נספח.</w:t>
      </w:r>
    </w:p>
    <w:p w14:paraId="755B732E" w14:textId="77777777" w:rsidR="00B8091A" w:rsidRDefault="00B8091A" w:rsidP="00B8091A">
      <w:pPr>
        <w:pStyle w:val="tab-name"/>
        <w:spacing w:before="300" w:line="260" w:lineRule="exact"/>
        <w:ind w:right="0"/>
        <w:rPr>
          <w:rFonts w:cs="Guttman Aharoni"/>
          <w:color w:val="BA2A16"/>
          <w:sz w:val="20"/>
          <w:szCs w:val="20"/>
          <w:rtl/>
        </w:rPr>
      </w:pPr>
      <w:r w:rsidRPr="00091F90">
        <w:rPr>
          <w:rFonts w:cs="Guttman Aharoni"/>
          <w:color w:val="BA2A16"/>
          <w:sz w:val="20"/>
          <w:szCs w:val="20"/>
          <w:rtl/>
        </w:rPr>
        <w:t>תרשים 6</w:t>
      </w:r>
      <w:r w:rsidRPr="00091F90">
        <w:rPr>
          <w:rFonts w:cs="Guttman Aharoni" w:hint="cs"/>
          <w:color w:val="BA2A16"/>
          <w:sz w:val="20"/>
          <w:szCs w:val="20"/>
          <w:rtl/>
        </w:rPr>
        <w:t xml:space="preserve">: </w:t>
      </w:r>
      <w:r w:rsidRPr="00091F90">
        <w:rPr>
          <w:rFonts w:cs="Guttman Aharoni"/>
          <w:color w:val="BA2A16"/>
          <w:sz w:val="20"/>
          <w:szCs w:val="20"/>
          <w:rtl/>
        </w:rPr>
        <w:t xml:space="preserve">שיעורים שבועיים מדווחים </w:t>
      </w:r>
      <w:r w:rsidRPr="00091F90">
        <w:rPr>
          <w:rFonts w:cs="Guttman Aharoni" w:hint="cs"/>
          <w:color w:val="BA2A16"/>
          <w:sz w:val="20"/>
          <w:szCs w:val="20"/>
          <w:rtl/>
        </w:rPr>
        <w:t>וחז</w:t>
      </w:r>
      <w:r w:rsidRPr="00091F90">
        <w:rPr>
          <w:rFonts w:cs="Guttman Aharoni"/>
          <w:color w:val="BA2A16"/>
          <w:sz w:val="20"/>
          <w:szCs w:val="20"/>
          <w:rtl/>
        </w:rPr>
        <w:t xml:space="preserve">ויים של </w:t>
      </w:r>
      <w:r w:rsidRPr="00091F90">
        <w:rPr>
          <w:rFonts w:cs="Guttman Aharoni" w:hint="eastAsia"/>
          <w:color w:val="BA2A16"/>
          <w:sz w:val="20"/>
          <w:szCs w:val="20"/>
          <w:rtl/>
        </w:rPr>
        <w:t>תרומה</w:t>
      </w:r>
      <w:r w:rsidRPr="00091F90">
        <w:rPr>
          <w:rFonts w:cs="Guttman Aharoni"/>
          <w:color w:val="BA2A16"/>
          <w:sz w:val="20"/>
          <w:szCs w:val="20"/>
          <w:rtl/>
        </w:rPr>
        <w:t xml:space="preserve"> פורמלית ובלתי פורמלית,</w:t>
      </w:r>
      <w:r w:rsidRPr="00091F90">
        <w:rPr>
          <w:rFonts w:cs="Guttman Aharoni" w:hint="cs"/>
          <w:color w:val="BA2A16"/>
          <w:sz w:val="20"/>
          <w:szCs w:val="20"/>
          <w:rtl/>
        </w:rPr>
        <w:t xml:space="preserve"> 2019</w:t>
      </w:r>
      <w:r w:rsidRPr="00091F90">
        <w:rPr>
          <w:rFonts w:cs="Guttman Aharoni"/>
          <w:color w:val="BA2A16"/>
          <w:sz w:val="20"/>
          <w:szCs w:val="20"/>
          <w:rtl/>
        </w:rPr>
        <w:t>–</w:t>
      </w:r>
      <w:r w:rsidRPr="00091F90">
        <w:rPr>
          <w:rFonts w:cs="Guttman Aharoni" w:hint="cs"/>
          <w:color w:val="BA2A16"/>
          <w:sz w:val="20"/>
          <w:szCs w:val="20"/>
          <w:rtl/>
        </w:rPr>
        <w:t>2020</w:t>
      </w:r>
    </w:p>
    <w:p w14:paraId="505E980E" w14:textId="77777777" w:rsidR="00B8091A" w:rsidRPr="00091F90" w:rsidRDefault="00B8091A" w:rsidP="00B8091A">
      <w:pPr>
        <w:pStyle w:val="tab-name"/>
        <w:spacing w:before="0" w:line="260" w:lineRule="exact"/>
        <w:ind w:right="0"/>
        <w:rPr>
          <w:rFonts w:cs="Guttman Aharoni"/>
          <w:color w:val="BA2A16"/>
          <w:sz w:val="20"/>
          <w:szCs w:val="20"/>
          <w:rtl/>
        </w:rPr>
      </w:pPr>
      <w:r>
        <w:rPr>
          <w:rFonts w:cs="Guttman Aharoni" w:hint="cs"/>
          <w:color w:val="BA2A16"/>
          <w:sz w:val="20"/>
          <w:szCs w:val="20"/>
          <w:rtl/>
        </w:rPr>
        <w:t>6.א. תרומה פורמלית</w:t>
      </w:r>
    </w:p>
    <w:p w14:paraId="57FC441A" w14:textId="20966A13" w:rsidR="00B8091A" w:rsidRDefault="003103FC" w:rsidP="00B8091A">
      <w:pPr>
        <w:spacing w:after="180" w:line="240" w:lineRule="atLeast"/>
        <w:rPr>
          <w:rFonts w:ascii="Georgia" w:hAnsi="Georgia"/>
          <w:sz w:val="18"/>
          <w:szCs w:val="20"/>
          <w:rtl/>
        </w:rPr>
      </w:pPr>
      <w:r>
        <w:rPr>
          <w:rFonts w:ascii="Georgia" w:hAnsi="Georgia"/>
          <w:sz w:val="18"/>
          <w:szCs w:val="20"/>
        </w:rPr>
        <w:pict w14:anchorId="1552E68A">
          <v:shape id="_x0000_i1030" type="#_x0000_t75" alt="שיעורי התרומה לאחר תחילת הקורונה נמוכים ממה שניתן לנבא לפי שיעורי שנת 2019. אשר לתרומה הפורמלית, הירידה נותרה ברובה בתחום הסביר סטטיסטית של 20 אחוזים סטייה, ומחודש יולי חל בה גידול שהחזיר אותה לשיעורים שדמו לשנת 2019 " style="width:323pt;height:212pt">
            <v:imagedata r:id="rId13" o:title="katz-g-6-pore"/>
          </v:shape>
        </w:pict>
      </w:r>
    </w:p>
    <w:p w14:paraId="03CD6C52" w14:textId="77777777" w:rsidR="00B8091A" w:rsidRPr="00091F90" w:rsidRDefault="00B8091A" w:rsidP="00B8091A">
      <w:pPr>
        <w:pStyle w:val="tab-name"/>
        <w:spacing w:line="260" w:lineRule="exact"/>
        <w:ind w:right="0"/>
        <w:rPr>
          <w:rFonts w:cs="Guttman Aharoni"/>
          <w:color w:val="BA2A16"/>
          <w:sz w:val="20"/>
          <w:szCs w:val="20"/>
          <w:rtl/>
        </w:rPr>
      </w:pPr>
      <w:r>
        <w:rPr>
          <w:rFonts w:cs="Guttman Aharoni" w:hint="cs"/>
          <w:color w:val="BA2A16"/>
          <w:sz w:val="20"/>
          <w:szCs w:val="20"/>
          <w:rtl/>
        </w:rPr>
        <w:lastRenderedPageBreak/>
        <w:t>6.ב. תרומה בלתי פורמלית</w:t>
      </w:r>
    </w:p>
    <w:p w14:paraId="7AC13537" w14:textId="17BE4C5E" w:rsidR="00B8091A" w:rsidRDefault="003103FC" w:rsidP="00B8091A">
      <w:pPr>
        <w:spacing w:after="180" w:line="240" w:lineRule="atLeast"/>
        <w:rPr>
          <w:rFonts w:ascii="Georgia" w:hAnsi="Georgia"/>
          <w:sz w:val="18"/>
          <w:szCs w:val="20"/>
          <w:rtl/>
        </w:rPr>
      </w:pPr>
      <w:r>
        <w:rPr>
          <w:rFonts w:ascii="Georgia" w:hAnsi="Georgia"/>
          <w:sz w:val="18"/>
          <w:szCs w:val="20"/>
        </w:rPr>
        <w:pict w14:anchorId="2862E798">
          <v:shape id="_x0000_i1031" type="#_x0000_t75" alt="הירידה שחלה בתרומה הבלתי פורמלית חרגה באופן משמעותי מהתחום הסביר סטטיסטית של 20 אחוזים סטייה, והגידול שחל בה מחודש יולי לא הספיק כדי להחזיר אותה לשיעורים שדמו לשנת 2019" style="width:323pt;height:216.5pt">
            <v:imagedata r:id="rId14" o:title="katz-g-6-enpore"/>
          </v:shape>
        </w:pict>
      </w:r>
    </w:p>
    <w:p w14:paraId="45619CA2" w14:textId="6889A529" w:rsidR="002A35AE" w:rsidRPr="009B19FB" w:rsidRDefault="002A35AE" w:rsidP="00B8091A">
      <w:pPr>
        <w:spacing w:after="180" w:line="280" w:lineRule="exact"/>
        <w:jc w:val="both"/>
        <w:rPr>
          <w:rFonts w:ascii="Georgia" w:hAnsi="Georgia"/>
          <w:sz w:val="18"/>
          <w:szCs w:val="20"/>
        </w:rPr>
      </w:pPr>
      <w:r w:rsidRPr="009B19FB">
        <w:rPr>
          <w:rFonts w:ascii="Georgia" w:hAnsi="Georgia" w:hint="eastAsia"/>
          <w:sz w:val="18"/>
          <w:szCs w:val="20"/>
          <w:rtl/>
        </w:rPr>
        <w:t>כאמור</w:t>
      </w:r>
      <w:r w:rsidRPr="009B19FB">
        <w:rPr>
          <w:rFonts w:ascii="Georgia" w:hAnsi="Georgia"/>
          <w:sz w:val="18"/>
          <w:szCs w:val="20"/>
          <w:rtl/>
          <w:lang w:bidi="he"/>
        </w:rPr>
        <w:t xml:space="preserve">, </w:t>
      </w:r>
      <w:r w:rsidRPr="009B19FB">
        <w:rPr>
          <w:rFonts w:ascii="Georgia" w:hAnsi="Georgia" w:hint="eastAsia"/>
          <w:sz w:val="18"/>
          <w:szCs w:val="20"/>
          <w:rtl/>
        </w:rPr>
        <w:t>ב</w:t>
      </w:r>
      <w:r w:rsidRPr="009B19FB">
        <w:rPr>
          <w:rFonts w:ascii="Georgia" w:hAnsi="Georgia"/>
          <w:sz w:val="18"/>
          <w:szCs w:val="20"/>
          <w:rtl/>
        </w:rPr>
        <w:t xml:space="preserve">מרץ 2020 הוספנו לסקר השבועי </w:t>
      </w:r>
      <w:r w:rsidRPr="009B19FB">
        <w:rPr>
          <w:rFonts w:ascii="Georgia" w:hAnsi="Georgia" w:hint="eastAsia"/>
          <w:sz w:val="18"/>
          <w:szCs w:val="20"/>
          <w:rtl/>
        </w:rPr>
        <w:t>את</w:t>
      </w:r>
      <w:r w:rsidRPr="009B19FB">
        <w:rPr>
          <w:rFonts w:ascii="Georgia" w:hAnsi="Georgia"/>
          <w:sz w:val="18"/>
          <w:szCs w:val="20"/>
          <w:rtl/>
        </w:rPr>
        <w:t xml:space="preserve"> האפשרות </w:t>
      </w:r>
      <w:r w:rsidRPr="009B19FB">
        <w:rPr>
          <w:rFonts w:ascii="Georgia" w:hAnsi="Georgia" w:hint="cs"/>
          <w:sz w:val="18"/>
          <w:szCs w:val="20"/>
          <w:rtl/>
        </w:rPr>
        <w:t xml:space="preserve">של הנשאלים לציין </w:t>
      </w:r>
      <w:r w:rsidRPr="009B19FB">
        <w:rPr>
          <w:rFonts w:ascii="Georgia" w:hAnsi="Georgia"/>
          <w:sz w:val="18"/>
          <w:szCs w:val="20"/>
          <w:rtl/>
        </w:rPr>
        <w:t xml:space="preserve">כי </w:t>
      </w:r>
      <w:r w:rsidRPr="009B19FB">
        <w:rPr>
          <w:rFonts w:ascii="Georgia" w:hAnsi="Georgia" w:hint="cs"/>
          <w:sz w:val="18"/>
          <w:szCs w:val="20"/>
          <w:rtl/>
        </w:rPr>
        <w:t xml:space="preserve">צמצמו את </w:t>
      </w:r>
      <w:r w:rsidRPr="009B19FB">
        <w:rPr>
          <w:rFonts w:ascii="Georgia" w:hAnsi="Georgia" w:hint="eastAsia"/>
          <w:sz w:val="18"/>
          <w:szCs w:val="20"/>
          <w:rtl/>
        </w:rPr>
        <w:t>התרומה</w:t>
      </w:r>
      <w:r w:rsidRPr="009B19FB">
        <w:rPr>
          <w:rFonts w:ascii="Georgia" w:hAnsi="Georgia"/>
          <w:sz w:val="18"/>
          <w:szCs w:val="20"/>
          <w:rtl/>
          <w:lang w:bidi="he"/>
        </w:rPr>
        <w:t xml:space="preserve"> </w:t>
      </w:r>
      <w:r w:rsidRPr="009B19FB">
        <w:rPr>
          <w:rFonts w:ascii="Georgia" w:hAnsi="Georgia" w:hint="eastAsia"/>
          <w:sz w:val="18"/>
          <w:szCs w:val="20"/>
          <w:rtl/>
        </w:rPr>
        <w:t>ו</w:t>
      </w:r>
      <w:r w:rsidRPr="009B19FB">
        <w:rPr>
          <w:rFonts w:ascii="Georgia" w:hAnsi="Georgia"/>
          <w:sz w:val="18"/>
          <w:szCs w:val="20"/>
          <w:rtl/>
          <w:lang w:bidi="he"/>
        </w:rPr>
        <w:t>/</w:t>
      </w:r>
      <w:r w:rsidRPr="009B19FB">
        <w:rPr>
          <w:rFonts w:ascii="Georgia" w:hAnsi="Georgia"/>
          <w:sz w:val="18"/>
          <w:szCs w:val="20"/>
          <w:rtl/>
        </w:rPr>
        <w:t xml:space="preserve">או </w:t>
      </w:r>
      <w:r w:rsidRPr="009B19FB">
        <w:rPr>
          <w:rFonts w:ascii="Georgia" w:hAnsi="Georgia" w:hint="eastAsia"/>
          <w:sz w:val="18"/>
          <w:szCs w:val="20"/>
          <w:rtl/>
        </w:rPr>
        <w:t>ההתנדבות</w:t>
      </w:r>
      <w:r w:rsidRPr="009B19FB">
        <w:rPr>
          <w:rFonts w:ascii="Georgia" w:hAnsi="Georgia"/>
          <w:sz w:val="18"/>
          <w:szCs w:val="20"/>
          <w:rtl/>
          <w:lang w:bidi="he"/>
        </w:rPr>
        <w:t xml:space="preserve"> </w:t>
      </w:r>
      <w:r w:rsidRPr="009B19FB">
        <w:rPr>
          <w:rFonts w:ascii="Georgia" w:hAnsi="Georgia"/>
          <w:sz w:val="18"/>
          <w:szCs w:val="20"/>
          <w:rtl/>
        </w:rPr>
        <w:t>בשבוע</w:t>
      </w:r>
      <w:r w:rsidRPr="009B19FB">
        <w:rPr>
          <w:rFonts w:ascii="Georgia" w:hAnsi="Georgia"/>
          <w:sz w:val="18"/>
          <w:szCs w:val="20"/>
          <w:rtl/>
          <w:lang w:bidi="he"/>
        </w:rPr>
        <w:t xml:space="preserve"> </w:t>
      </w:r>
      <w:r w:rsidRPr="009B19FB">
        <w:rPr>
          <w:rFonts w:ascii="Georgia" w:hAnsi="Georgia"/>
          <w:sz w:val="18"/>
          <w:szCs w:val="20"/>
          <w:rtl/>
        </w:rPr>
        <w:t>האחרון עקב משבר הקורונה. התשובות</w:t>
      </w:r>
      <w:r w:rsidRPr="009B19FB">
        <w:rPr>
          <w:rFonts w:ascii="Georgia" w:hAnsi="Georgia" w:hint="cs"/>
          <w:sz w:val="18"/>
          <w:szCs w:val="20"/>
          <w:rtl/>
        </w:rPr>
        <w:t xml:space="preserve"> </w:t>
      </w:r>
      <w:r w:rsidRPr="009B19FB">
        <w:rPr>
          <w:rFonts w:ascii="Georgia" w:hAnsi="Georgia"/>
          <w:sz w:val="18"/>
          <w:szCs w:val="20"/>
          <w:rtl/>
        </w:rPr>
        <w:t>מוצגות בתרשים</w:t>
      </w:r>
      <w:r w:rsidR="00B8091A">
        <w:rPr>
          <w:rFonts w:ascii="Georgia" w:hAnsi="Georgia" w:hint="cs"/>
          <w:sz w:val="18"/>
          <w:szCs w:val="20"/>
          <w:rtl/>
        </w:rPr>
        <w:t xml:space="preserve"> 7</w:t>
      </w:r>
      <w:r w:rsidRPr="009B19FB">
        <w:rPr>
          <w:rFonts w:ascii="Georgia" w:hAnsi="Georgia" w:hint="cs"/>
          <w:sz w:val="18"/>
          <w:szCs w:val="20"/>
          <w:rtl/>
        </w:rPr>
        <w:t xml:space="preserve"> ו</w:t>
      </w:r>
      <w:r w:rsidRPr="009B19FB">
        <w:rPr>
          <w:rFonts w:ascii="Georgia" w:hAnsi="Georgia"/>
          <w:sz w:val="18"/>
          <w:szCs w:val="20"/>
          <w:rtl/>
        </w:rPr>
        <w:t>מראות</w:t>
      </w:r>
      <w:r w:rsidRPr="009B19FB">
        <w:rPr>
          <w:rFonts w:ascii="Georgia" w:hAnsi="Georgia"/>
          <w:sz w:val="18"/>
          <w:szCs w:val="20"/>
          <w:rtl/>
          <w:lang w:bidi="he"/>
        </w:rPr>
        <w:t xml:space="preserve"> </w:t>
      </w:r>
      <w:r w:rsidRPr="009B19FB">
        <w:rPr>
          <w:rFonts w:ascii="Georgia" w:hAnsi="Georgia"/>
          <w:sz w:val="18"/>
          <w:szCs w:val="20"/>
          <w:rtl/>
        </w:rPr>
        <w:t>כי</w:t>
      </w:r>
      <w:r w:rsidRPr="009B19FB">
        <w:rPr>
          <w:rFonts w:ascii="Georgia" w:hAnsi="Georgia"/>
          <w:sz w:val="18"/>
          <w:szCs w:val="20"/>
          <w:rtl/>
          <w:lang w:bidi="he"/>
        </w:rPr>
        <w:t xml:space="preserve"> </w:t>
      </w:r>
      <w:r w:rsidRPr="009B19FB">
        <w:rPr>
          <w:rFonts w:ascii="Georgia" w:hAnsi="Georgia"/>
          <w:sz w:val="18"/>
          <w:szCs w:val="20"/>
          <w:rtl/>
        </w:rPr>
        <w:t>הירידות</w:t>
      </w:r>
      <w:r w:rsidRPr="009B19FB">
        <w:rPr>
          <w:rFonts w:ascii="Georgia" w:hAnsi="Georgia"/>
          <w:sz w:val="18"/>
          <w:szCs w:val="20"/>
          <w:rtl/>
          <w:lang w:bidi="he"/>
        </w:rPr>
        <w:t xml:space="preserve"> </w:t>
      </w:r>
      <w:r w:rsidRPr="009B19FB">
        <w:rPr>
          <w:rFonts w:ascii="Georgia" w:hAnsi="Georgia"/>
          <w:sz w:val="18"/>
          <w:szCs w:val="20"/>
          <w:rtl/>
        </w:rPr>
        <w:t>הגדולות</w:t>
      </w:r>
      <w:r w:rsidRPr="009B19FB">
        <w:rPr>
          <w:rFonts w:ascii="Georgia" w:hAnsi="Georgia"/>
          <w:sz w:val="18"/>
          <w:szCs w:val="20"/>
          <w:rtl/>
          <w:lang w:bidi="he"/>
        </w:rPr>
        <w:t xml:space="preserve"> </w:t>
      </w:r>
      <w:r w:rsidRPr="009B19FB">
        <w:rPr>
          <w:rFonts w:ascii="Georgia" w:hAnsi="Georgia"/>
          <w:sz w:val="18"/>
          <w:szCs w:val="20"/>
          <w:rtl/>
        </w:rPr>
        <w:t>ביותר</w:t>
      </w:r>
      <w:r w:rsidRPr="009B19FB">
        <w:rPr>
          <w:rFonts w:ascii="Georgia" w:hAnsi="Georgia"/>
          <w:sz w:val="18"/>
          <w:szCs w:val="20"/>
          <w:rtl/>
          <w:lang w:bidi="he"/>
        </w:rPr>
        <w:t xml:space="preserve"> </w:t>
      </w:r>
      <w:r w:rsidRPr="009B19FB">
        <w:rPr>
          <w:rFonts w:ascii="Georgia" w:hAnsi="Georgia"/>
          <w:sz w:val="18"/>
          <w:szCs w:val="20"/>
          <w:rtl/>
        </w:rPr>
        <w:t>היו</w:t>
      </w:r>
      <w:r w:rsidRPr="009B19FB">
        <w:rPr>
          <w:rFonts w:ascii="Georgia" w:hAnsi="Georgia"/>
          <w:sz w:val="18"/>
          <w:szCs w:val="20"/>
          <w:rtl/>
          <w:lang w:bidi="he"/>
        </w:rPr>
        <w:t xml:space="preserve"> </w:t>
      </w:r>
      <w:r w:rsidRPr="009B19FB">
        <w:rPr>
          <w:rFonts w:ascii="Georgia" w:hAnsi="Georgia"/>
          <w:sz w:val="18"/>
          <w:szCs w:val="20"/>
          <w:rtl/>
        </w:rPr>
        <w:t>בקרב</w:t>
      </w:r>
      <w:r w:rsidRPr="009B19FB">
        <w:rPr>
          <w:rFonts w:ascii="Georgia" w:hAnsi="Georgia"/>
          <w:sz w:val="18"/>
          <w:szCs w:val="20"/>
          <w:rtl/>
          <w:lang w:bidi="he"/>
        </w:rPr>
        <w:t xml:space="preserve"> </w:t>
      </w:r>
      <w:r w:rsidRPr="009B19FB">
        <w:rPr>
          <w:rFonts w:ascii="Georgia" w:hAnsi="Georgia"/>
          <w:sz w:val="18"/>
          <w:szCs w:val="20"/>
          <w:rtl/>
        </w:rPr>
        <w:t>קבוצות</w:t>
      </w:r>
      <w:r w:rsidRPr="009B19FB">
        <w:rPr>
          <w:rFonts w:ascii="Georgia" w:hAnsi="Georgia"/>
          <w:sz w:val="18"/>
          <w:szCs w:val="20"/>
          <w:rtl/>
          <w:lang w:bidi="he"/>
        </w:rPr>
        <w:t xml:space="preserve"> </w:t>
      </w:r>
      <w:r w:rsidRPr="009B19FB">
        <w:rPr>
          <w:rFonts w:ascii="Georgia" w:hAnsi="Georgia" w:hint="cs"/>
          <w:sz w:val="18"/>
          <w:szCs w:val="20"/>
          <w:rtl/>
        </w:rPr>
        <w:t>חברתיות-כלכליות</w:t>
      </w:r>
      <w:r w:rsidRPr="009B19FB">
        <w:rPr>
          <w:rFonts w:ascii="Georgia" w:hAnsi="Georgia"/>
          <w:sz w:val="18"/>
          <w:szCs w:val="20"/>
          <w:rtl/>
          <w:lang w:bidi="he"/>
        </w:rPr>
        <w:t xml:space="preserve"> </w:t>
      </w:r>
      <w:r w:rsidRPr="009B19FB">
        <w:rPr>
          <w:rFonts w:ascii="Georgia" w:hAnsi="Georgia"/>
          <w:sz w:val="18"/>
          <w:szCs w:val="20"/>
          <w:rtl/>
        </w:rPr>
        <w:t>ספציפיות:</w:t>
      </w:r>
      <w:r w:rsidRPr="009B19FB">
        <w:rPr>
          <w:rFonts w:ascii="Georgia" w:hAnsi="Georgia"/>
          <w:sz w:val="18"/>
          <w:szCs w:val="20"/>
          <w:rtl/>
          <w:lang w:bidi="he"/>
        </w:rPr>
        <w:t xml:space="preserve"> </w:t>
      </w:r>
      <w:r w:rsidRPr="009B19FB">
        <w:rPr>
          <w:rFonts w:ascii="Georgia" w:hAnsi="Georgia"/>
          <w:sz w:val="18"/>
          <w:szCs w:val="20"/>
          <w:rtl/>
        </w:rPr>
        <w:t>ערבים,</w:t>
      </w:r>
      <w:r w:rsidRPr="009B19FB">
        <w:rPr>
          <w:rFonts w:ascii="Georgia" w:hAnsi="Georgia"/>
          <w:sz w:val="18"/>
          <w:szCs w:val="20"/>
          <w:rtl/>
          <w:lang w:bidi="he"/>
        </w:rPr>
        <w:t xml:space="preserve"> </w:t>
      </w:r>
      <w:r w:rsidRPr="009B19FB">
        <w:rPr>
          <w:rFonts w:ascii="Georgia" w:hAnsi="Georgia"/>
          <w:sz w:val="18"/>
          <w:szCs w:val="20"/>
          <w:rtl/>
        </w:rPr>
        <w:t>צעירים</w:t>
      </w:r>
      <w:r w:rsidRPr="009B19FB">
        <w:rPr>
          <w:rFonts w:ascii="Georgia" w:hAnsi="Georgia"/>
          <w:sz w:val="18"/>
          <w:szCs w:val="20"/>
          <w:rtl/>
          <w:lang w:bidi="he"/>
        </w:rPr>
        <w:t>,</w:t>
      </w:r>
      <w:r w:rsidRPr="009B19FB">
        <w:rPr>
          <w:rFonts w:ascii="Georgia" w:hAnsi="Georgia"/>
          <w:sz w:val="18"/>
          <w:szCs w:val="20"/>
          <w:rtl/>
        </w:rPr>
        <w:t xml:space="preserve"> מבוגרים ואנשים בעלי הכנסה נמוכה (בפסים המודגשים). משמעות הדבר היא שעיקר </w:t>
      </w:r>
      <w:r w:rsidRPr="009B19FB">
        <w:rPr>
          <w:rFonts w:ascii="Georgia" w:hAnsi="Georgia" w:hint="eastAsia"/>
          <w:sz w:val="18"/>
          <w:szCs w:val="20"/>
          <w:rtl/>
        </w:rPr>
        <w:t>המשיבים</w:t>
      </w:r>
      <w:r w:rsidRPr="009B19FB">
        <w:rPr>
          <w:rFonts w:ascii="Georgia" w:hAnsi="Georgia"/>
          <w:sz w:val="18"/>
          <w:szCs w:val="20"/>
          <w:rtl/>
        </w:rPr>
        <w:t xml:space="preserve"> שמגפת הקורונה פגעה בהיקפי </w:t>
      </w:r>
      <w:r w:rsidRPr="009B19FB">
        <w:rPr>
          <w:rFonts w:ascii="Georgia" w:hAnsi="Georgia" w:hint="eastAsia"/>
          <w:sz w:val="18"/>
          <w:szCs w:val="20"/>
          <w:rtl/>
        </w:rPr>
        <w:t>התרומה</w:t>
      </w:r>
      <w:r w:rsidRPr="009B19FB">
        <w:rPr>
          <w:rFonts w:ascii="Georgia" w:hAnsi="Georgia"/>
          <w:sz w:val="18"/>
          <w:szCs w:val="20"/>
          <w:rtl/>
          <w:lang w:bidi="he"/>
        </w:rPr>
        <w:t xml:space="preserve"> </w:t>
      </w:r>
      <w:r w:rsidRPr="009B19FB">
        <w:rPr>
          <w:rFonts w:ascii="Georgia" w:hAnsi="Georgia" w:hint="eastAsia"/>
          <w:sz w:val="18"/>
          <w:szCs w:val="20"/>
          <w:rtl/>
        </w:rPr>
        <w:t>וההתנדבות</w:t>
      </w:r>
      <w:r w:rsidRPr="009B19FB">
        <w:rPr>
          <w:rFonts w:ascii="Georgia" w:hAnsi="Georgia"/>
          <w:sz w:val="18"/>
          <w:szCs w:val="20"/>
          <w:rtl/>
          <w:lang w:bidi="he"/>
        </w:rPr>
        <w:t xml:space="preserve"> </w:t>
      </w:r>
      <w:r w:rsidRPr="009B19FB">
        <w:rPr>
          <w:rFonts w:ascii="Georgia" w:hAnsi="Georgia" w:hint="eastAsia"/>
          <w:sz w:val="18"/>
          <w:szCs w:val="20"/>
          <w:rtl/>
        </w:rPr>
        <w:t>שלהם</w:t>
      </w:r>
      <w:r w:rsidRPr="009B19FB">
        <w:rPr>
          <w:rFonts w:ascii="Georgia" w:hAnsi="Georgia"/>
          <w:sz w:val="18"/>
          <w:szCs w:val="20"/>
          <w:rtl/>
        </w:rPr>
        <w:t xml:space="preserve"> היו </w:t>
      </w:r>
      <w:r w:rsidRPr="009B19FB">
        <w:rPr>
          <w:rFonts w:ascii="Georgia" w:hAnsi="Georgia" w:hint="eastAsia"/>
          <w:sz w:val="18"/>
          <w:szCs w:val="20"/>
          <w:rtl/>
        </w:rPr>
        <w:t>מ</w:t>
      </w:r>
      <w:r w:rsidRPr="009B19FB">
        <w:rPr>
          <w:rFonts w:ascii="Georgia" w:hAnsi="Georgia"/>
          <w:sz w:val="18"/>
          <w:szCs w:val="20"/>
          <w:rtl/>
        </w:rPr>
        <w:t xml:space="preserve">קבוצות </w:t>
      </w:r>
      <w:r w:rsidRPr="009B19FB">
        <w:rPr>
          <w:rFonts w:ascii="Georgia" w:hAnsi="Georgia" w:hint="eastAsia"/>
          <w:sz w:val="18"/>
          <w:szCs w:val="20"/>
          <w:rtl/>
        </w:rPr>
        <w:t>מוחלשות</w:t>
      </w:r>
      <w:r w:rsidRPr="009B19FB">
        <w:rPr>
          <w:rFonts w:ascii="Georgia" w:hAnsi="Georgia"/>
          <w:sz w:val="18"/>
          <w:szCs w:val="20"/>
          <w:rtl/>
        </w:rPr>
        <w:t xml:space="preserve"> מלכתחילה</w:t>
      </w:r>
      <w:r w:rsidRPr="009B19FB">
        <w:rPr>
          <w:rFonts w:ascii="Georgia" w:hAnsi="Georgia" w:hint="cs"/>
          <w:sz w:val="18"/>
          <w:szCs w:val="20"/>
          <w:rtl/>
        </w:rPr>
        <w:t>,</w:t>
      </w:r>
      <w:r w:rsidRPr="009B19FB">
        <w:rPr>
          <w:rFonts w:ascii="Georgia" w:hAnsi="Georgia"/>
          <w:sz w:val="18"/>
          <w:szCs w:val="20"/>
          <w:rtl/>
        </w:rPr>
        <w:t xml:space="preserve"> שהושפעו</w:t>
      </w:r>
      <w:r w:rsidRPr="009B19FB">
        <w:rPr>
          <w:rFonts w:ascii="Georgia" w:hAnsi="Georgia"/>
          <w:sz w:val="18"/>
          <w:szCs w:val="20"/>
          <w:rtl/>
          <w:lang w:bidi="he"/>
        </w:rPr>
        <w:t xml:space="preserve"> </w:t>
      </w:r>
      <w:r w:rsidRPr="009B19FB">
        <w:rPr>
          <w:rFonts w:ascii="Georgia" w:hAnsi="Georgia"/>
          <w:sz w:val="18"/>
          <w:szCs w:val="20"/>
          <w:rtl/>
        </w:rPr>
        <w:t>במיוחד</w:t>
      </w:r>
      <w:r w:rsidRPr="009B19FB">
        <w:rPr>
          <w:rFonts w:ascii="Georgia" w:hAnsi="Georgia"/>
          <w:sz w:val="18"/>
          <w:szCs w:val="20"/>
          <w:rtl/>
          <w:lang w:bidi="he"/>
        </w:rPr>
        <w:t xml:space="preserve"> </w:t>
      </w:r>
      <w:r w:rsidRPr="009B19FB">
        <w:rPr>
          <w:rFonts w:ascii="Georgia" w:hAnsi="Georgia"/>
          <w:sz w:val="18"/>
          <w:szCs w:val="20"/>
          <w:rtl/>
        </w:rPr>
        <w:t>מהסגרים</w:t>
      </w:r>
      <w:r w:rsidRPr="009B19FB">
        <w:rPr>
          <w:rFonts w:ascii="Georgia" w:hAnsi="Georgia"/>
          <w:sz w:val="18"/>
          <w:szCs w:val="20"/>
          <w:rtl/>
          <w:lang w:bidi="he"/>
        </w:rPr>
        <w:t xml:space="preserve"> </w:t>
      </w:r>
      <w:r w:rsidRPr="009B19FB">
        <w:rPr>
          <w:rFonts w:ascii="Georgia" w:hAnsi="Georgia"/>
          <w:sz w:val="18"/>
          <w:szCs w:val="20"/>
          <w:rtl/>
        </w:rPr>
        <w:t>ומה</w:t>
      </w:r>
      <w:r w:rsidRPr="009B19FB">
        <w:rPr>
          <w:rFonts w:ascii="Georgia" w:hAnsi="Georgia" w:hint="eastAsia"/>
          <w:sz w:val="18"/>
          <w:szCs w:val="20"/>
          <w:rtl/>
        </w:rPr>
        <w:t>שלכות</w:t>
      </w:r>
      <w:r w:rsidRPr="009B19FB">
        <w:rPr>
          <w:rFonts w:ascii="Georgia" w:hAnsi="Georgia"/>
          <w:sz w:val="18"/>
          <w:szCs w:val="20"/>
          <w:rtl/>
        </w:rPr>
        <w:t xml:space="preserve"> המשבר</w:t>
      </w:r>
      <w:r w:rsidRPr="009B19FB">
        <w:rPr>
          <w:rFonts w:ascii="Georgia" w:hAnsi="Georgia"/>
          <w:sz w:val="18"/>
          <w:szCs w:val="20"/>
          <w:rtl/>
          <w:lang w:bidi="he"/>
        </w:rPr>
        <w:t xml:space="preserve"> </w:t>
      </w:r>
      <w:r w:rsidRPr="009B19FB">
        <w:rPr>
          <w:rFonts w:ascii="Georgia" w:hAnsi="Georgia" w:hint="eastAsia"/>
          <w:sz w:val="18"/>
          <w:szCs w:val="20"/>
          <w:rtl/>
        </w:rPr>
        <w:t>על</w:t>
      </w:r>
      <w:r w:rsidRPr="009B19FB">
        <w:rPr>
          <w:rFonts w:ascii="Georgia" w:hAnsi="Georgia"/>
          <w:sz w:val="18"/>
          <w:szCs w:val="20"/>
          <w:rtl/>
        </w:rPr>
        <w:t xml:space="preserve"> הכלכל</w:t>
      </w:r>
      <w:r w:rsidRPr="009B19FB">
        <w:rPr>
          <w:rFonts w:ascii="Georgia" w:hAnsi="Georgia" w:hint="eastAsia"/>
          <w:sz w:val="18"/>
          <w:szCs w:val="20"/>
          <w:rtl/>
        </w:rPr>
        <w:t>ה</w:t>
      </w:r>
      <w:r w:rsidRPr="009B19FB">
        <w:rPr>
          <w:rFonts w:ascii="Georgia" w:hAnsi="Georgia"/>
          <w:sz w:val="18"/>
          <w:szCs w:val="20"/>
          <w:rtl/>
        </w:rPr>
        <w:t xml:space="preserve"> ו</w:t>
      </w:r>
      <w:r w:rsidRPr="009B19FB">
        <w:rPr>
          <w:rFonts w:ascii="Georgia" w:hAnsi="Georgia" w:hint="eastAsia"/>
          <w:sz w:val="18"/>
          <w:szCs w:val="20"/>
          <w:rtl/>
        </w:rPr>
        <w:t>על</w:t>
      </w:r>
      <w:r w:rsidRPr="009B19FB">
        <w:rPr>
          <w:rFonts w:ascii="Georgia" w:hAnsi="Georgia"/>
          <w:sz w:val="18"/>
          <w:szCs w:val="20"/>
          <w:rtl/>
        </w:rPr>
        <w:t xml:space="preserve"> שוק </w:t>
      </w:r>
      <w:r w:rsidRPr="009B19FB">
        <w:rPr>
          <w:rFonts w:ascii="Georgia" w:hAnsi="Georgia" w:hint="eastAsia"/>
          <w:sz w:val="18"/>
          <w:szCs w:val="20"/>
          <w:rtl/>
        </w:rPr>
        <w:t>התעסוקה</w:t>
      </w:r>
      <w:r w:rsidRPr="009B19FB">
        <w:rPr>
          <w:rFonts w:ascii="Georgia" w:hAnsi="Georgia"/>
          <w:sz w:val="18"/>
          <w:szCs w:val="20"/>
          <w:rtl/>
          <w:lang w:bidi="he"/>
        </w:rPr>
        <w:t>.</w:t>
      </w:r>
    </w:p>
    <w:p w14:paraId="67681113" w14:textId="77777777" w:rsidR="0039761B" w:rsidRPr="00091F90" w:rsidRDefault="0039761B" w:rsidP="00091F90">
      <w:pPr>
        <w:pStyle w:val="tab-name"/>
        <w:spacing w:before="300" w:line="260" w:lineRule="exact"/>
        <w:ind w:right="0"/>
        <w:rPr>
          <w:rFonts w:cs="Guttman Aharoni"/>
          <w:color w:val="BA2A16"/>
          <w:sz w:val="20"/>
          <w:szCs w:val="20"/>
          <w:rtl/>
        </w:rPr>
      </w:pPr>
      <w:bookmarkStart w:id="5" w:name="_bookmark10"/>
      <w:bookmarkEnd w:id="5"/>
      <w:r w:rsidRPr="00091F90">
        <w:rPr>
          <w:rFonts w:cs="Guttman Aharoni"/>
          <w:color w:val="BA2A16"/>
          <w:sz w:val="20"/>
          <w:szCs w:val="20"/>
          <w:rtl/>
        </w:rPr>
        <w:lastRenderedPageBreak/>
        <w:t>תרשים 7</w:t>
      </w:r>
      <w:r w:rsidRPr="00091F90">
        <w:rPr>
          <w:rFonts w:cs="Guttman Aharoni" w:hint="cs"/>
          <w:color w:val="BA2A16"/>
          <w:sz w:val="20"/>
          <w:szCs w:val="20"/>
          <w:rtl/>
        </w:rPr>
        <w:t xml:space="preserve">: </w:t>
      </w:r>
      <w:r w:rsidRPr="00091F90">
        <w:rPr>
          <w:rFonts w:cs="Guttman Aharoni"/>
          <w:color w:val="BA2A16"/>
          <w:sz w:val="20"/>
          <w:szCs w:val="20"/>
          <w:rtl/>
        </w:rPr>
        <w:t>שיעור שבועי ממוצע של משיבים המדווחים על ירידה ב</w:t>
      </w:r>
      <w:r w:rsidRPr="00091F90">
        <w:rPr>
          <w:rFonts w:cs="Guttman Aharoni" w:hint="cs"/>
          <w:color w:val="BA2A16"/>
          <w:sz w:val="20"/>
          <w:szCs w:val="20"/>
          <w:rtl/>
        </w:rPr>
        <w:t>תרומה</w:t>
      </w:r>
      <w:r w:rsidRPr="00091F90">
        <w:rPr>
          <w:rFonts w:cs="Guttman Aharoni"/>
          <w:color w:val="BA2A16"/>
          <w:sz w:val="20"/>
          <w:szCs w:val="20"/>
          <w:rtl/>
        </w:rPr>
        <w:t xml:space="preserve"> או בהתנדבות, מרץ–ספטמבר 2020</w:t>
      </w:r>
    </w:p>
    <w:p w14:paraId="23BF313C" w14:textId="046152D8" w:rsidR="006B35B9" w:rsidRDefault="003103FC" w:rsidP="00091F90">
      <w:pPr>
        <w:spacing w:after="180" w:line="240" w:lineRule="atLeast"/>
        <w:rPr>
          <w:rFonts w:ascii="Georgia" w:hAnsi="Georgia"/>
          <w:sz w:val="18"/>
          <w:szCs w:val="20"/>
          <w:rtl/>
        </w:rPr>
      </w:pPr>
      <w:r>
        <w:rPr>
          <w:rFonts w:ascii="Georgia" w:hAnsi="Georgia"/>
          <w:sz w:val="18"/>
          <w:szCs w:val="20"/>
        </w:rPr>
        <w:pict w14:anchorId="73AE1C66">
          <v:shape id="_x0000_i1032" type="#_x0000_t75" alt="שיעור המשיבים כי הפחיתו או הפסיקו את תרומתם בגלל הקורונה נע בין 4 אחוזים ל-6 אחוזים ברוב קבוצות האוכלוסייה, מלבד בקרב ערבים, בעלי השכלה תיכונית, בעלי הכנסה מתחת לממוצע, ובוגרים צעירים.&#10;גם שיעור המשיבים כי הפחיתו או הפסיקו את התנדבותם בגלל הקורונה היה גבוה במיוחד בקרב ערבים, דתיים, בעלי הכנסה מתחת לממוצע, בוגרים צעירים ומבוגרים בגיל פרישה&#10;" style="width:311pt;height:480.5pt">
            <v:imagedata r:id="rId15" o:title="katz-g-7"/>
          </v:shape>
        </w:pict>
      </w:r>
    </w:p>
    <w:p w14:paraId="7CFD9A7B" w14:textId="34172F8C" w:rsidR="0039761B" w:rsidRPr="002915C7" w:rsidRDefault="0039761B" w:rsidP="002915C7">
      <w:pPr>
        <w:pStyle w:val="KOT5"/>
        <w:spacing w:after="0"/>
        <w:ind w:right="0"/>
        <w:outlineLvl w:val="2"/>
        <w:rPr>
          <w:rFonts w:cs="Guttman Aharoni"/>
          <w:color w:val="BA2A16"/>
          <w:rtl/>
        </w:rPr>
      </w:pPr>
      <w:bookmarkStart w:id="6" w:name="_Toc79934910"/>
      <w:bookmarkStart w:id="7" w:name="_Hlk83156828"/>
      <w:bookmarkStart w:id="8" w:name="_Toc79934913"/>
      <w:r w:rsidRPr="002915C7">
        <w:rPr>
          <w:rFonts w:cs="Guttman Aharoni"/>
          <w:color w:val="BA2A16"/>
          <w:rtl/>
        </w:rPr>
        <w:lastRenderedPageBreak/>
        <w:t>השוואה בי</w:t>
      </w:r>
      <w:r w:rsidRPr="002915C7">
        <w:rPr>
          <w:rFonts w:cs="Guttman Aharoni" w:hint="cs"/>
          <w:color w:val="BA2A16"/>
          <w:rtl/>
        </w:rPr>
        <w:t>ן</w:t>
      </w:r>
      <w:r w:rsidRPr="00091F90">
        <w:rPr>
          <w:rFonts w:ascii="David" w:hAnsi="David" w:cs="David"/>
          <w:color w:val="BA2A16"/>
          <w:rtl/>
        </w:rPr>
        <w:t>-</w:t>
      </w:r>
      <w:r w:rsidRPr="002915C7">
        <w:rPr>
          <w:rFonts w:cs="Guttman Aharoni"/>
          <w:color w:val="BA2A16"/>
          <w:rtl/>
        </w:rPr>
        <w:t>לאומית</w:t>
      </w:r>
    </w:p>
    <w:p w14:paraId="281C4BC2" w14:textId="2E980474" w:rsidR="0039761B" w:rsidRPr="009B19FB" w:rsidRDefault="0039761B" w:rsidP="00B8091A">
      <w:pPr>
        <w:spacing w:after="180" w:line="280" w:lineRule="exact"/>
        <w:jc w:val="both"/>
        <w:rPr>
          <w:rFonts w:ascii="Georgia" w:hAnsi="Georgia"/>
          <w:sz w:val="18"/>
          <w:szCs w:val="20"/>
          <w:rtl/>
        </w:rPr>
      </w:pPr>
      <w:r w:rsidRPr="009B19FB">
        <w:rPr>
          <w:rFonts w:ascii="Georgia" w:hAnsi="Georgia"/>
          <w:sz w:val="18"/>
          <w:szCs w:val="20"/>
          <w:rtl/>
        </w:rPr>
        <w:t>מכיוון</w:t>
      </w:r>
      <w:r w:rsidRPr="009B19FB">
        <w:rPr>
          <w:rFonts w:ascii="Georgia" w:hAnsi="Georgia"/>
          <w:sz w:val="18"/>
          <w:szCs w:val="20"/>
          <w:rtl/>
          <w:lang w:bidi="he"/>
        </w:rPr>
        <w:t xml:space="preserve"> </w:t>
      </w:r>
      <w:r w:rsidRPr="009B19FB">
        <w:rPr>
          <w:rFonts w:ascii="Georgia" w:hAnsi="Georgia"/>
          <w:sz w:val="18"/>
          <w:szCs w:val="20"/>
          <w:rtl/>
        </w:rPr>
        <w:t>ששיטות</w:t>
      </w:r>
      <w:r w:rsidRPr="009B19FB">
        <w:rPr>
          <w:rFonts w:ascii="Georgia" w:hAnsi="Georgia"/>
          <w:sz w:val="18"/>
          <w:szCs w:val="20"/>
          <w:rtl/>
          <w:lang w:bidi="he"/>
        </w:rPr>
        <w:t xml:space="preserve"> </w:t>
      </w:r>
      <w:r w:rsidRPr="009B19FB">
        <w:rPr>
          <w:rFonts w:ascii="Georgia" w:hAnsi="Georgia"/>
          <w:sz w:val="18"/>
          <w:szCs w:val="20"/>
          <w:rtl/>
        </w:rPr>
        <w:t>איסוף</w:t>
      </w:r>
      <w:r w:rsidRPr="009B19FB">
        <w:rPr>
          <w:rFonts w:ascii="Georgia" w:hAnsi="Georgia"/>
          <w:sz w:val="18"/>
          <w:szCs w:val="20"/>
          <w:rtl/>
          <w:lang w:bidi="he"/>
        </w:rPr>
        <w:t xml:space="preserve"> </w:t>
      </w:r>
      <w:r w:rsidRPr="009B19FB">
        <w:rPr>
          <w:rFonts w:ascii="Georgia" w:hAnsi="Georgia"/>
          <w:sz w:val="18"/>
          <w:szCs w:val="20"/>
          <w:rtl/>
        </w:rPr>
        <w:t>הנתונים</w:t>
      </w:r>
      <w:r w:rsidRPr="009B19FB">
        <w:rPr>
          <w:rFonts w:ascii="Georgia" w:hAnsi="Georgia"/>
          <w:sz w:val="18"/>
          <w:szCs w:val="20"/>
          <w:rtl/>
          <w:lang w:bidi="he"/>
        </w:rPr>
        <w:t xml:space="preserve"> </w:t>
      </w:r>
      <w:r w:rsidRPr="009B19FB">
        <w:rPr>
          <w:rFonts w:ascii="Georgia" w:hAnsi="Georgia"/>
          <w:sz w:val="18"/>
          <w:szCs w:val="20"/>
          <w:rtl/>
        </w:rPr>
        <w:t>בישראל</w:t>
      </w:r>
      <w:r w:rsidRPr="009B19FB">
        <w:rPr>
          <w:rFonts w:ascii="Georgia" w:hAnsi="Georgia"/>
          <w:sz w:val="18"/>
          <w:szCs w:val="20"/>
          <w:rtl/>
          <w:lang w:bidi="he"/>
        </w:rPr>
        <w:t xml:space="preserve"> </w:t>
      </w:r>
      <w:r w:rsidRPr="009B19FB">
        <w:rPr>
          <w:rFonts w:ascii="Georgia" w:hAnsi="Georgia"/>
          <w:sz w:val="18"/>
          <w:szCs w:val="20"/>
          <w:rtl/>
        </w:rPr>
        <w:t>היו</w:t>
      </w:r>
      <w:r w:rsidRPr="009B19FB">
        <w:rPr>
          <w:rFonts w:ascii="Georgia" w:hAnsi="Georgia"/>
          <w:sz w:val="18"/>
          <w:szCs w:val="20"/>
          <w:rtl/>
          <w:lang w:bidi="he"/>
        </w:rPr>
        <w:t xml:space="preserve"> </w:t>
      </w:r>
      <w:r w:rsidRPr="009B19FB">
        <w:rPr>
          <w:rFonts w:ascii="Georgia" w:hAnsi="Georgia"/>
          <w:sz w:val="18"/>
          <w:szCs w:val="20"/>
          <w:rtl/>
        </w:rPr>
        <w:t>שונות</w:t>
      </w:r>
      <w:r w:rsidRPr="009B19FB">
        <w:rPr>
          <w:rFonts w:ascii="Georgia" w:hAnsi="Georgia"/>
          <w:sz w:val="18"/>
          <w:szCs w:val="20"/>
          <w:rtl/>
          <w:lang w:bidi="he"/>
        </w:rPr>
        <w:t xml:space="preserve"> </w:t>
      </w:r>
      <w:r w:rsidRPr="009B19FB">
        <w:rPr>
          <w:rFonts w:ascii="Georgia" w:hAnsi="Georgia"/>
          <w:sz w:val="18"/>
          <w:szCs w:val="20"/>
          <w:rtl/>
        </w:rPr>
        <w:t>מאוד</w:t>
      </w:r>
      <w:r w:rsidRPr="009B19FB">
        <w:rPr>
          <w:rFonts w:ascii="Georgia" w:hAnsi="Georgia"/>
          <w:sz w:val="18"/>
          <w:szCs w:val="20"/>
          <w:rtl/>
          <w:lang w:bidi="he"/>
        </w:rPr>
        <w:t xml:space="preserve"> </w:t>
      </w:r>
      <w:r w:rsidRPr="009B19FB">
        <w:rPr>
          <w:rFonts w:ascii="Georgia" w:hAnsi="Georgia"/>
          <w:sz w:val="18"/>
          <w:szCs w:val="20"/>
          <w:rtl/>
        </w:rPr>
        <w:t>מאלה</w:t>
      </w:r>
      <w:r w:rsidRPr="009B19FB">
        <w:rPr>
          <w:rFonts w:ascii="Georgia" w:hAnsi="Georgia"/>
          <w:sz w:val="18"/>
          <w:szCs w:val="20"/>
          <w:rtl/>
          <w:lang w:bidi="he"/>
        </w:rPr>
        <w:t xml:space="preserve"> </w:t>
      </w:r>
      <w:r w:rsidRPr="009B19FB">
        <w:rPr>
          <w:rFonts w:ascii="Georgia" w:hAnsi="Georgia"/>
          <w:sz w:val="18"/>
          <w:szCs w:val="20"/>
          <w:rtl/>
        </w:rPr>
        <w:t>שיושמו</w:t>
      </w:r>
      <w:r w:rsidRPr="009B19FB">
        <w:rPr>
          <w:rFonts w:ascii="Georgia" w:hAnsi="Georgia"/>
          <w:sz w:val="18"/>
          <w:szCs w:val="20"/>
          <w:rtl/>
          <w:lang w:bidi="he"/>
        </w:rPr>
        <w:t xml:space="preserve"> </w:t>
      </w:r>
      <w:r w:rsidRPr="009B19FB">
        <w:rPr>
          <w:rFonts w:ascii="Georgia" w:hAnsi="Georgia"/>
          <w:sz w:val="18"/>
          <w:szCs w:val="20"/>
          <w:rtl/>
        </w:rPr>
        <w:t>במדינות</w:t>
      </w:r>
      <w:r w:rsidRPr="009B19FB">
        <w:rPr>
          <w:rFonts w:ascii="Georgia" w:hAnsi="Georgia"/>
          <w:sz w:val="18"/>
          <w:szCs w:val="20"/>
          <w:rtl/>
          <w:lang w:bidi="he"/>
        </w:rPr>
        <w:t xml:space="preserve"> </w:t>
      </w:r>
      <w:r w:rsidRPr="009B19FB">
        <w:rPr>
          <w:rFonts w:ascii="Georgia" w:hAnsi="Georgia"/>
          <w:sz w:val="18"/>
          <w:szCs w:val="20"/>
          <w:rtl/>
        </w:rPr>
        <w:t xml:space="preserve">אחרות במסגרת פרויקט המחקר </w:t>
      </w:r>
      <w:r w:rsidRPr="009B19FB">
        <w:rPr>
          <w:rFonts w:ascii="Georgia" w:hAnsi="Georgia" w:hint="cs"/>
          <w:sz w:val="18"/>
          <w:szCs w:val="20"/>
          <w:rtl/>
        </w:rPr>
        <w:t>הבין-לאומי</w:t>
      </w:r>
      <w:r w:rsidRPr="009B19FB">
        <w:rPr>
          <w:rFonts w:ascii="Georgia" w:hAnsi="Georgia"/>
          <w:sz w:val="18"/>
          <w:szCs w:val="20"/>
          <w:rtl/>
        </w:rPr>
        <w:t xml:space="preserve"> (</w:t>
      </w:r>
      <w:proofErr w:type="spellStart"/>
      <w:r w:rsidRPr="009B19FB">
        <w:rPr>
          <w:rFonts w:ascii="Georgia" w:hAnsi="Georgia"/>
          <w:sz w:val="18"/>
          <w:szCs w:val="20"/>
        </w:rPr>
        <w:t>Wiepking</w:t>
      </w:r>
      <w:proofErr w:type="spellEnd"/>
      <w:r w:rsidRPr="009B19FB">
        <w:rPr>
          <w:rFonts w:ascii="Georgia" w:hAnsi="Georgia"/>
          <w:sz w:val="18"/>
          <w:szCs w:val="20"/>
        </w:rPr>
        <w:t xml:space="preserve"> et al., 2021</w:t>
      </w:r>
      <w:r w:rsidRPr="009B19FB">
        <w:rPr>
          <w:rFonts w:ascii="Georgia" w:hAnsi="Georgia"/>
          <w:sz w:val="18"/>
          <w:szCs w:val="20"/>
          <w:rtl/>
        </w:rPr>
        <w:t>)</w:t>
      </w:r>
      <w:r w:rsidRPr="009B19FB">
        <w:rPr>
          <w:rFonts w:ascii="Georgia" w:hAnsi="Georgia" w:hint="cs"/>
          <w:sz w:val="18"/>
          <w:szCs w:val="20"/>
          <w:rtl/>
        </w:rPr>
        <w:t>,</w:t>
      </w:r>
      <w:r w:rsidRPr="009B19FB">
        <w:rPr>
          <w:rFonts w:ascii="Georgia" w:hAnsi="Georgia"/>
          <w:sz w:val="18"/>
          <w:szCs w:val="20"/>
          <w:rtl/>
          <w:lang w:bidi="he"/>
        </w:rPr>
        <w:t xml:space="preserve"> </w:t>
      </w:r>
      <w:r w:rsidRPr="009B19FB">
        <w:rPr>
          <w:rFonts w:ascii="Georgia" w:hAnsi="Georgia" w:hint="eastAsia"/>
          <w:sz w:val="18"/>
          <w:szCs w:val="20"/>
          <w:rtl/>
        </w:rPr>
        <w:t>לא</w:t>
      </w:r>
      <w:r w:rsidRPr="009B19FB">
        <w:rPr>
          <w:rFonts w:ascii="Georgia" w:hAnsi="Georgia"/>
          <w:sz w:val="18"/>
          <w:szCs w:val="20"/>
          <w:rtl/>
          <w:lang w:bidi="he"/>
        </w:rPr>
        <w:t xml:space="preserve"> </w:t>
      </w:r>
      <w:r w:rsidRPr="009B19FB">
        <w:rPr>
          <w:rFonts w:ascii="Georgia" w:hAnsi="Georgia" w:hint="eastAsia"/>
          <w:sz w:val="18"/>
          <w:szCs w:val="20"/>
          <w:rtl/>
        </w:rPr>
        <w:t>ניתן</w:t>
      </w:r>
      <w:r w:rsidRPr="009B19FB">
        <w:rPr>
          <w:rFonts w:ascii="Georgia" w:hAnsi="Georgia"/>
          <w:sz w:val="18"/>
          <w:szCs w:val="20"/>
          <w:rtl/>
        </w:rPr>
        <w:t xml:space="preserve"> </w:t>
      </w:r>
      <w:r w:rsidRPr="009B19FB">
        <w:rPr>
          <w:rFonts w:ascii="Georgia" w:hAnsi="Georgia" w:hint="cs"/>
          <w:sz w:val="18"/>
          <w:szCs w:val="20"/>
          <w:rtl/>
        </w:rPr>
        <w:t xml:space="preserve">היה </w:t>
      </w:r>
      <w:r w:rsidRPr="009B19FB">
        <w:rPr>
          <w:rFonts w:ascii="Georgia" w:hAnsi="Georgia"/>
          <w:sz w:val="18"/>
          <w:szCs w:val="20"/>
          <w:rtl/>
        </w:rPr>
        <w:t xml:space="preserve">לבצע השוואה ישירה. </w:t>
      </w:r>
      <w:r w:rsidRPr="009B19FB">
        <w:rPr>
          <w:rFonts w:ascii="Georgia" w:hAnsi="Georgia" w:hint="eastAsia"/>
          <w:sz w:val="18"/>
          <w:szCs w:val="20"/>
          <w:rtl/>
        </w:rPr>
        <w:t>עם</w:t>
      </w:r>
      <w:r w:rsidRPr="009B19FB">
        <w:rPr>
          <w:rFonts w:ascii="Georgia" w:hAnsi="Georgia"/>
          <w:sz w:val="18"/>
          <w:szCs w:val="20"/>
          <w:rtl/>
          <w:lang w:bidi="he"/>
        </w:rPr>
        <w:t xml:space="preserve"> </w:t>
      </w:r>
      <w:r w:rsidRPr="009B19FB">
        <w:rPr>
          <w:rFonts w:ascii="Georgia" w:hAnsi="Georgia" w:hint="eastAsia"/>
          <w:sz w:val="18"/>
          <w:szCs w:val="20"/>
          <w:rtl/>
        </w:rPr>
        <w:t>זאת</w:t>
      </w:r>
      <w:r w:rsidRPr="009B19FB">
        <w:rPr>
          <w:rFonts w:ascii="Georgia" w:hAnsi="Georgia"/>
          <w:sz w:val="18"/>
          <w:szCs w:val="20"/>
          <w:rtl/>
        </w:rPr>
        <w:t xml:space="preserve"> </w:t>
      </w:r>
      <w:r w:rsidRPr="009B19FB">
        <w:rPr>
          <w:rFonts w:ascii="Georgia" w:hAnsi="Georgia" w:hint="cs"/>
          <w:sz w:val="18"/>
          <w:szCs w:val="20"/>
          <w:rtl/>
        </w:rPr>
        <w:t xml:space="preserve">אפשר </w:t>
      </w:r>
      <w:r w:rsidRPr="009B19FB">
        <w:rPr>
          <w:rFonts w:ascii="Georgia" w:hAnsi="Georgia"/>
          <w:sz w:val="18"/>
          <w:szCs w:val="20"/>
          <w:rtl/>
        </w:rPr>
        <w:t xml:space="preserve">להשוות, </w:t>
      </w:r>
      <w:r w:rsidRPr="009B19FB">
        <w:rPr>
          <w:rFonts w:ascii="Georgia" w:hAnsi="Georgia" w:hint="eastAsia"/>
          <w:sz w:val="18"/>
          <w:szCs w:val="20"/>
          <w:rtl/>
        </w:rPr>
        <w:t>בזהירות</w:t>
      </w:r>
      <w:r w:rsidRPr="009B19FB">
        <w:rPr>
          <w:rFonts w:ascii="Georgia" w:hAnsi="Georgia"/>
          <w:sz w:val="18"/>
          <w:szCs w:val="20"/>
          <w:rtl/>
          <w:lang w:bidi="he"/>
        </w:rPr>
        <w:t xml:space="preserve"> </w:t>
      </w:r>
      <w:r w:rsidRPr="009B19FB">
        <w:rPr>
          <w:rFonts w:ascii="Georgia" w:hAnsi="Georgia" w:hint="eastAsia"/>
          <w:sz w:val="18"/>
          <w:szCs w:val="20"/>
          <w:rtl/>
        </w:rPr>
        <w:t>המתבקשת</w:t>
      </w:r>
      <w:r w:rsidRPr="009B19FB">
        <w:rPr>
          <w:rFonts w:ascii="Georgia" w:hAnsi="Georgia" w:hint="cs"/>
          <w:sz w:val="18"/>
          <w:szCs w:val="20"/>
          <w:rtl/>
        </w:rPr>
        <w:t xml:space="preserve"> ו</w:t>
      </w:r>
      <w:r w:rsidRPr="009B19FB">
        <w:rPr>
          <w:rFonts w:ascii="Georgia" w:hAnsi="Georgia"/>
          <w:sz w:val="18"/>
          <w:szCs w:val="20"/>
          <w:rtl/>
        </w:rPr>
        <w:t xml:space="preserve">ככל שהנתונים מאפשרים, את השינוי בשכיחות </w:t>
      </w:r>
      <w:r w:rsidRPr="009B19FB">
        <w:rPr>
          <w:rFonts w:ascii="Georgia" w:hAnsi="Georgia" w:hint="eastAsia"/>
          <w:sz w:val="18"/>
          <w:szCs w:val="20"/>
          <w:rtl/>
        </w:rPr>
        <w:t>התרומה</w:t>
      </w:r>
      <w:r w:rsidRPr="009B19FB">
        <w:rPr>
          <w:rFonts w:ascii="Georgia" w:hAnsi="Georgia"/>
          <w:sz w:val="18"/>
          <w:szCs w:val="20"/>
          <w:rtl/>
          <w:lang w:bidi="he"/>
        </w:rPr>
        <w:t xml:space="preserve"> </w:t>
      </w:r>
      <w:r w:rsidRPr="009B19FB">
        <w:rPr>
          <w:rFonts w:ascii="Georgia" w:hAnsi="Georgia"/>
          <w:sz w:val="18"/>
          <w:szCs w:val="20"/>
          <w:rtl/>
        </w:rPr>
        <w:t>וההתנדבות במדינות נבחרות בין 2019 ל-2020 (המספרים בתרשים</w:t>
      </w:r>
      <w:r w:rsidR="00B8091A">
        <w:rPr>
          <w:rFonts w:ascii="Georgia" w:hAnsi="Georgia" w:hint="cs"/>
          <w:sz w:val="18"/>
          <w:szCs w:val="20"/>
          <w:rtl/>
        </w:rPr>
        <w:t xml:space="preserve"> 8</w:t>
      </w:r>
      <w:r w:rsidRPr="009B19FB">
        <w:rPr>
          <w:rFonts w:ascii="Georgia" w:hAnsi="Georgia"/>
          <w:sz w:val="18"/>
          <w:szCs w:val="20"/>
          <w:rtl/>
          <w:lang w:bidi="he"/>
        </w:rPr>
        <w:t xml:space="preserve"> </w:t>
      </w:r>
      <w:r w:rsidRPr="009B19FB">
        <w:rPr>
          <w:rFonts w:ascii="Georgia" w:hAnsi="Georgia"/>
          <w:sz w:val="18"/>
          <w:szCs w:val="20"/>
          <w:rtl/>
        </w:rPr>
        <w:t>מייצגים</w:t>
      </w:r>
      <w:r w:rsidRPr="009B19FB">
        <w:rPr>
          <w:rFonts w:ascii="Georgia" w:hAnsi="Georgia"/>
          <w:sz w:val="18"/>
          <w:szCs w:val="20"/>
          <w:rtl/>
          <w:lang w:bidi="he"/>
        </w:rPr>
        <w:t xml:space="preserve"> </w:t>
      </w:r>
      <w:r w:rsidRPr="009B19FB">
        <w:rPr>
          <w:rFonts w:ascii="Georgia" w:hAnsi="Georgia"/>
          <w:sz w:val="18"/>
          <w:szCs w:val="20"/>
          <w:rtl/>
        </w:rPr>
        <w:t>שינוי</w:t>
      </w:r>
      <w:r w:rsidRPr="009B19FB">
        <w:rPr>
          <w:rFonts w:ascii="Georgia" w:hAnsi="Georgia"/>
          <w:sz w:val="18"/>
          <w:szCs w:val="20"/>
          <w:rtl/>
          <w:lang w:bidi="he"/>
        </w:rPr>
        <w:t xml:space="preserve"> </w:t>
      </w:r>
      <w:r w:rsidRPr="009B19FB">
        <w:rPr>
          <w:rFonts w:ascii="Georgia" w:hAnsi="Georgia"/>
          <w:sz w:val="18"/>
          <w:szCs w:val="20"/>
          <w:rtl/>
        </w:rPr>
        <w:t>יחסי</w:t>
      </w:r>
      <w:r w:rsidRPr="009B19FB">
        <w:rPr>
          <w:rFonts w:ascii="Georgia" w:hAnsi="Georgia"/>
          <w:sz w:val="18"/>
          <w:szCs w:val="20"/>
          <w:rtl/>
          <w:lang w:bidi="he"/>
        </w:rPr>
        <w:t xml:space="preserve"> </w:t>
      </w:r>
      <w:r w:rsidRPr="009B19FB">
        <w:rPr>
          <w:rFonts w:ascii="Georgia" w:hAnsi="Georgia"/>
          <w:sz w:val="18"/>
          <w:szCs w:val="20"/>
          <w:rtl/>
        </w:rPr>
        <w:t>באחוזים</w:t>
      </w:r>
      <w:r w:rsidRPr="009B19FB">
        <w:rPr>
          <w:rFonts w:ascii="Georgia" w:hAnsi="Georgia"/>
          <w:sz w:val="18"/>
          <w:szCs w:val="20"/>
          <w:rtl/>
          <w:lang w:bidi="he"/>
        </w:rPr>
        <w:t xml:space="preserve">). </w:t>
      </w:r>
      <w:r w:rsidRPr="009B19FB">
        <w:rPr>
          <w:rFonts w:ascii="Georgia" w:hAnsi="Georgia"/>
          <w:sz w:val="18"/>
          <w:szCs w:val="20"/>
          <w:rtl/>
        </w:rPr>
        <w:t xml:space="preserve">כפי שניתן לראות, בכל המדינות </w:t>
      </w:r>
      <w:r w:rsidRPr="009B19FB">
        <w:rPr>
          <w:rFonts w:ascii="Georgia" w:hAnsi="Georgia" w:hint="eastAsia"/>
          <w:sz w:val="18"/>
          <w:szCs w:val="20"/>
          <w:rtl/>
        </w:rPr>
        <w:t>ש</w:t>
      </w:r>
      <w:r w:rsidRPr="009B19FB">
        <w:rPr>
          <w:rFonts w:ascii="Georgia" w:hAnsi="Georgia"/>
          <w:sz w:val="18"/>
          <w:szCs w:val="20"/>
          <w:rtl/>
        </w:rPr>
        <w:t xml:space="preserve">ניתן להשוות </w:t>
      </w:r>
      <w:r w:rsidRPr="009B19FB">
        <w:rPr>
          <w:rFonts w:ascii="Georgia" w:hAnsi="Georgia" w:hint="cs"/>
          <w:sz w:val="18"/>
          <w:szCs w:val="20"/>
          <w:rtl/>
        </w:rPr>
        <w:t xml:space="preserve">ביניהן </w:t>
      </w:r>
      <w:r w:rsidRPr="009B19FB">
        <w:rPr>
          <w:rFonts w:ascii="Georgia" w:hAnsi="Georgia" w:hint="eastAsia"/>
          <w:sz w:val="18"/>
          <w:szCs w:val="20"/>
          <w:rtl/>
        </w:rPr>
        <w:t>בעת</w:t>
      </w:r>
      <w:r w:rsidRPr="009B19FB">
        <w:rPr>
          <w:rFonts w:ascii="Georgia" w:hAnsi="Georgia"/>
          <w:sz w:val="18"/>
          <w:szCs w:val="20"/>
          <w:rtl/>
        </w:rPr>
        <w:t xml:space="preserve"> כתיבת המאמר </w:t>
      </w:r>
      <w:r w:rsidRPr="009B19FB">
        <w:rPr>
          <w:rFonts w:ascii="Georgia" w:hAnsi="Georgia" w:hint="eastAsia"/>
          <w:sz w:val="18"/>
          <w:szCs w:val="20"/>
          <w:rtl/>
        </w:rPr>
        <w:t>דווח</w:t>
      </w:r>
      <w:r w:rsidRPr="009B19FB">
        <w:rPr>
          <w:rFonts w:ascii="Georgia" w:hAnsi="Georgia"/>
          <w:sz w:val="18"/>
          <w:szCs w:val="20"/>
          <w:rtl/>
        </w:rPr>
        <w:t xml:space="preserve"> על ירידות </w:t>
      </w:r>
      <w:r w:rsidRPr="009B19FB">
        <w:rPr>
          <w:rFonts w:ascii="Georgia" w:hAnsi="Georgia" w:hint="eastAsia"/>
          <w:sz w:val="18"/>
          <w:szCs w:val="20"/>
          <w:rtl/>
        </w:rPr>
        <w:t>בשיעורים</w:t>
      </w:r>
      <w:r w:rsidRPr="009B19FB">
        <w:rPr>
          <w:rFonts w:ascii="Georgia" w:hAnsi="Georgia"/>
          <w:sz w:val="18"/>
          <w:szCs w:val="20"/>
          <w:rtl/>
        </w:rPr>
        <w:t xml:space="preserve"> שבין 10 ל-86%</w:t>
      </w:r>
      <w:r w:rsidRPr="009B19FB">
        <w:rPr>
          <w:rFonts w:ascii="Georgia" w:hAnsi="Georgia" w:hint="cs"/>
          <w:sz w:val="18"/>
          <w:szCs w:val="20"/>
          <w:rtl/>
        </w:rPr>
        <w:t>,</w:t>
      </w:r>
      <w:r w:rsidRPr="009B19FB">
        <w:rPr>
          <w:rFonts w:ascii="Georgia" w:hAnsi="Georgia"/>
          <w:sz w:val="18"/>
          <w:szCs w:val="20"/>
          <w:rtl/>
        </w:rPr>
        <w:t xml:space="preserve"> הן </w:t>
      </w:r>
      <w:r w:rsidRPr="009B19FB">
        <w:rPr>
          <w:rFonts w:ascii="Georgia" w:hAnsi="Georgia" w:hint="eastAsia"/>
          <w:sz w:val="18"/>
          <w:szCs w:val="20"/>
          <w:rtl/>
        </w:rPr>
        <w:t>בתרומה</w:t>
      </w:r>
      <w:r w:rsidRPr="009B19FB">
        <w:rPr>
          <w:rFonts w:ascii="Georgia" w:hAnsi="Georgia"/>
          <w:sz w:val="18"/>
          <w:szCs w:val="20"/>
          <w:rtl/>
          <w:lang w:bidi="he"/>
        </w:rPr>
        <w:t xml:space="preserve"> </w:t>
      </w:r>
      <w:r w:rsidRPr="009B19FB">
        <w:rPr>
          <w:rFonts w:ascii="Georgia" w:hAnsi="Georgia"/>
          <w:sz w:val="18"/>
          <w:szCs w:val="20"/>
          <w:rtl/>
        </w:rPr>
        <w:t>הן בהתנדבות</w:t>
      </w:r>
      <w:r w:rsidRPr="009B19FB">
        <w:rPr>
          <w:rFonts w:ascii="Georgia" w:hAnsi="Georgia" w:hint="cs"/>
          <w:sz w:val="18"/>
          <w:szCs w:val="20"/>
          <w:rtl/>
        </w:rPr>
        <w:t>.</w:t>
      </w:r>
      <w:r w:rsidRPr="009B19FB">
        <w:rPr>
          <w:rFonts w:ascii="Georgia" w:hAnsi="Georgia"/>
          <w:sz w:val="18"/>
          <w:szCs w:val="20"/>
          <w:rtl/>
        </w:rPr>
        <w:t xml:space="preserve"> </w:t>
      </w:r>
      <w:r w:rsidRPr="009B19FB">
        <w:rPr>
          <w:rFonts w:ascii="Georgia" w:hAnsi="Georgia" w:hint="cs"/>
          <w:sz w:val="18"/>
          <w:szCs w:val="20"/>
          <w:rtl/>
        </w:rPr>
        <w:t>הפיחות ב</w:t>
      </w:r>
      <w:r w:rsidRPr="009B19FB">
        <w:rPr>
          <w:rFonts w:ascii="Georgia" w:hAnsi="Georgia"/>
          <w:sz w:val="18"/>
          <w:szCs w:val="20"/>
          <w:rtl/>
        </w:rPr>
        <w:t xml:space="preserve">שיעור ההתנדבות בישראל </w:t>
      </w:r>
      <w:r w:rsidRPr="009B19FB">
        <w:rPr>
          <w:rFonts w:ascii="Georgia" w:hAnsi="Georgia" w:hint="eastAsia"/>
          <w:sz w:val="18"/>
          <w:szCs w:val="20"/>
          <w:rtl/>
        </w:rPr>
        <w:t>מצוי</w:t>
      </w:r>
      <w:r w:rsidRPr="009B19FB">
        <w:rPr>
          <w:rFonts w:ascii="Georgia" w:hAnsi="Georgia"/>
          <w:sz w:val="18"/>
          <w:szCs w:val="20"/>
          <w:rtl/>
          <w:lang w:bidi="he"/>
        </w:rPr>
        <w:t xml:space="preserve"> </w:t>
      </w:r>
      <w:r w:rsidRPr="009B19FB">
        <w:rPr>
          <w:rFonts w:ascii="Georgia" w:hAnsi="Georgia"/>
          <w:sz w:val="18"/>
          <w:szCs w:val="20"/>
          <w:rtl/>
        </w:rPr>
        <w:t xml:space="preserve">פחות או יותר באמצע הסקאלה, גבוה יותר מאשר בגרמניה ובאוסטריה, אך נמוך יותר מאשר באוסטרליה, שוודיה </w:t>
      </w:r>
      <w:r w:rsidRPr="009B19FB">
        <w:rPr>
          <w:rFonts w:ascii="Georgia" w:hAnsi="Georgia" w:hint="eastAsia"/>
          <w:sz w:val="18"/>
          <w:szCs w:val="20"/>
          <w:rtl/>
        </w:rPr>
        <w:t>ונורבגיה</w:t>
      </w:r>
      <w:r w:rsidRPr="009B19FB">
        <w:rPr>
          <w:rFonts w:ascii="Georgia" w:hAnsi="Georgia"/>
          <w:sz w:val="18"/>
          <w:szCs w:val="20"/>
          <w:rtl/>
          <w:lang w:bidi="he"/>
        </w:rPr>
        <w:t xml:space="preserve">. </w:t>
      </w:r>
      <w:r w:rsidRPr="009B19FB">
        <w:rPr>
          <w:rFonts w:ascii="Georgia" w:hAnsi="Georgia"/>
          <w:sz w:val="18"/>
          <w:szCs w:val="20"/>
          <w:rtl/>
        </w:rPr>
        <w:t xml:space="preserve">עם זאת, שיעור הירידה </w:t>
      </w:r>
      <w:r w:rsidRPr="009B19FB">
        <w:rPr>
          <w:rFonts w:ascii="Georgia" w:hAnsi="Georgia" w:hint="eastAsia"/>
          <w:sz w:val="18"/>
          <w:szCs w:val="20"/>
          <w:rtl/>
        </w:rPr>
        <w:t>בתרומה</w:t>
      </w:r>
      <w:r w:rsidRPr="009B19FB">
        <w:rPr>
          <w:rFonts w:ascii="Georgia" w:hAnsi="Georgia"/>
          <w:sz w:val="18"/>
          <w:szCs w:val="20"/>
          <w:rtl/>
          <w:lang w:bidi="he"/>
        </w:rPr>
        <w:t xml:space="preserve"> </w:t>
      </w:r>
      <w:r w:rsidRPr="009B19FB">
        <w:rPr>
          <w:rFonts w:ascii="Georgia" w:hAnsi="Georgia"/>
          <w:sz w:val="18"/>
          <w:szCs w:val="20"/>
          <w:rtl/>
        </w:rPr>
        <w:t>בישראל</w:t>
      </w:r>
      <w:r w:rsidRPr="009B19FB">
        <w:rPr>
          <w:rFonts w:ascii="Georgia" w:hAnsi="Georgia"/>
          <w:sz w:val="18"/>
          <w:szCs w:val="20"/>
          <w:rtl/>
          <w:lang w:bidi="he"/>
        </w:rPr>
        <w:t xml:space="preserve"> </w:t>
      </w:r>
      <w:r w:rsidRPr="009B19FB">
        <w:rPr>
          <w:rFonts w:ascii="Georgia" w:hAnsi="Georgia"/>
          <w:sz w:val="18"/>
          <w:szCs w:val="20"/>
          <w:rtl/>
        </w:rPr>
        <w:t>היה</w:t>
      </w:r>
      <w:r w:rsidRPr="009B19FB">
        <w:rPr>
          <w:rFonts w:ascii="Georgia" w:hAnsi="Georgia"/>
          <w:sz w:val="18"/>
          <w:szCs w:val="20"/>
          <w:rtl/>
          <w:lang w:bidi="he"/>
        </w:rPr>
        <w:t xml:space="preserve"> </w:t>
      </w:r>
      <w:r w:rsidRPr="009B19FB">
        <w:rPr>
          <w:rFonts w:ascii="Georgia" w:hAnsi="Georgia"/>
          <w:sz w:val="18"/>
          <w:szCs w:val="20"/>
          <w:rtl/>
        </w:rPr>
        <w:t>נמוך</w:t>
      </w:r>
      <w:r w:rsidRPr="009B19FB">
        <w:rPr>
          <w:rFonts w:ascii="Georgia" w:hAnsi="Georgia"/>
          <w:sz w:val="18"/>
          <w:szCs w:val="20"/>
          <w:rtl/>
          <w:lang w:bidi="he"/>
        </w:rPr>
        <w:t xml:space="preserve"> </w:t>
      </w:r>
      <w:r w:rsidRPr="009B19FB">
        <w:rPr>
          <w:rFonts w:ascii="Georgia" w:hAnsi="Georgia" w:hint="cs"/>
          <w:sz w:val="18"/>
          <w:szCs w:val="20"/>
          <w:rtl/>
        </w:rPr>
        <w:t xml:space="preserve">בהרבה </w:t>
      </w:r>
      <w:r w:rsidRPr="009B19FB">
        <w:rPr>
          <w:rFonts w:ascii="Georgia" w:hAnsi="Georgia"/>
          <w:sz w:val="18"/>
          <w:szCs w:val="20"/>
          <w:rtl/>
        </w:rPr>
        <w:t>מאשר</w:t>
      </w:r>
      <w:r w:rsidRPr="009B19FB">
        <w:rPr>
          <w:rFonts w:ascii="Georgia" w:hAnsi="Georgia"/>
          <w:sz w:val="18"/>
          <w:szCs w:val="20"/>
          <w:rtl/>
          <w:lang w:bidi="he"/>
        </w:rPr>
        <w:t xml:space="preserve"> </w:t>
      </w:r>
      <w:r w:rsidRPr="009B19FB">
        <w:rPr>
          <w:rFonts w:ascii="Georgia" w:hAnsi="Georgia"/>
          <w:sz w:val="18"/>
          <w:szCs w:val="20"/>
          <w:rtl/>
        </w:rPr>
        <w:t>באוסטרליה,</w:t>
      </w:r>
      <w:r w:rsidRPr="009B19FB">
        <w:rPr>
          <w:rFonts w:ascii="Georgia" w:hAnsi="Georgia"/>
          <w:sz w:val="18"/>
          <w:szCs w:val="20"/>
          <w:rtl/>
          <w:lang w:bidi="he"/>
        </w:rPr>
        <w:t xml:space="preserve"> </w:t>
      </w:r>
      <w:r w:rsidRPr="009B19FB">
        <w:rPr>
          <w:rFonts w:ascii="Georgia" w:hAnsi="Georgia"/>
          <w:sz w:val="18"/>
          <w:szCs w:val="20"/>
          <w:rtl/>
        </w:rPr>
        <w:t>שוודיה</w:t>
      </w:r>
      <w:r w:rsidRPr="009B19FB">
        <w:rPr>
          <w:rFonts w:ascii="Georgia" w:hAnsi="Georgia"/>
          <w:sz w:val="18"/>
          <w:szCs w:val="20"/>
          <w:rtl/>
          <w:lang w:bidi="he"/>
        </w:rPr>
        <w:t xml:space="preserve"> </w:t>
      </w:r>
      <w:r w:rsidRPr="009B19FB">
        <w:rPr>
          <w:rFonts w:ascii="Georgia" w:hAnsi="Georgia"/>
          <w:sz w:val="18"/>
          <w:szCs w:val="20"/>
          <w:rtl/>
        </w:rPr>
        <w:t>ודרום</w:t>
      </w:r>
      <w:r w:rsidRPr="009B19FB">
        <w:rPr>
          <w:rFonts w:ascii="Georgia" w:hAnsi="Georgia"/>
          <w:sz w:val="18"/>
          <w:szCs w:val="20"/>
          <w:rtl/>
          <w:lang w:bidi="he"/>
        </w:rPr>
        <w:t xml:space="preserve"> </w:t>
      </w:r>
      <w:r w:rsidRPr="009B19FB">
        <w:rPr>
          <w:rFonts w:ascii="Georgia" w:hAnsi="Georgia"/>
          <w:sz w:val="18"/>
          <w:szCs w:val="20"/>
          <w:rtl/>
        </w:rPr>
        <w:t>קוריאה.</w:t>
      </w:r>
    </w:p>
    <w:p w14:paraId="60931AAE" w14:textId="77777777" w:rsidR="0039761B" w:rsidRPr="00091F90" w:rsidRDefault="0039761B" w:rsidP="00091F90">
      <w:pPr>
        <w:pStyle w:val="tab-name"/>
        <w:spacing w:before="300" w:line="260" w:lineRule="exact"/>
        <w:ind w:right="0"/>
        <w:rPr>
          <w:rFonts w:cs="Guttman Aharoni"/>
          <w:color w:val="BA2A16"/>
          <w:sz w:val="20"/>
          <w:szCs w:val="20"/>
        </w:rPr>
      </w:pPr>
      <w:r w:rsidRPr="00091F90">
        <w:rPr>
          <w:rFonts w:cs="Guttman Aharoni"/>
          <w:color w:val="BA2A16"/>
          <w:sz w:val="20"/>
          <w:szCs w:val="20"/>
          <w:rtl/>
        </w:rPr>
        <w:t>תרשים 8</w:t>
      </w:r>
      <w:r w:rsidRPr="00091F90">
        <w:rPr>
          <w:rFonts w:cs="Guttman Aharoni" w:hint="cs"/>
          <w:color w:val="BA2A16"/>
          <w:sz w:val="20"/>
          <w:szCs w:val="20"/>
          <w:rtl/>
        </w:rPr>
        <w:t xml:space="preserve">: </w:t>
      </w:r>
      <w:r w:rsidRPr="00091F90">
        <w:rPr>
          <w:rFonts w:cs="Guttman Aharoni"/>
          <w:color w:val="BA2A16"/>
          <w:sz w:val="20"/>
          <w:szCs w:val="20"/>
          <w:rtl/>
        </w:rPr>
        <w:t xml:space="preserve">ירידה בשיעור </w:t>
      </w:r>
      <w:r w:rsidRPr="00091F90">
        <w:rPr>
          <w:rFonts w:cs="Guttman Aharoni" w:hint="eastAsia"/>
          <w:color w:val="BA2A16"/>
          <w:sz w:val="20"/>
          <w:szCs w:val="20"/>
          <w:rtl/>
        </w:rPr>
        <w:t>התרומה</w:t>
      </w:r>
      <w:r w:rsidRPr="00091F90">
        <w:rPr>
          <w:rFonts w:cs="Guttman Aharoni"/>
          <w:color w:val="BA2A16"/>
          <w:sz w:val="20"/>
          <w:szCs w:val="20"/>
          <w:rtl/>
        </w:rPr>
        <w:t xml:space="preserve"> וההתנדבות, ישראל ומדינות נבחרות,</w:t>
      </w:r>
      <w:r w:rsidRPr="00091F90">
        <w:rPr>
          <w:rFonts w:cs="Guttman Aharoni" w:hint="cs"/>
          <w:color w:val="BA2A16"/>
          <w:sz w:val="20"/>
          <w:szCs w:val="20"/>
          <w:rtl/>
        </w:rPr>
        <w:t xml:space="preserve"> 2019</w:t>
      </w:r>
      <w:r w:rsidRPr="00091F90">
        <w:rPr>
          <w:rFonts w:cs="Guttman Aharoni"/>
          <w:color w:val="BA2A16"/>
          <w:sz w:val="20"/>
          <w:szCs w:val="20"/>
          <w:rtl/>
        </w:rPr>
        <w:t>–</w:t>
      </w:r>
      <w:r w:rsidRPr="00091F90">
        <w:rPr>
          <w:rFonts w:cs="Guttman Aharoni" w:hint="cs"/>
          <w:color w:val="BA2A16"/>
          <w:sz w:val="20"/>
          <w:szCs w:val="20"/>
          <w:rtl/>
        </w:rPr>
        <w:t>2020</w:t>
      </w:r>
    </w:p>
    <w:p w14:paraId="50B2CC7C" w14:textId="61D1914B" w:rsidR="00091F90" w:rsidRDefault="003103FC" w:rsidP="00091F90">
      <w:pPr>
        <w:spacing w:after="180" w:line="240" w:lineRule="atLeast"/>
        <w:rPr>
          <w:rFonts w:ascii="Georgia" w:hAnsi="Georgia"/>
          <w:sz w:val="18"/>
          <w:szCs w:val="20"/>
          <w:rtl/>
        </w:rPr>
      </w:pPr>
      <w:r>
        <w:rPr>
          <w:rFonts w:ascii="Georgia" w:hAnsi="Georgia"/>
          <w:sz w:val="18"/>
          <w:szCs w:val="20"/>
        </w:rPr>
        <w:pict w14:anchorId="1A0FF509">
          <v:shape id="_x0000_i1033" type="#_x0000_t75" alt="בכל המדינות שנכללות בתרשים דווח על ירידות הן בתרומה הן בהתנדבות, בשיעורים שנעו בין 10 אחוזים ל-86 אחוזים. הירידה בשיעור התורמים בישראל היתה הנמוכה ביותר ועמדה על 10 אחוזים. הירידה בשיעור המתנדבים בישראל היתה דומה יותר לירידה בארצות ההשוואה ועמדה על 28 אחוזים" style="width:323pt;height:179.5pt;mso-position-vertical:absolute">
            <v:imagedata r:id="rId16" o:title="katz-g-8"/>
          </v:shape>
        </w:pict>
      </w:r>
    </w:p>
    <w:p w14:paraId="067370D0" w14:textId="77777777" w:rsidR="0039761B" w:rsidRPr="009B19FB" w:rsidRDefault="0039761B" w:rsidP="009B19FB">
      <w:pPr>
        <w:spacing w:after="180" w:line="280" w:lineRule="exact"/>
        <w:jc w:val="both"/>
        <w:rPr>
          <w:rFonts w:ascii="Georgia" w:hAnsi="Georgia"/>
          <w:sz w:val="18"/>
          <w:szCs w:val="20"/>
          <w:rtl/>
        </w:rPr>
      </w:pPr>
      <w:r w:rsidRPr="009B19FB">
        <w:rPr>
          <w:rFonts w:ascii="Georgia" w:hAnsi="Georgia" w:hint="eastAsia"/>
          <w:sz w:val="18"/>
          <w:szCs w:val="20"/>
          <w:rtl/>
        </w:rPr>
        <w:t>לסיכום</w:t>
      </w:r>
      <w:r w:rsidRPr="009B19FB">
        <w:rPr>
          <w:rFonts w:ascii="Georgia" w:hAnsi="Georgia"/>
          <w:sz w:val="18"/>
          <w:szCs w:val="20"/>
          <w:rtl/>
        </w:rPr>
        <w:t xml:space="preserve">, </w:t>
      </w:r>
      <w:r w:rsidRPr="009B19FB">
        <w:rPr>
          <w:rFonts w:ascii="Georgia" w:hAnsi="Georgia" w:hint="eastAsia"/>
          <w:sz w:val="18"/>
          <w:szCs w:val="20"/>
          <w:rtl/>
        </w:rPr>
        <w:t>ממצאינו</w:t>
      </w:r>
      <w:r w:rsidRPr="009B19FB">
        <w:rPr>
          <w:rFonts w:ascii="Georgia" w:hAnsi="Georgia"/>
          <w:sz w:val="18"/>
          <w:szCs w:val="20"/>
          <w:rtl/>
        </w:rPr>
        <w:t xml:space="preserve"> </w:t>
      </w:r>
      <w:r w:rsidRPr="009B19FB">
        <w:rPr>
          <w:rFonts w:ascii="Georgia" w:hAnsi="Georgia" w:hint="eastAsia"/>
          <w:sz w:val="18"/>
          <w:szCs w:val="20"/>
          <w:rtl/>
        </w:rPr>
        <w:t>מעידים</w:t>
      </w:r>
      <w:r w:rsidRPr="009B19FB">
        <w:rPr>
          <w:rFonts w:ascii="Georgia" w:hAnsi="Georgia"/>
          <w:sz w:val="18"/>
          <w:szCs w:val="20"/>
          <w:rtl/>
        </w:rPr>
        <w:t xml:space="preserve"> כי בתקופת משבר הקורונה, בין פברואר</w:t>
      </w:r>
      <w:r w:rsidRPr="009B19FB">
        <w:rPr>
          <w:rFonts w:ascii="Georgia" w:hAnsi="Georgia" w:hint="cs"/>
          <w:sz w:val="18"/>
          <w:szCs w:val="20"/>
          <w:rtl/>
        </w:rPr>
        <w:t xml:space="preserve"> ל</w:t>
      </w:r>
      <w:r w:rsidRPr="009B19FB">
        <w:rPr>
          <w:rFonts w:ascii="Georgia" w:hAnsi="Georgia"/>
          <w:sz w:val="18"/>
          <w:szCs w:val="20"/>
          <w:rtl/>
        </w:rPr>
        <w:t xml:space="preserve">ספטמבר 2020, ניכרה ירידה בשיעורי </w:t>
      </w:r>
      <w:r w:rsidRPr="009B19FB">
        <w:rPr>
          <w:rFonts w:ascii="Georgia" w:hAnsi="Georgia" w:hint="eastAsia"/>
          <w:sz w:val="18"/>
          <w:szCs w:val="20"/>
          <w:rtl/>
        </w:rPr>
        <w:t>ההתנדבות</w:t>
      </w:r>
      <w:r w:rsidRPr="009B19FB">
        <w:rPr>
          <w:rFonts w:ascii="Georgia" w:hAnsi="Georgia"/>
          <w:sz w:val="18"/>
          <w:szCs w:val="20"/>
          <w:rtl/>
        </w:rPr>
        <w:t xml:space="preserve"> </w:t>
      </w:r>
      <w:r w:rsidRPr="009B19FB">
        <w:rPr>
          <w:rFonts w:ascii="Georgia" w:hAnsi="Georgia" w:hint="eastAsia"/>
          <w:sz w:val="18"/>
          <w:szCs w:val="20"/>
          <w:rtl/>
        </w:rPr>
        <w:t>הפורמלית</w:t>
      </w:r>
      <w:r w:rsidRPr="009B19FB">
        <w:rPr>
          <w:rFonts w:ascii="Georgia" w:hAnsi="Georgia"/>
          <w:sz w:val="18"/>
          <w:szCs w:val="20"/>
          <w:rtl/>
        </w:rPr>
        <w:t xml:space="preserve"> והבלתי פורמלית, </w:t>
      </w:r>
      <w:r w:rsidRPr="009B19FB">
        <w:rPr>
          <w:rFonts w:ascii="Georgia" w:hAnsi="Georgia" w:hint="eastAsia"/>
          <w:sz w:val="18"/>
          <w:szCs w:val="20"/>
          <w:rtl/>
        </w:rPr>
        <w:t>וכך</w:t>
      </w:r>
      <w:r w:rsidRPr="009B19FB">
        <w:rPr>
          <w:rFonts w:ascii="Georgia" w:hAnsi="Georgia"/>
          <w:sz w:val="18"/>
          <w:szCs w:val="20"/>
          <w:rtl/>
        </w:rPr>
        <w:t xml:space="preserve"> גם </w:t>
      </w:r>
      <w:r w:rsidRPr="009B19FB">
        <w:rPr>
          <w:rFonts w:ascii="Georgia" w:hAnsi="Georgia" w:hint="eastAsia"/>
          <w:sz w:val="18"/>
          <w:szCs w:val="20"/>
          <w:rtl/>
        </w:rPr>
        <w:t>ב</w:t>
      </w:r>
      <w:r w:rsidRPr="009B19FB">
        <w:rPr>
          <w:rFonts w:ascii="Georgia" w:hAnsi="Georgia" w:hint="cs"/>
          <w:sz w:val="18"/>
          <w:szCs w:val="20"/>
          <w:rtl/>
        </w:rPr>
        <w:t>שיעורי הת</w:t>
      </w:r>
      <w:r w:rsidRPr="009B19FB">
        <w:rPr>
          <w:rFonts w:ascii="Georgia" w:hAnsi="Georgia" w:hint="eastAsia"/>
          <w:sz w:val="18"/>
          <w:szCs w:val="20"/>
          <w:rtl/>
        </w:rPr>
        <w:t>רומה</w:t>
      </w:r>
      <w:r w:rsidRPr="009B19FB">
        <w:rPr>
          <w:rFonts w:ascii="Georgia" w:hAnsi="Georgia"/>
          <w:sz w:val="18"/>
          <w:szCs w:val="20"/>
          <w:rtl/>
        </w:rPr>
        <w:t xml:space="preserve"> </w:t>
      </w:r>
      <w:r w:rsidRPr="009B19FB">
        <w:rPr>
          <w:rFonts w:ascii="Georgia" w:hAnsi="Georgia" w:hint="eastAsia"/>
          <w:sz w:val="18"/>
          <w:szCs w:val="20"/>
          <w:rtl/>
        </w:rPr>
        <w:t>הבלתי</w:t>
      </w:r>
      <w:r w:rsidRPr="009B19FB">
        <w:rPr>
          <w:rFonts w:ascii="Georgia" w:hAnsi="Georgia"/>
          <w:sz w:val="18"/>
          <w:szCs w:val="20"/>
          <w:rtl/>
        </w:rPr>
        <w:t xml:space="preserve"> </w:t>
      </w:r>
      <w:r w:rsidRPr="009B19FB">
        <w:rPr>
          <w:rFonts w:ascii="Georgia" w:hAnsi="Georgia" w:hint="eastAsia"/>
          <w:sz w:val="18"/>
          <w:szCs w:val="20"/>
          <w:rtl/>
        </w:rPr>
        <w:t>פורמלית</w:t>
      </w:r>
      <w:r w:rsidRPr="009B19FB">
        <w:rPr>
          <w:rFonts w:ascii="Georgia" w:hAnsi="Georgia"/>
          <w:sz w:val="18"/>
          <w:szCs w:val="20"/>
          <w:rtl/>
        </w:rPr>
        <w:t xml:space="preserve">. התרומה הפורמלית היא </w:t>
      </w:r>
      <w:r w:rsidRPr="009B19FB">
        <w:rPr>
          <w:rFonts w:ascii="Georgia" w:hAnsi="Georgia" w:hint="cs"/>
          <w:sz w:val="18"/>
          <w:szCs w:val="20"/>
          <w:rtl/>
        </w:rPr>
        <w:t xml:space="preserve">צורת </w:t>
      </w:r>
      <w:r w:rsidRPr="009B19FB">
        <w:rPr>
          <w:rFonts w:ascii="Georgia" w:hAnsi="Georgia" w:hint="eastAsia"/>
          <w:sz w:val="18"/>
          <w:szCs w:val="20"/>
          <w:rtl/>
        </w:rPr>
        <w:t>הנתינה</w:t>
      </w:r>
      <w:r w:rsidRPr="009B19FB">
        <w:rPr>
          <w:rFonts w:ascii="Georgia" w:hAnsi="Georgia"/>
          <w:sz w:val="18"/>
          <w:szCs w:val="20"/>
          <w:rtl/>
        </w:rPr>
        <w:t xml:space="preserve"> שנפגע</w:t>
      </w:r>
      <w:r w:rsidRPr="009B19FB">
        <w:rPr>
          <w:rFonts w:ascii="Georgia" w:hAnsi="Georgia" w:hint="cs"/>
          <w:sz w:val="18"/>
          <w:szCs w:val="20"/>
          <w:rtl/>
        </w:rPr>
        <w:t>ה</w:t>
      </w:r>
      <w:r w:rsidRPr="009B19FB">
        <w:rPr>
          <w:rFonts w:ascii="Georgia" w:hAnsi="Georgia"/>
          <w:sz w:val="18"/>
          <w:szCs w:val="20"/>
          <w:rtl/>
        </w:rPr>
        <w:t xml:space="preserve"> הכי פחות. מצאנו </w:t>
      </w:r>
      <w:r w:rsidRPr="009B19FB">
        <w:rPr>
          <w:rFonts w:ascii="Georgia" w:hAnsi="Georgia" w:hint="eastAsia"/>
          <w:sz w:val="18"/>
          <w:szCs w:val="20"/>
          <w:rtl/>
        </w:rPr>
        <w:t>גם</w:t>
      </w:r>
      <w:r w:rsidRPr="009B19FB">
        <w:rPr>
          <w:rFonts w:ascii="Georgia" w:hAnsi="Georgia"/>
          <w:sz w:val="18"/>
          <w:szCs w:val="20"/>
          <w:rtl/>
        </w:rPr>
        <w:t xml:space="preserve"> </w:t>
      </w:r>
      <w:r w:rsidRPr="009B19FB">
        <w:rPr>
          <w:rFonts w:ascii="Georgia" w:hAnsi="Georgia" w:hint="cs"/>
          <w:sz w:val="18"/>
          <w:szCs w:val="20"/>
          <w:rtl/>
        </w:rPr>
        <w:t>שהירידה</w:t>
      </w:r>
      <w:r w:rsidRPr="009B19FB">
        <w:rPr>
          <w:rFonts w:ascii="Georgia" w:hAnsi="Georgia"/>
          <w:sz w:val="18"/>
          <w:szCs w:val="20"/>
          <w:rtl/>
        </w:rPr>
        <w:t xml:space="preserve"> </w:t>
      </w:r>
      <w:r w:rsidRPr="009B19FB">
        <w:rPr>
          <w:rFonts w:ascii="Georgia" w:hAnsi="Georgia" w:hint="eastAsia"/>
          <w:sz w:val="18"/>
          <w:szCs w:val="20"/>
          <w:rtl/>
        </w:rPr>
        <w:t>בנתינה</w:t>
      </w:r>
      <w:r w:rsidRPr="009B19FB">
        <w:rPr>
          <w:rFonts w:ascii="Georgia" w:hAnsi="Georgia"/>
          <w:sz w:val="18"/>
          <w:szCs w:val="20"/>
          <w:rtl/>
        </w:rPr>
        <w:t xml:space="preserve"> </w:t>
      </w:r>
      <w:r w:rsidRPr="009B19FB">
        <w:rPr>
          <w:rFonts w:ascii="Georgia" w:hAnsi="Georgia" w:hint="eastAsia"/>
          <w:sz w:val="18"/>
          <w:szCs w:val="20"/>
          <w:rtl/>
        </w:rPr>
        <w:t>בלט</w:t>
      </w:r>
      <w:r w:rsidRPr="009B19FB">
        <w:rPr>
          <w:rFonts w:ascii="Georgia" w:hAnsi="Georgia" w:hint="cs"/>
          <w:sz w:val="18"/>
          <w:szCs w:val="20"/>
          <w:rtl/>
        </w:rPr>
        <w:t>ה</w:t>
      </w:r>
      <w:r w:rsidRPr="009B19FB">
        <w:rPr>
          <w:rFonts w:ascii="Georgia" w:hAnsi="Georgia"/>
          <w:sz w:val="18"/>
          <w:szCs w:val="20"/>
          <w:rtl/>
        </w:rPr>
        <w:t xml:space="preserve"> </w:t>
      </w:r>
      <w:r w:rsidRPr="009B19FB">
        <w:rPr>
          <w:rFonts w:ascii="Georgia" w:hAnsi="Georgia" w:hint="eastAsia"/>
          <w:sz w:val="18"/>
          <w:szCs w:val="20"/>
          <w:rtl/>
        </w:rPr>
        <w:t>במיוחד</w:t>
      </w:r>
      <w:r w:rsidRPr="009B19FB">
        <w:rPr>
          <w:rFonts w:ascii="Georgia" w:hAnsi="Georgia"/>
          <w:sz w:val="18"/>
          <w:szCs w:val="20"/>
          <w:rtl/>
        </w:rPr>
        <w:t xml:space="preserve"> </w:t>
      </w:r>
      <w:r w:rsidRPr="009B19FB">
        <w:rPr>
          <w:rFonts w:ascii="Georgia" w:hAnsi="Georgia" w:hint="eastAsia"/>
          <w:sz w:val="18"/>
          <w:szCs w:val="20"/>
          <w:rtl/>
        </w:rPr>
        <w:t>בקרב</w:t>
      </w:r>
      <w:r w:rsidRPr="009B19FB">
        <w:rPr>
          <w:rFonts w:ascii="Georgia" w:hAnsi="Georgia"/>
          <w:sz w:val="18"/>
          <w:szCs w:val="20"/>
          <w:rtl/>
        </w:rPr>
        <w:t xml:space="preserve"> </w:t>
      </w:r>
      <w:r w:rsidRPr="009B19FB">
        <w:rPr>
          <w:rFonts w:ascii="Georgia" w:hAnsi="Georgia" w:hint="eastAsia"/>
          <w:sz w:val="18"/>
          <w:szCs w:val="20"/>
          <w:rtl/>
        </w:rPr>
        <w:t>אוכלוסיות</w:t>
      </w:r>
      <w:r w:rsidRPr="009B19FB">
        <w:rPr>
          <w:rFonts w:ascii="Georgia" w:hAnsi="Georgia"/>
          <w:sz w:val="18"/>
          <w:szCs w:val="20"/>
          <w:rtl/>
        </w:rPr>
        <w:t xml:space="preserve"> </w:t>
      </w:r>
      <w:r w:rsidRPr="009B19FB">
        <w:rPr>
          <w:rFonts w:ascii="Georgia" w:hAnsi="Georgia" w:hint="eastAsia"/>
          <w:sz w:val="18"/>
          <w:szCs w:val="20"/>
          <w:rtl/>
        </w:rPr>
        <w:t>מוחלשות</w:t>
      </w:r>
      <w:r w:rsidRPr="009B19FB">
        <w:rPr>
          <w:rFonts w:ascii="Georgia" w:hAnsi="Georgia"/>
          <w:sz w:val="18"/>
          <w:szCs w:val="20"/>
          <w:rtl/>
        </w:rPr>
        <w:t xml:space="preserve"> </w:t>
      </w:r>
      <w:r w:rsidRPr="009B19FB">
        <w:rPr>
          <w:rFonts w:ascii="Georgia" w:hAnsi="Georgia" w:hint="eastAsia"/>
          <w:sz w:val="18"/>
          <w:szCs w:val="20"/>
          <w:rtl/>
        </w:rPr>
        <w:t>ממילא</w:t>
      </w:r>
      <w:r w:rsidRPr="009B19FB">
        <w:rPr>
          <w:rFonts w:ascii="Georgia" w:hAnsi="Georgia" w:hint="cs"/>
          <w:sz w:val="18"/>
          <w:szCs w:val="20"/>
          <w:rtl/>
        </w:rPr>
        <w:t>,</w:t>
      </w:r>
      <w:r w:rsidRPr="009B19FB">
        <w:rPr>
          <w:rFonts w:ascii="Georgia" w:hAnsi="Georgia"/>
          <w:sz w:val="18"/>
          <w:szCs w:val="20"/>
          <w:rtl/>
        </w:rPr>
        <w:t xml:space="preserve"> </w:t>
      </w:r>
      <w:r w:rsidRPr="009B19FB">
        <w:rPr>
          <w:rFonts w:ascii="Georgia" w:hAnsi="Georgia" w:hint="eastAsia"/>
          <w:sz w:val="18"/>
          <w:szCs w:val="20"/>
          <w:rtl/>
        </w:rPr>
        <w:t>שמצבן</w:t>
      </w:r>
      <w:r w:rsidRPr="009B19FB">
        <w:rPr>
          <w:rFonts w:ascii="Georgia" w:hAnsi="Georgia"/>
          <w:sz w:val="18"/>
          <w:szCs w:val="20"/>
          <w:rtl/>
        </w:rPr>
        <w:t xml:space="preserve"> </w:t>
      </w:r>
      <w:r w:rsidRPr="009B19FB">
        <w:rPr>
          <w:rFonts w:ascii="Georgia" w:hAnsi="Georgia" w:hint="eastAsia"/>
          <w:sz w:val="18"/>
          <w:szCs w:val="20"/>
          <w:rtl/>
        </w:rPr>
        <w:t>הכלכלי</w:t>
      </w:r>
      <w:r w:rsidRPr="009B19FB">
        <w:rPr>
          <w:rFonts w:ascii="Georgia" w:hAnsi="Georgia"/>
          <w:sz w:val="18"/>
          <w:szCs w:val="20"/>
          <w:rtl/>
        </w:rPr>
        <w:t xml:space="preserve"> </w:t>
      </w:r>
      <w:r w:rsidRPr="009B19FB">
        <w:rPr>
          <w:rFonts w:ascii="Georgia" w:hAnsi="Georgia" w:hint="eastAsia"/>
          <w:sz w:val="18"/>
          <w:szCs w:val="20"/>
          <w:rtl/>
        </w:rPr>
        <w:t>נפגע</w:t>
      </w:r>
      <w:r w:rsidRPr="009B19FB">
        <w:rPr>
          <w:rFonts w:ascii="Georgia" w:hAnsi="Georgia"/>
          <w:sz w:val="18"/>
          <w:szCs w:val="20"/>
          <w:rtl/>
        </w:rPr>
        <w:t xml:space="preserve"> </w:t>
      </w:r>
      <w:r w:rsidRPr="009B19FB">
        <w:rPr>
          <w:rFonts w:ascii="Georgia" w:hAnsi="Georgia" w:hint="eastAsia"/>
          <w:sz w:val="18"/>
          <w:szCs w:val="20"/>
          <w:rtl/>
        </w:rPr>
        <w:t>באופן</w:t>
      </w:r>
      <w:r w:rsidRPr="009B19FB">
        <w:rPr>
          <w:rFonts w:ascii="Georgia" w:hAnsi="Georgia"/>
          <w:sz w:val="18"/>
          <w:szCs w:val="20"/>
          <w:rtl/>
        </w:rPr>
        <w:t xml:space="preserve"> החמור ביותר עקב </w:t>
      </w:r>
      <w:r w:rsidRPr="009B19FB">
        <w:rPr>
          <w:rFonts w:ascii="Georgia" w:hAnsi="Georgia" w:hint="cs"/>
          <w:sz w:val="18"/>
          <w:szCs w:val="20"/>
          <w:rtl/>
        </w:rPr>
        <w:t>המשבר</w:t>
      </w:r>
      <w:r w:rsidRPr="009B19FB">
        <w:rPr>
          <w:rFonts w:ascii="Georgia" w:hAnsi="Georgia"/>
          <w:sz w:val="18"/>
          <w:szCs w:val="20"/>
          <w:rtl/>
        </w:rPr>
        <w:t>.</w:t>
      </w:r>
    </w:p>
    <w:p w14:paraId="15BB88BF" w14:textId="77777777" w:rsidR="0039761B" w:rsidRDefault="0039761B" w:rsidP="00091F90">
      <w:pPr>
        <w:spacing w:line="280" w:lineRule="exact"/>
        <w:jc w:val="both"/>
        <w:rPr>
          <w:rFonts w:ascii="Georgia" w:hAnsi="Georgia"/>
          <w:sz w:val="18"/>
          <w:szCs w:val="20"/>
          <w:rtl/>
        </w:rPr>
      </w:pPr>
    </w:p>
    <w:p w14:paraId="302B60CE" w14:textId="77777777" w:rsidR="00091F90" w:rsidRPr="009B19FB" w:rsidRDefault="00091F90" w:rsidP="00091F90">
      <w:pPr>
        <w:spacing w:line="280" w:lineRule="exact"/>
        <w:jc w:val="both"/>
        <w:rPr>
          <w:rFonts w:ascii="Georgia" w:hAnsi="Georgia"/>
          <w:sz w:val="18"/>
          <w:szCs w:val="20"/>
          <w:rtl/>
        </w:rPr>
      </w:pPr>
    </w:p>
    <w:bookmarkEnd w:id="6"/>
    <w:p w14:paraId="5679CF2B" w14:textId="1D7F9C98" w:rsidR="0039761B" w:rsidRPr="009B19FB" w:rsidRDefault="0039761B" w:rsidP="009B19FB">
      <w:pPr>
        <w:pStyle w:val="KOT4"/>
        <w:spacing w:after="0"/>
        <w:ind w:left="397" w:right="0" w:hanging="397"/>
        <w:rPr>
          <w:rFonts w:cs="Guttman Aharoni"/>
          <w:color w:val="2A8E8C"/>
          <w:sz w:val="32"/>
          <w:szCs w:val="32"/>
          <w:rtl/>
        </w:rPr>
      </w:pPr>
      <w:r w:rsidRPr="009B19FB">
        <w:rPr>
          <w:rFonts w:cs="Guttman Aharoni"/>
          <w:color w:val="2A8E8C"/>
          <w:sz w:val="32"/>
          <w:szCs w:val="32"/>
          <w:rtl/>
        </w:rPr>
        <w:lastRenderedPageBreak/>
        <w:t>דיון</w:t>
      </w:r>
    </w:p>
    <w:p w14:paraId="1A0D7EEA" w14:textId="77777777" w:rsidR="0039761B" w:rsidRPr="00B85C9D" w:rsidRDefault="0039761B" w:rsidP="009B19FB">
      <w:pPr>
        <w:spacing w:after="180" w:line="280" w:lineRule="exact"/>
        <w:jc w:val="both"/>
        <w:rPr>
          <w:rFonts w:ascii="Georgia" w:hAnsi="Georgia"/>
          <w:spacing w:val="-2"/>
          <w:sz w:val="18"/>
          <w:szCs w:val="20"/>
        </w:rPr>
      </w:pPr>
      <w:bookmarkStart w:id="9" w:name="_Toc79934912"/>
      <w:r w:rsidRPr="009B19FB">
        <w:rPr>
          <w:rFonts w:ascii="Georgia" w:hAnsi="Georgia" w:hint="cs"/>
          <w:sz w:val="18"/>
          <w:szCs w:val="20"/>
          <w:rtl/>
          <w:lang w:val="en"/>
        </w:rPr>
        <w:t xml:space="preserve">לפי ספרות המחקר, </w:t>
      </w:r>
      <w:r w:rsidRPr="009B19FB">
        <w:rPr>
          <w:rFonts w:ascii="Georgia" w:hAnsi="Georgia" w:hint="eastAsia"/>
          <w:sz w:val="18"/>
          <w:szCs w:val="20"/>
          <w:rtl/>
          <w:lang w:val="en"/>
        </w:rPr>
        <w:t>נתינה</w:t>
      </w:r>
      <w:r w:rsidRPr="009B19FB">
        <w:rPr>
          <w:rFonts w:ascii="Georgia" w:hAnsi="Georgia"/>
          <w:sz w:val="18"/>
          <w:szCs w:val="20"/>
          <w:rtl/>
          <w:lang w:val="en"/>
        </w:rPr>
        <w:t xml:space="preserve"> </w:t>
      </w:r>
      <w:r w:rsidRPr="009B19FB">
        <w:rPr>
          <w:rFonts w:ascii="Georgia" w:hAnsi="Georgia" w:hint="eastAsia"/>
          <w:sz w:val="18"/>
          <w:szCs w:val="20"/>
          <w:rtl/>
          <w:lang w:val="en"/>
        </w:rPr>
        <w:t>מסוגים</w:t>
      </w:r>
      <w:r w:rsidRPr="009B19FB">
        <w:rPr>
          <w:rFonts w:ascii="Georgia" w:hAnsi="Georgia"/>
          <w:sz w:val="18"/>
          <w:szCs w:val="20"/>
          <w:rtl/>
          <w:lang w:val="en"/>
        </w:rPr>
        <w:t xml:space="preserve"> </w:t>
      </w:r>
      <w:r w:rsidRPr="009B19FB">
        <w:rPr>
          <w:rFonts w:ascii="Georgia" w:hAnsi="Georgia" w:hint="eastAsia"/>
          <w:sz w:val="18"/>
          <w:szCs w:val="20"/>
          <w:rtl/>
          <w:lang w:val="en"/>
        </w:rPr>
        <w:t>שונים</w:t>
      </w:r>
      <w:r w:rsidRPr="009B19FB">
        <w:rPr>
          <w:rFonts w:ascii="Georgia" w:hAnsi="Georgia"/>
          <w:sz w:val="18"/>
          <w:szCs w:val="20"/>
          <w:rtl/>
          <w:lang w:val="en"/>
        </w:rPr>
        <w:t xml:space="preserve"> </w:t>
      </w:r>
      <w:r w:rsidRPr="009B19FB">
        <w:rPr>
          <w:rFonts w:ascii="Georgia" w:hAnsi="Georgia" w:hint="eastAsia"/>
          <w:sz w:val="18"/>
          <w:szCs w:val="20"/>
          <w:rtl/>
          <w:lang w:val="en"/>
        </w:rPr>
        <w:t>היא</w:t>
      </w:r>
      <w:r w:rsidRPr="009B19FB">
        <w:rPr>
          <w:rFonts w:ascii="Georgia" w:hAnsi="Georgia"/>
          <w:sz w:val="18"/>
          <w:szCs w:val="20"/>
          <w:rtl/>
          <w:lang w:val="en"/>
        </w:rPr>
        <w:t xml:space="preserve"> תגובה אנושית דומיננטית לאסונות </w:t>
      </w:r>
      <w:r w:rsidRPr="009B19FB">
        <w:rPr>
          <w:rFonts w:ascii="Georgia" w:hAnsi="Georgia" w:hint="eastAsia"/>
          <w:sz w:val="18"/>
          <w:szCs w:val="20"/>
          <w:rtl/>
          <w:lang w:val="en"/>
        </w:rPr>
        <w:t>המוניים</w:t>
      </w:r>
      <w:r w:rsidRPr="009B19FB">
        <w:rPr>
          <w:rFonts w:ascii="Georgia" w:hAnsi="Georgia"/>
          <w:sz w:val="18"/>
          <w:szCs w:val="20"/>
          <w:rtl/>
          <w:lang w:val="en"/>
        </w:rPr>
        <w:t xml:space="preserve"> (</w:t>
      </w:r>
      <w:r w:rsidRPr="009B19FB">
        <w:rPr>
          <w:rFonts w:ascii="Georgia" w:hAnsi="Georgia"/>
          <w:sz w:val="18"/>
          <w:szCs w:val="20"/>
        </w:rPr>
        <w:t>Michel, 2007</w:t>
      </w:r>
      <w:r w:rsidRPr="009B19FB">
        <w:rPr>
          <w:rFonts w:ascii="Georgia" w:hAnsi="Georgia"/>
          <w:sz w:val="18"/>
          <w:szCs w:val="20"/>
          <w:rtl/>
          <w:lang w:val="en"/>
        </w:rPr>
        <w:t>),</w:t>
      </w:r>
      <w:r w:rsidRPr="009B19FB">
        <w:rPr>
          <w:rFonts w:ascii="Georgia" w:hAnsi="Georgia"/>
          <w:sz w:val="18"/>
          <w:szCs w:val="20"/>
          <w:rtl/>
        </w:rPr>
        <w:t xml:space="preserve"> </w:t>
      </w:r>
      <w:r w:rsidRPr="009B19FB">
        <w:rPr>
          <w:rFonts w:ascii="Georgia" w:hAnsi="Georgia" w:hint="cs"/>
          <w:sz w:val="18"/>
          <w:szCs w:val="20"/>
          <w:rtl/>
        </w:rPr>
        <w:t>ו</w:t>
      </w:r>
      <w:r w:rsidRPr="009B19FB">
        <w:rPr>
          <w:rFonts w:ascii="Georgia" w:hAnsi="Georgia"/>
          <w:sz w:val="18"/>
          <w:szCs w:val="20"/>
          <w:rtl/>
        </w:rPr>
        <w:t>במצבי משבר הומניטרי יש התגייסות נרחבת</w:t>
      </w:r>
      <w:r w:rsidRPr="009B19FB">
        <w:rPr>
          <w:rFonts w:ascii="Georgia" w:hAnsi="Georgia"/>
          <w:sz w:val="18"/>
          <w:szCs w:val="20"/>
          <w:rtl/>
          <w:lang w:val="en"/>
        </w:rPr>
        <w:t xml:space="preserve"> כדי לעזור לנזקקים. תנועה המונית זו</w:t>
      </w:r>
      <w:r w:rsidRPr="009B19FB">
        <w:rPr>
          <w:rFonts w:ascii="Georgia" w:hAnsi="Georgia" w:hint="cs"/>
          <w:sz w:val="18"/>
          <w:szCs w:val="20"/>
          <w:rtl/>
          <w:lang w:val="en"/>
        </w:rPr>
        <w:t>,</w:t>
      </w:r>
      <w:r w:rsidRPr="009B19FB">
        <w:rPr>
          <w:rFonts w:ascii="Georgia" w:hAnsi="Georgia"/>
          <w:sz w:val="18"/>
          <w:szCs w:val="20"/>
          <w:rtl/>
          <w:lang w:val="en"/>
        </w:rPr>
        <w:t xml:space="preserve"> </w:t>
      </w:r>
      <w:r w:rsidRPr="009B19FB">
        <w:rPr>
          <w:rFonts w:ascii="Georgia" w:hAnsi="Georgia" w:hint="eastAsia"/>
          <w:sz w:val="18"/>
          <w:szCs w:val="20"/>
          <w:rtl/>
          <w:lang w:val="en"/>
        </w:rPr>
        <w:t>ה</w:t>
      </w:r>
      <w:r w:rsidRPr="009B19FB">
        <w:rPr>
          <w:rFonts w:ascii="Georgia" w:hAnsi="Georgia"/>
          <w:sz w:val="18"/>
          <w:szCs w:val="20"/>
          <w:rtl/>
          <w:lang w:val="en"/>
        </w:rPr>
        <w:t xml:space="preserve">מכונה בספרות </w:t>
      </w:r>
      <w:r w:rsidRPr="009B19FB">
        <w:rPr>
          <w:rFonts w:ascii="Georgia" w:hAnsi="Georgia"/>
          <w:b/>
          <w:bCs/>
          <w:sz w:val="18"/>
          <w:szCs w:val="20"/>
          <w:rtl/>
          <w:lang w:val="en"/>
        </w:rPr>
        <w:t>התכנסות</w:t>
      </w:r>
      <w:r w:rsidRPr="009B19FB">
        <w:rPr>
          <w:rFonts w:ascii="Georgia" w:hAnsi="Georgia"/>
          <w:sz w:val="18"/>
          <w:szCs w:val="20"/>
          <w:rtl/>
          <w:lang w:val="en"/>
        </w:rPr>
        <w:t xml:space="preserve"> (</w:t>
      </w:r>
      <w:r w:rsidRPr="009B19FB">
        <w:rPr>
          <w:rFonts w:ascii="Georgia" w:hAnsi="Georgia"/>
          <w:sz w:val="18"/>
          <w:szCs w:val="20"/>
        </w:rPr>
        <w:t>convergence</w:t>
      </w:r>
      <w:r w:rsidRPr="009B19FB">
        <w:rPr>
          <w:rFonts w:ascii="Georgia" w:hAnsi="Georgia"/>
          <w:sz w:val="18"/>
          <w:szCs w:val="20"/>
          <w:rtl/>
        </w:rPr>
        <w:t>)</w:t>
      </w:r>
      <w:r w:rsidRPr="009B19FB">
        <w:rPr>
          <w:rFonts w:ascii="Georgia" w:hAnsi="Georgia"/>
          <w:sz w:val="18"/>
          <w:szCs w:val="20"/>
        </w:rPr>
        <w:t xml:space="preserve"> </w:t>
      </w:r>
      <w:r w:rsidRPr="009B19FB">
        <w:rPr>
          <w:rFonts w:ascii="Georgia" w:hAnsi="Georgia"/>
          <w:sz w:val="18"/>
          <w:szCs w:val="20"/>
          <w:rtl/>
          <w:lang w:val="en"/>
        </w:rPr>
        <w:t>(</w:t>
      </w:r>
      <w:r w:rsidRPr="009B19FB">
        <w:rPr>
          <w:rFonts w:ascii="Georgia" w:hAnsi="Georgia"/>
          <w:sz w:val="18"/>
          <w:szCs w:val="20"/>
        </w:rPr>
        <w:t>Fritz &amp; Mathewson, 1957</w:t>
      </w:r>
      <w:r w:rsidRPr="009B19FB">
        <w:rPr>
          <w:rFonts w:ascii="Georgia" w:hAnsi="Georgia"/>
          <w:sz w:val="18"/>
          <w:szCs w:val="20"/>
          <w:rtl/>
          <w:lang w:val="en"/>
        </w:rPr>
        <w:t>)</w:t>
      </w:r>
      <w:r w:rsidRPr="009B19FB">
        <w:rPr>
          <w:rFonts w:ascii="Georgia" w:hAnsi="Georgia" w:hint="cs"/>
          <w:sz w:val="18"/>
          <w:szCs w:val="20"/>
          <w:rtl/>
          <w:lang w:val="en"/>
        </w:rPr>
        <w:t>,</w:t>
      </w:r>
      <w:r w:rsidRPr="009B19FB">
        <w:rPr>
          <w:rFonts w:ascii="Georgia" w:hAnsi="Georgia"/>
          <w:sz w:val="18"/>
          <w:szCs w:val="20"/>
          <w:rtl/>
          <w:lang w:val="en"/>
        </w:rPr>
        <w:t xml:space="preserve"> כוללת גם מתנדבים ותורמים רבים שאינם חלק ממערך התגובה המאורגנת </w:t>
      </w:r>
      <w:r w:rsidRPr="009B19FB">
        <w:rPr>
          <w:rFonts w:ascii="Georgia" w:hAnsi="Georgia" w:hint="eastAsia"/>
          <w:sz w:val="18"/>
          <w:szCs w:val="20"/>
          <w:rtl/>
          <w:lang w:val="en"/>
        </w:rPr>
        <w:t>הפורמלית</w:t>
      </w:r>
      <w:r w:rsidRPr="009B19FB">
        <w:rPr>
          <w:rFonts w:ascii="Georgia" w:hAnsi="Georgia"/>
          <w:sz w:val="18"/>
          <w:szCs w:val="20"/>
          <w:rtl/>
          <w:lang w:val="en"/>
        </w:rPr>
        <w:t xml:space="preserve"> בעת אסון</w:t>
      </w:r>
      <w:r w:rsidRPr="009B19FB">
        <w:rPr>
          <w:rFonts w:ascii="Georgia" w:hAnsi="Georgia" w:hint="cs"/>
          <w:sz w:val="18"/>
          <w:szCs w:val="20"/>
          <w:rtl/>
          <w:lang w:val="en"/>
        </w:rPr>
        <w:t xml:space="preserve"> (</w:t>
      </w:r>
      <w:r w:rsidRPr="009B19FB">
        <w:rPr>
          <w:rFonts w:ascii="Georgia" w:hAnsi="Georgia"/>
          <w:sz w:val="18"/>
          <w:szCs w:val="20"/>
        </w:rPr>
        <w:t>Tierney et al., 2001</w:t>
      </w:r>
      <w:r w:rsidRPr="009B19FB">
        <w:rPr>
          <w:rFonts w:ascii="Georgia" w:hAnsi="Georgia" w:hint="cs"/>
          <w:sz w:val="18"/>
          <w:szCs w:val="20"/>
          <w:rtl/>
          <w:lang w:val="en"/>
        </w:rPr>
        <w:t>).</w:t>
      </w:r>
      <w:r w:rsidRPr="009B19FB">
        <w:rPr>
          <w:rFonts w:ascii="Georgia" w:hAnsi="Georgia"/>
          <w:sz w:val="18"/>
          <w:szCs w:val="20"/>
          <w:rtl/>
        </w:rPr>
        <w:t xml:space="preserve"> מצבי חירום קודמים </w:t>
      </w:r>
      <w:r w:rsidRPr="009B19FB">
        <w:rPr>
          <w:rFonts w:ascii="Georgia" w:hAnsi="Georgia" w:hint="cs"/>
          <w:sz w:val="18"/>
          <w:szCs w:val="20"/>
          <w:rtl/>
        </w:rPr>
        <w:t>ה</w:t>
      </w:r>
      <w:r w:rsidRPr="009B19FB">
        <w:rPr>
          <w:rFonts w:ascii="Georgia" w:hAnsi="Georgia"/>
          <w:sz w:val="18"/>
          <w:szCs w:val="20"/>
          <w:rtl/>
        </w:rPr>
        <w:t>עיד</w:t>
      </w:r>
      <w:r w:rsidRPr="009B19FB">
        <w:rPr>
          <w:rFonts w:ascii="Georgia" w:hAnsi="Georgia" w:hint="cs"/>
          <w:sz w:val="18"/>
          <w:szCs w:val="20"/>
          <w:rtl/>
        </w:rPr>
        <w:t>ו</w:t>
      </w:r>
      <w:r w:rsidRPr="009B19FB">
        <w:rPr>
          <w:rFonts w:ascii="Georgia" w:hAnsi="Georgia"/>
          <w:sz w:val="18"/>
          <w:szCs w:val="20"/>
          <w:rtl/>
        </w:rPr>
        <w:t xml:space="preserve"> שתופעת ההתכנסות התרחשה גם בישראל לפני </w:t>
      </w:r>
      <w:r w:rsidRPr="009B19FB">
        <w:rPr>
          <w:rFonts w:ascii="Georgia" w:hAnsi="Georgia" w:hint="cs"/>
          <w:sz w:val="18"/>
          <w:szCs w:val="20"/>
          <w:rtl/>
        </w:rPr>
        <w:t xml:space="preserve">משבר </w:t>
      </w:r>
      <w:r w:rsidRPr="009B19FB">
        <w:rPr>
          <w:rFonts w:ascii="Georgia" w:hAnsi="Georgia"/>
          <w:sz w:val="18"/>
          <w:szCs w:val="20"/>
          <w:rtl/>
        </w:rPr>
        <w:t>הקורונה, ולכל הפחות</w:t>
      </w:r>
      <w:r w:rsidRPr="009B19FB">
        <w:rPr>
          <w:rFonts w:ascii="Georgia" w:hAnsi="Georgia" w:hint="cs"/>
          <w:sz w:val="18"/>
          <w:szCs w:val="20"/>
          <w:rtl/>
        </w:rPr>
        <w:t xml:space="preserve">, כפי שטען שמיד (2011), </w:t>
      </w:r>
      <w:r w:rsidRPr="009B19FB">
        <w:rPr>
          <w:rFonts w:ascii="Georgia" w:hAnsi="Georgia"/>
          <w:sz w:val="18"/>
          <w:szCs w:val="20"/>
          <w:rtl/>
        </w:rPr>
        <w:t xml:space="preserve">במשברים </w:t>
      </w:r>
      <w:r w:rsidRPr="009B19FB">
        <w:rPr>
          <w:rFonts w:ascii="Georgia" w:hAnsi="Georgia" w:hint="eastAsia"/>
          <w:sz w:val="18"/>
          <w:szCs w:val="20"/>
          <w:rtl/>
        </w:rPr>
        <w:t>הומניטריים</w:t>
      </w:r>
      <w:r w:rsidRPr="009B19FB">
        <w:rPr>
          <w:rFonts w:ascii="Georgia" w:hAnsi="Georgia"/>
          <w:sz w:val="18"/>
          <w:szCs w:val="20"/>
          <w:rtl/>
        </w:rPr>
        <w:t xml:space="preserve"> </w:t>
      </w:r>
      <w:r w:rsidRPr="00B85C9D">
        <w:rPr>
          <w:rFonts w:ascii="Georgia" w:hAnsi="Georgia"/>
          <w:spacing w:val="-2"/>
          <w:sz w:val="18"/>
          <w:szCs w:val="20"/>
          <w:rtl/>
        </w:rPr>
        <w:t>שנגרמו מסיבות ביטחוניו</w:t>
      </w:r>
      <w:r w:rsidRPr="00B85C9D">
        <w:rPr>
          <w:rFonts w:ascii="Georgia" w:hAnsi="Georgia" w:hint="eastAsia"/>
          <w:spacing w:val="-2"/>
          <w:sz w:val="18"/>
          <w:szCs w:val="20"/>
          <w:rtl/>
        </w:rPr>
        <w:t>ת</w:t>
      </w:r>
      <w:r w:rsidRPr="00B85C9D">
        <w:rPr>
          <w:rFonts w:ascii="Georgia" w:hAnsi="Georgia"/>
          <w:spacing w:val="-2"/>
          <w:sz w:val="18"/>
          <w:szCs w:val="20"/>
          <w:rtl/>
        </w:rPr>
        <w:t xml:space="preserve">, כמו מלחמת לבנון השנייה. בהתאם לכך, </w:t>
      </w:r>
      <w:r w:rsidRPr="00B85C9D">
        <w:rPr>
          <w:rFonts w:ascii="Georgia" w:hAnsi="Georgia" w:hint="eastAsia"/>
          <w:spacing w:val="-2"/>
          <w:sz w:val="18"/>
          <w:szCs w:val="20"/>
          <w:rtl/>
        </w:rPr>
        <w:t>ניתן</w:t>
      </w:r>
      <w:r w:rsidRPr="00B85C9D">
        <w:rPr>
          <w:rFonts w:ascii="Georgia" w:hAnsi="Georgia"/>
          <w:spacing w:val="-2"/>
          <w:sz w:val="18"/>
          <w:szCs w:val="20"/>
          <w:rtl/>
        </w:rPr>
        <w:t xml:space="preserve"> היה לצפות</w:t>
      </w:r>
      <w:r w:rsidRPr="00B85C9D">
        <w:rPr>
          <w:rFonts w:ascii="Georgia" w:hAnsi="Georgia" w:hint="cs"/>
          <w:spacing w:val="-2"/>
          <w:sz w:val="18"/>
          <w:szCs w:val="20"/>
          <w:rtl/>
        </w:rPr>
        <w:t xml:space="preserve"> </w:t>
      </w:r>
      <w:r w:rsidRPr="00B85C9D">
        <w:rPr>
          <w:rFonts w:ascii="Georgia" w:hAnsi="Georgia"/>
          <w:spacing w:val="-2"/>
          <w:sz w:val="18"/>
          <w:szCs w:val="20"/>
          <w:rtl/>
        </w:rPr>
        <w:t xml:space="preserve">כי במשבר הקורונה נחזה בגידול דרמטי </w:t>
      </w:r>
      <w:r w:rsidRPr="00B85C9D">
        <w:rPr>
          <w:rFonts w:ascii="Georgia" w:hAnsi="Georgia" w:hint="cs"/>
          <w:spacing w:val="-2"/>
          <w:sz w:val="18"/>
          <w:szCs w:val="20"/>
          <w:rtl/>
        </w:rPr>
        <w:t>ב</w:t>
      </w:r>
      <w:r w:rsidRPr="00B85C9D">
        <w:rPr>
          <w:rFonts w:ascii="Georgia" w:hAnsi="Georgia"/>
          <w:spacing w:val="-2"/>
          <w:sz w:val="18"/>
          <w:szCs w:val="20"/>
          <w:rtl/>
        </w:rPr>
        <w:t>התנדבות ו</w:t>
      </w:r>
      <w:r w:rsidRPr="00B85C9D">
        <w:rPr>
          <w:rFonts w:ascii="Georgia" w:hAnsi="Georgia" w:hint="cs"/>
          <w:spacing w:val="-2"/>
          <w:sz w:val="18"/>
          <w:szCs w:val="20"/>
          <w:rtl/>
        </w:rPr>
        <w:t>ב</w:t>
      </w:r>
      <w:r w:rsidRPr="00B85C9D">
        <w:rPr>
          <w:rFonts w:ascii="Georgia" w:hAnsi="Georgia"/>
          <w:spacing w:val="-2"/>
          <w:sz w:val="18"/>
          <w:szCs w:val="20"/>
          <w:rtl/>
        </w:rPr>
        <w:t xml:space="preserve">תרומה בישראל. </w:t>
      </w:r>
      <w:r w:rsidRPr="00B85C9D">
        <w:rPr>
          <w:rFonts w:ascii="Georgia" w:hAnsi="Georgia" w:hint="eastAsia"/>
          <w:spacing w:val="-2"/>
          <w:sz w:val="18"/>
          <w:szCs w:val="20"/>
          <w:rtl/>
        </w:rPr>
        <w:t>ברם</w:t>
      </w:r>
      <w:r w:rsidRPr="00B85C9D">
        <w:rPr>
          <w:rFonts w:ascii="Georgia" w:hAnsi="Georgia"/>
          <w:spacing w:val="-2"/>
          <w:sz w:val="18"/>
          <w:szCs w:val="20"/>
          <w:rtl/>
          <w:lang w:bidi="he"/>
        </w:rPr>
        <w:t xml:space="preserve"> </w:t>
      </w:r>
      <w:r w:rsidRPr="00B85C9D">
        <w:rPr>
          <w:rFonts w:ascii="Georgia" w:hAnsi="Georgia"/>
          <w:spacing w:val="-2"/>
          <w:sz w:val="18"/>
          <w:szCs w:val="20"/>
          <w:rtl/>
        </w:rPr>
        <w:t xml:space="preserve">מצאנו שהמגפה הובילה </w:t>
      </w:r>
      <w:r w:rsidRPr="00B85C9D">
        <w:rPr>
          <w:rFonts w:ascii="Georgia" w:hAnsi="Georgia" w:hint="eastAsia"/>
          <w:spacing w:val="-2"/>
          <w:sz w:val="18"/>
          <w:szCs w:val="20"/>
          <w:rtl/>
        </w:rPr>
        <w:t>דווקא</w:t>
      </w:r>
      <w:r w:rsidRPr="00B85C9D">
        <w:rPr>
          <w:rFonts w:ascii="Georgia" w:hAnsi="Georgia"/>
          <w:spacing w:val="-2"/>
          <w:sz w:val="18"/>
          <w:szCs w:val="20"/>
          <w:rtl/>
        </w:rPr>
        <w:t xml:space="preserve"> לירידה </w:t>
      </w:r>
      <w:r w:rsidRPr="00B85C9D">
        <w:rPr>
          <w:rFonts w:ascii="Georgia" w:hAnsi="Georgia" w:hint="eastAsia"/>
          <w:spacing w:val="-2"/>
          <w:sz w:val="18"/>
          <w:szCs w:val="20"/>
          <w:rtl/>
        </w:rPr>
        <w:t>בנתינה</w:t>
      </w:r>
      <w:r w:rsidRPr="00B85C9D">
        <w:rPr>
          <w:rFonts w:ascii="Georgia" w:hAnsi="Georgia"/>
          <w:spacing w:val="-2"/>
          <w:sz w:val="18"/>
          <w:szCs w:val="20"/>
          <w:rtl/>
          <w:lang w:bidi="he"/>
        </w:rPr>
        <w:t xml:space="preserve">, </w:t>
      </w:r>
      <w:r w:rsidRPr="00B85C9D">
        <w:rPr>
          <w:rFonts w:ascii="Georgia" w:hAnsi="Georgia"/>
          <w:spacing w:val="-2"/>
          <w:sz w:val="18"/>
          <w:szCs w:val="20"/>
          <w:rtl/>
        </w:rPr>
        <w:t xml:space="preserve">במיוחד בשיעורי </w:t>
      </w:r>
      <w:r w:rsidRPr="00B85C9D">
        <w:rPr>
          <w:rFonts w:ascii="Georgia" w:hAnsi="Georgia" w:hint="eastAsia"/>
          <w:spacing w:val="-2"/>
          <w:sz w:val="18"/>
          <w:szCs w:val="20"/>
          <w:rtl/>
        </w:rPr>
        <w:t>התרומה</w:t>
      </w:r>
      <w:r w:rsidRPr="00B85C9D">
        <w:rPr>
          <w:rFonts w:ascii="Georgia" w:hAnsi="Georgia"/>
          <w:spacing w:val="-2"/>
          <w:sz w:val="18"/>
          <w:szCs w:val="20"/>
          <w:rtl/>
          <w:lang w:bidi="he"/>
        </w:rPr>
        <w:t xml:space="preserve"> </w:t>
      </w:r>
      <w:r w:rsidRPr="00B85C9D">
        <w:rPr>
          <w:rFonts w:ascii="Georgia" w:hAnsi="Georgia"/>
          <w:spacing w:val="-2"/>
          <w:sz w:val="18"/>
          <w:szCs w:val="20"/>
          <w:rtl/>
        </w:rPr>
        <w:t xml:space="preserve">הבלתי פורמלית ובשיעורי ההתנדבות הפורמלית והבלתי פורמלית. כן </w:t>
      </w:r>
      <w:r w:rsidRPr="00B85C9D">
        <w:rPr>
          <w:rFonts w:ascii="Georgia" w:hAnsi="Georgia" w:hint="eastAsia"/>
          <w:spacing w:val="-2"/>
          <w:sz w:val="18"/>
          <w:szCs w:val="20"/>
          <w:rtl/>
        </w:rPr>
        <w:t>מצאנו</w:t>
      </w:r>
      <w:r w:rsidRPr="00B85C9D">
        <w:rPr>
          <w:rFonts w:ascii="Georgia" w:hAnsi="Georgia"/>
          <w:spacing w:val="-2"/>
          <w:sz w:val="18"/>
          <w:szCs w:val="20"/>
          <w:rtl/>
        </w:rPr>
        <w:t xml:space="preserve"> </w:t>
      </w:r>
      <w:r w:rsidRPr="00B85C9D">
        <w:rPr>
          <w:rFonts w:ascii="Georgia" w:hAnsi="Georgia" w:hint="eastAsia"/>
          <w:spacing w:val="-2"/>
          <w:sz w:val="18"/>
          <w:szCs w:val="20"/>
          <w:rtl/>
        </w:rPr>
        <w:t>ש</w:t>
      </w:r>
      <w:r w:rsidRPr="00B85C9D">
        <w:rPr>
          <w:rFonts w:ascii="Georgia" w:hAnsi="Georgia"/>
          <w:spacing w:val="-2"/>
          <w:sz w:val="18"/>
          <w:szCs w:val="20"/>
          <w:rtl/>
        </w:rPr>
        <w:t xml:space="preserve">השפעת המשבר על </w:t>
      </w:r>
      <w:r w:rsidRPr="00B85C9D">
        <w:rPr>
          <w:rFonts w:ascii="Georgia" w:hAnsi="Georgia" w:hint="eastAsia"/>
          <w:spacing w:val="-2"/>
          <w:sz w:val="18"/>
          <w:szCs w:val="20"/>
          <w:rtl/>
        </w:rPr>
        <w:t>הנתינה</w:t>
      </w:r>
      <w:r w:rsidRPr="00B85C9D">
        <w:rPr>
          <w:rFonts w:ascii="Georgia" w:hAnsi="Georgia"/>
          <w:spacing w:val="-2"/>
          <w:sz w:val="18"/>
          <w:szCs w:val="20"/>
          <w:rtl/>
        </w:rPr>
        <w:t xml:space="preserve"> </w:t>
      </w:r>
      <w:proofErr w:type="spellStart"/>
      <w:r w:rsidRPr="00B85C9D">
        <w:rPr>
          <w:rFonts w:ascii="Georgia" w:hAnsi="Georgia"/>
          <w:spacing w:val="-2"/>
          <w:sz w:val="18"/>
          <w:szCs w:val="20"/>
          <w:rtl/>
        </w:rPr>
        <w:t>היתה</w:t>
      </w:r>
      <w:proofErr w:type="spellEnd"/>
      <w:r w:rsidRPr="00B85C9D">
        <w:rPr>
          <w:rFonts w:ascii="Georgia" w:hAnsi="Georgia"/>
          <w:spacing w:val="-2"/>
          <w:sz w:val="18"/>
          <w:szCs w:val="20"/>
          <w:rtl/>
        </w:rPr>
        <w:t xml:space="preserve"> </w:t>
      </w:r>
      <w:r w:rsidRPr="00B85C9D">
        <w:rPr>
          <w:rFonts w:ascii="Georgia" w:hAnsi="Georgia" w:hint="eastAsia"/>
          <w:spacing w:val="-2"/>
          <w:sz w:val="18"/>
          <w:szCs w:val="20"/>
          <w:rtl/>
        </w:rPr>
        <w:t>בולטת</w:t>
      </w:r>
      <w:r w:rsidRPr="00B85C9D">
        <w:rPr>
          <w:rFonts w:ascii="Georgia" w:hAnsi="Georgia"/>
          <w:spacing w:val="-2"/>
          <w:sz w:val="18"/>
          <w:szCs w:val="20"/>
          <w:rtl/>
        </w:rPr>
        <w:t xml:space="preserve"> ביותר בקרב אוכלוסיות פגיעות כלכלית, שמעמדן בשוק העבודה חלש יחסית ממילא</w:t>
      </w:r>
      <w:r w:rsidRPr="00B85C9D">
        <w:rPr>
          <w:rFonts w:ascii="Georgia" w:hAnsi="Georgia"/>
          <w:spacing w:val="-2"/>
          <w:sz w:val="18"/>
          <w:szCs w:val="20"/>
          <w:rtl/>
          <w:lang w:bidi="he"/>
        </w:rPr>
        <w:t>.</w:t>
      </w:r>
    </w:p>
    <w:p w14:paraId="12CA85C4" w14:textId="77777777" w:rsidR="0039761B" w:rsidRPr="009B19FB" w:rsidRDefault="0039761B" w:rsidP="009B19FB">
      <w:pPr>
        <w:spacing w:after="180" w:line="280" w:lineRule="exact"/>
        <w:jc w:val="both"/>
        <w:rPr>
          <w:rFonts w:ascii="Georgia" w:hAnsi="Georgia"/>
          <w:sz w:val="18"/>
          <w:szCs w:val="20"/>
          <w:rtl/>
        </w:rPr>
      </w:pPr>
      <w:r w:rsidRPr="009B19FB">
        <w:rPr>
          <w:rFonts w:ascii="Georgia" w:hAnsi="Georgia" w:hint="eastAsia"/>
          <w:sz w:val="18"/>
          <w:szCs w:val="20"/>
          <w:rtl/>
        </w:rPr>
        <w:t>ניתן</w:t>
      </w:r>
      <w:r w:rsidRPr="009B19FB">
        <w:rPr>
          <w:rFonts w:ascii="Georgia" w:hAnsi="Georgia"/>
          <w:sz w:val="18"/>
          <w:szCs w:val="20"/>
          <w:rtl/>
        </w:rPr>
        <w:t xml:space="preserve"> </w:t>
      </w:r>
      <w:r w:rsidRPr="009B19FB">
        <w:rPr>
          <w:rFonts w:ascii="Georgia" w:hAnsi="Georgia" w:hint="eastAsia"/>
          <w:sz w:val="18"/>
          <w:szCs w:val="20"/>
          <w:rtl/>
        </w:rPr>
        <w:t>לטעון</w:t>
      </w:r>
      <w:r w:rsidRPr="009B19FB">
        <w:rPr>
          <w:rFonts w:ascii="Georgia" w:hAnsi="Georgia"/>
          <w:sz w:val="18"/>
          <w:szCs w:val="20"/>
          <w:rtl/>
        </w:rPr>
        <w:t xml:space="preserve"> </w:t>
      </w:r>
      <w:r w:rsidRPr="009B19FB">
        <w:rPr>
          <w:rFonts w:ascii="Georgia" w:hAnsi="Georgia" w:hint="eastAsia"/>
          <w:sz w:val="18"/>
          <w:szCs w:val="20"/>
          <w:rtl/>
        </w:rPr>
        <w:t>ש</w:t>
      </w:r>
      <w:r w:rsidRPr="009B19FB">
        <w:rPr>
          <w:rFonts w:ascii="Georgia" w:hAnsi="Georgia"/>
          <w:sz w:val="18"/>
          <w:szCs w:val="20"/>
          <w:rtl/>
        </w:rPr>
        <w:t xml:space="preserve">המשבר ההומניטרי שחוללה </w:t>
      </w:r>
      <w:r w:rsidRPr="009B19FB">
        <w:rPr>
          <w:rFonts w:ascii="Georgia" w:hAnsi="Georgia" w:hint="cs"/>
          <w:sz w:val="18"/>
          <w:szCs w:val="20"/>
          <w:rtl/>
        </w:rPr>
        <w:t xml:space="preserve">מגפת </w:t>
      </w:r>
      <w:r w:rsidRPr="009B19FB">
        <w:rPr>
          <w:rFonts w:ascii="Georgia" w:hAnsi="Georgia"/>
          <w:sz w:val="18"/>
          <w:szCs w:val="20"/>
          <w:rtl/>
        </w:rPr>
        <w:t>הקורונה שונה ממצבי חירום ו</w:t>
      </w:r>
      <w:r w:rsidRPr="009B19FB">
        <w:rPr>
          <w:rFonts w:ascii="Georgia" w:hAnsi="Georgia" w:hint="cs"/>
          <w:sz w:val="18"/>
          <w:szCs w:val="20"/>
          <w:rtl/>
        </w:rPr>
        <w:t>מ</w:t>
      </w:r>
      <w:r w:rsidRPr="009B19FB">
        <w:rPr>
          <w:rFonts w:ascii="Georgia" w:hAnsi="Georgia"/>
          <w:sz w:val="18"/>
          <w:szCs w:val="20"/>
          <w:rtl/>
        </w:rPr>
        <w:t xml:space="preserve">אסונות אחרים שנבחנו </w:t>
      </w:r>
      <w:r w:rsidRPr="009B19FB">
        <w:rPr>
          <w:rFonts w:ascii="Georgia" w:hAnsi="Georgia" w:hint="eastAsia"/>
          <w:sz w:val="18"/>
          <w:szCs w:val="20"/>
          <w:rtl/>
        </w:rPr>
        <w:t>לפניו</w:t>
      </w:r>
      <w:r w:rsidRPr="009B19FB">
        <w:rPr>
          <w:rFonts w:ascii="Georgia" w:hAnsi="Georgia"/>
          <w:sz w:val="18"/>
          <w:szCs w:val="20"/>
          <w:rtl/>
        </w:rPr>
        <w:t xml:space="preserve">. משבר הקורונה היה (ועודנו) משבר </w:t>
      </w:r>
      <w:r w:rsidRPr="009B19FB">
        <w:rPr>
          <w:rFonts w:ascii="Georgia" w:hAnsi="Georgia" w:hint="cs"/>
          <w:sz w:val="18"/>
          <w:szCs w:val="20"/>
          <w:rtl/>
        </w:rPr>
        <w:t>"</w:t>
      </w:r>
      <w:r w:rsidRPr="009B19FB">
        <w:rPr>
          <w:rFonts w:ascii="Georgia" w:hAnsi="Georgia"/>
          <w:sz w:val="18"/>
          <w:szCs w:val="20"/>
          <w:rtl/>
        </w:rPr>
        <w:t>מתגלגל</w:t>
      </w:r>
      <w:r w:rsidRPr="009B19FB">
        <w:rPr>
          <w:rFonts w:ascii="Georgia" w:hAnsi="Georgia" w:hint="cs"/>
          <w:sz w:val="18"/>
          <w:szCs w:val="20"/>
          <w:rtl/>
        </w:rPr>
        <w:t>"</w:t>
      </w:r>
      <w:r w:rsidRPr="009B19FB">
        <w:rPr>
          <w:rFonts w:ascii="Georgia" w:hAnsi="Georgia"/>
          <w:sz w:val="18"/>
          <w:szCs w:val="20"/>
          <w:rtl/>
        </w:rPr>
        <w:t xml:space="preserve"> שארך ימים רבים, </w:t>
      </w:r>
      <w:r w:rsidRPr="009B19FB">
        <w:rPr>
          <w:rFonts w:ascii="Georgia" w:hAnsi="Georgia" w:hint="cs"/>
          <w:sz w:val="18"/>
          <w:szCs w:val="20"/>
          <w:rtl/>
        </w:rPr>
        <w:t xml:space="preserve">ואילו </w:t>
      </w:r>
      <w:r w:rsidRPr="009B19FB">
        <w:rPr>
          <w:rFonts w:ascii="Georgia" w:hAnsi="Georgia"/>
          <w:sz w:val="18"/>
          <w:szCs w:val="20"/>
          <w:rtl/>
        </w:rPr>
        <w:t xml:space="preserve">רוב האסונות </w:t>
      </w:r>
      <w:r w:rsidRPr="009B19FB">
        <w:rPr>
          <w:rFonts w:ascii="Georgia" w:hAnsi="Georgia" w:hint="cs"/>
          <w:sz w:val="18"/>
          <w:szCs w:val="20"/>
          <w:rtl/>
        </w:rPr>
        <w:t>שנדונו</w:t>
      </w:r>
      <w:r w:rsidRPr="009B19FB">
        <w:rPr>
          <w:rFonts w:ascii="Georgia" w:hAnsi="Georgia"/>
          <w:sz w:val="18"/>
          <w:szCs w:val="20"/>
          <w:rtl/>
        </w:rPr>
        <w:t xml:space="preserve"> בספרות ה</w:t>
      </w:r>
      <w:r w:rsidRPr="009B19FB">
        <w:rPr>
          <w:rFonts w:ascii="Georgia" w:hAnsi="Georgia" w:hint="cs"/>
          <w:sz w:val="18"/>
          <w:szCs w:val="20"/>
          <w:rtl/>
        </w:rPr>
        <w:t>יו</w:t>
      </w:r>
      <w:r w:rsidRPr="009B19FB">
        <w:rPr>
          <w:rFonts w:ascii="Georgia" w:hAnsi="Georgia"/>
          <w:sz w:val="18"/>
          <w:szCs w:val="20"/>
          <w:rtl/>
        </w:rPr>
        <w:t xml:space="preserve"> אירועים חריפים ומהירים, וההתמודדות עם הצרכים האנושיים </w:t>
      </w:r>
      <w:r w:rsidRPr="009B19FB">
        <w:rPr>
          <w:rFonts w:ascii="Georgia" w:hAnsi="Georgia" w:hint="cs"/>
          <w:sz w:val="18"/>
          <w:szCs w:val="20"/>
          <w:rtl/>
        </w:rPr>
        <w:t xml:space="preserve">נעשתה </w:t>
      </w:r>
      <w:r w:rsidRPr="009B19FB">
        <w:rPr>
          <w:rFonts w:ascii="Georgia" w:hAnsi="Georgia"/>
          <w:sz w:val="18"/>
          <w:szCs w:val="20"/>
          <w:rtl/>
        </w:rPr>
        <w:t xml:space="preserve">לאחר שהאירוע – יהיה זה אסון טבע או אסון מעשה ידי אדם – כבר הסתיים. </w:t>
      </w:r>
      <w:r w:rsidRPr="009B19FB">
        <w:rPr>
          <w:rFonts w:ascii="Georgia" w:hAnsi="Georgia" w:hint="cs"/>
          <w:sz w:val="18"/>
          <w:szCs w:val="20"/>
          <w:rtl/>
        </w:rPr>
        <w:t xml:space="preserve">נוסף על כך, </w:t>
      </w:r>
      <w:r w:rsidRPr="009B19FB">
        <w:rPr>
          <w:rFonts w:ascii="Georgia" w:hAnsi="Georgia"/>
          <w:sz w:val="18"/>
          <w:szCs w:val="20"/>
          <w:rtl/>
        </w:rPr>
        <w:t xml:space="preserve">במשברים הומניטריים </w:t>
      </w:r>
      <w:r w:rsidRPr="009B19FB">
        <w:rPr>
          <w:rFonts w:ascii="Georgia" w:hAnsi="Georgia" w:hint="cs"/>
          <w:sz w:val="18"/>
          <w:szCs w:val="20"/>
          <w:rtl/>
        </w:rPr>
        <w:t>אחרים</w:t>
      </w:r>
      <w:r w:rsidRPr="009B19FB">
        <w:rPr>
          <w:rFonts w:ascii="Georgia" w:hAnsi="Georgia"/>
          <w:sz w:val="18"/>
          <w:szCs w:val="20"/>
          <w:rtl/>
        </w:rPr>
        <w:t xml:space="preserve"> יש הבחנה ברורה בין מי שנפגע </w:t>
      </w:r>
      <w:r w:rsidRPr="009B19FB">
        <w:rPr>
          <w:rFonts w:ascii="Georgia" w:hAnsi="Georgia" w:hint="cs"/>
          <w:sz w:val="18"/>
          <w:szCs w:val="20"/>
          <w:rtl/>
        </w:rPr>
        <w:t>מאסון במישרין לבין מי שלא, ואילו במגפת ה</w:t>
      </w:r>
      <w:r w:rsidRPr="009B19FB">
        <w:rPr>
          <w:rFonts w:ascii="Georgia" w:hAnsi="Georgia"/>
          <w:sz w:val="18"/>
          <w:szCs w:val="20"/>
          <w:rtl/>
        </w:rPr>
        <w:t xml:space="preserve">קורונה כולם </w:t>
      </w:r>
      <w:r w:rsidRPr="009B19FB">
        <w:rPr>
          <w:rFonts w:ascii="Georgia" w:hAnsi="Georgia" w:hint="cs"/>
          <w:sz w:val="18"/>
          <w:szCs w:val="20"/>
          <w:rtl/>
        </w:rPr>
        <w:t>היו "</w:t>
      </w:r>
      <w:r w:rsidRPr="009B19FB">
        <w:rPr>
          <w:rFonts w:ascii="Georgia" w:hAnsi="Georgia"/>
          <w:sz w:val="18"/>
          <w:szCs w:val="20"/>
          <w:rtl/>
        </w:rPr>
        <w:t>באותה סירה</w:t>
      </w:r>
      <w:r w:rsidRPr="009B19FB">
        <w:rPr>
          <w:rFonts w:ascii="Georgia" w:hAnsi="Georgia" w:hint="cs"/>
          <w:sz w:val="18"/>
          <w:szCs w:val="20"/>
          <w:rtl/>
        </w:rPr>
        <w:t>"</w:t>
      </w:r>
      <w:r w:rsidRPr="009B19FB">
        <w:rPr>
          <w:rFonts w:ascii="Georgia" w:hAnsi="Georgia"/>
          <w:sz w:val="18"/>
          <w:szCs w:val="20"/>
          <w:rtl/>
        </w:rPr>
        <w:t xml:space="preserve">. </w:t>
      </w:r>
      <w:r w:rsidRPr="009B19FB">
        <w:rPr>
          <w:rFonts w:ascii="Georgia" w:hAnsi="Georgia" w:hint="cs"/>
          <w:sz w:val="18"/>
          <w:szCs w:val="20"/>
          <w:rtl/>
        </w:rPr>
        <w:t xml:space="preserve">לא </w:t>
      </w:r>
      <w:proofErr w:type="spellStart"/>
      <w:r w:rsidRPr="009B19FB">
        <w:rPr>
          <w:rFonts w:ascii="Georgia" w:hAnsi="Georgia" w:hint="cs"/>
          <w:sz w:val="18"/>
          <w:szCs w:val="20"/>
          <w:rtl/>
        </w:rPr>
        <w:t>היתה</w:t>
      </w:r>
      <w:proofErr w:type="spellEnd"/>
      <w:r w:rsidRPr="009B19FB">
        <w:rPr>
          <w:rFonts w:ascii="Georgia" w:hAnsi="Georgia" w:hint="cs"/>
          <w:sz w:val="18"/>
          <w:szCs w:val="20"/>
          <w:rtl/>
        </w:rPr>
        <w:t xml:space="preserve"> </w:t>
      </w:r>
      <w:r w:rsidRPr="009B19FB">
        <w:rPr>
          <w:rFonts w:ascii="Georgia" w:hAnsi="Georgia"/>
          <w:sz w:val="18"/>
          <w:szCs w:val="20"/>
          <w:rtl/>
        </w:rPr>
        <w:t xml:space="preserve">הבחנה בין נפגעים </w:t>
      </w:r>
      <w:r w:rsidRPr="009B19FB">
        <w:rPr>
          <w:rFonts w:ascii="Georgia" w:hAnsi="Georgia" w:hint="cs"/>
          <w:sz w:val="18"/>
          <w:szCs w:val="20"/>
          <w:rtl/>
        </w:rPr>
        <w:t>ל</w:t>
      </w:r>
      <w:r w:rsidRPr="009B19FB">
        <w:rPr>
          <w:rFonts w:ascii="Georgia" w:hAnsi="Georgia"/>
          <w:sz w:val="18"/>
          <w:szCs w:val="20"/>
          <w:rtl/>
        </w:rPr>
        <w:t xml:space="preserve">צופים מן הצד, כולם </w:t>
      </w:r>
      <w:r w:rsidRPr="009B19FB">
        <w:rPr>
          <w:rFonts w:ascii="Georgia" w:hAnsi="Georgia" w:hint="cs"/>
          <w:sz w:val="18"/>
          <w:szCs w:val="20"/>
          <w:rtl/>
        </w:rPr>
        <w:t xml:space="preserve">היו </w:t>
      </w:r>
      <w:r w:rsidRPr="009B19FB">
        <w:rPr>
          <w:rFonts w:ascii="Georgia" w:hAnsi="Georgia"/>
          <w:sz w:val="18"/>
          <w:szCs w:val="20"/>
          <w:rtl/>
        </w:rPr>
        <w:t xml:space="preserve">חשופים לסיכון, כולם נפגעו או </w:t>
      </w:r>
      <w:r w:rsidRPr="009B19FB">
        <w:rPr>
          <w:rFonts w:ascii="Georgia" w:hAnsi="Georgia" w:hint="cs"/>
          <w:sz w:val="18"/>
          <w:szCs w:val="20"/>
          <w:rtl/>
        </w:rPr>
        <w:t xml:space="preserve">הכירו </w:t>
      </w:r>
      <w:r w:rsidRPr="009B19FB">
        <w:rPr>
          <w:rFonts w:ascii="Georgia" w:hAnsi="Georgia"/>
          <w:sz w:val="18"/>
          <w:szCs w:val="20"/>
          <w:rtl/>
        </w:rPr>
        <w:t xml:space="preserve">ישירות מישהו שנפגע. ההתנדבות </w:t>
      </w:r>
      <w:proofErr w:type="spellStart"/>
      <w:r w:rsidRPr="009B19FB">
        <w:rPr>
          <w:rFonts w:ascii="Georgia" w:hAnsi="Georgia" w:hint="cs"/>
          <w:sz w:val="18"/>
          <w:szCs w:val="20"/>
          <w:rtl/>
        </w:rPr>
        <w:t>היתה</w:t>
      </w:r>
      <w:proofErr w:type="spellEnd"/>
      <w:r w:rsidRPr="009B19FB">
        <w:rPr>
          <w:rFonts w:ascii="Georgia" w:hAnsi="Georgia" w:hint="cs"/>
          <w:sz w:val="18"/>
          <w:szCs w:val="20"/>
          <w:rtl/>
        </w:rPr>
        <w:t xml:space="preserve"> </w:t>
      </w:r>
      <w:r w:rsidRPr="009B19FB">
        <w:rPr>
          <w:rFonts w:ascii="Georgia" w:hAnsi="Georgia"/>
          <w:sz w:val="18"/>
          <w:szCs w:val="20"/>
          <w:rtl/>
        </w:rPr>
        <w:t>מסוכנת הן למתנדב הן למוטב</w:t>
      </w:r>
      <w:r w:rsidRPr="009B19FB">
        <w:rPr>
          <w:rFonts w:ascii="Georgia" w:hAnsi="Georgia" w:hint="cs"/>
          <w:sz w:val="18"/>
          <w:szCs w:val="20"/>
          <w:rtl/>
        </w:rPr>
        <w:t>,</w:t>
      </w:r>
      <w:r w:rsidRPr="009B19FB">
        <w:rPr>
          <w:rFonts w:ascii="Georgia" w:hAnsi="Georgia"/>
          <w:sz w:val="18"/>
          <w:szCs w:val="20"/>
          <w:rtl/>
        </w:rPr>
        <w:t xml:space="preserve"> מחשש להידבקות. </w:t>
      </w:r>
      <w:r w:rsidRPr="009B19FB">
        <w:rPr>
          <w:rFonts w:ascii="Georgia" w:hAnsi="Georgia" w:hint="cs"/>
          <w:sz w:val="18"/>
          <w:szCs w:val="20"/>
          <w:rtl/>
        </w:rPr>
        <w:t xml:space="preserve">זאת ועוד, </w:t>
      </w:r>
      <w:r w:rsidRPr="009B19FB">
        <w:rPr>
          <w:rFonts w:ascii="Georgia" w:hAnsi="Georgia"/>
          <w:sz w:val="18"/>
          <w:szCs w:val="20"/>
          <w:rtl/>
        </w:rPr>
        <w:t xml:space="preserve">בניגוד למצבי חירום אחרים, משך מצב החירום </w:t>
      </w:r>
      <w:r w:rsidRPr="009B19FB">
        <w:rPr>
          <w:rFonts w:ascii="Georgia" w:hAnsi="Georgia" w:hint="cs"/>
          <w:sz w:val="18"/>
          <w:szCs w:val="20"/>
          <w:rtl/>
        </w:rPr>
        <w:t xml:space="preserve">לא היה </w:t>
      </w:r>
      <w:r w:rsidRPr="009B19FB">
        <w:rPr>
          <w:rFonts w:ascii="Georgia" w:hAnsi="Georgia"/>
          <w:sz w:val="18"/>
          <w:szCs w:val="20"/>
          <w:rtl/>
        </w:rPr>
        <w:t>ידוע</w:t>
      </w:r>
      <w:r w:rsidRPr="009B19FB">
        <w:rPr>
          <w:rFonts w:ascii="Georgia" w:hAnsi="Georgia" w:hint="cs"/>
          <w:sz w:val="18"/>
          <w:szCs w:val="20"/>
          <w:rtl/>
        </w:rPr>
        <w:t>,</w:t>
      </w:r>
      <w:r w:rsidRPr="009B19FB">
        <w:rPr>
          <w:rFonts w:ascii="Georgia" w:hAnsi="Georgia"/>
          <w:sz w:val="18"/>
          <w:szCs w:val="20"/>
          <w:rtl/>
        </w:rPr>
        <w:t xml:space="preserve"> ורבה בו אי-הוודאות (</w:t>
      </w:r>
      <w:r w:rsidRPr="009B19FB">
        <w:rPr>
          <w:rFonts w:ascii="Georgia" w:hAnsi="Georgia"/>
          <w:sz w:val="18"/>
          <w:szCs w:val="20"/>
        </w:rPr>
        <w:t>Kulik, 2022</w:t>
      </w:r>
      <w:r w:rsidRPr="009B19FB">
        <w:rPr>
          <w:rFonts w:ascii="Georgia" w:hAnsi="Georgia"/>
          <w:sz w:val="18"/>
          <w:szCs w:val="20"/>
          <w:rtl/>
        </w:rPr>
        <w:t xml:space="preserve">). </w:t>
      </w:r>
      <w:r w:rsidRPr="009B19FB">
        <w:rPr>
          <w:rFonts w:ascii="Georgia" w:hAnsi="Georgia" w:hint="cs"/>
          <w:sz w:val="18"/>
          <w:szCs w:val="20"/>
          <w:rtl/>
        </w:rPr>
        <w:t>מבחינה של</w:t>
      </w:r>
      <w:r w:rsidRPr="009B19FB">
        <w:rPr>
          <w:rFonts w:ascii="Georgia" w:hAnsi="Georgia"/>
          <w:sz w:val="18"/>
          <w:szCs w:val="20"/>
          <w:rtl/>
        </w:rPr>
        <w:t xml:space="preserve"> משבר הקורונה </w:t>
      </w:r>
      <w:r w:rsidRPr="009B19FB">
        <w:rPr>
          <w:rFonts w:ascii="Georgia" w:hAnsi="Georgia" w:hint="cs"/>
          <w:sz w:val="18"/>
          <w:szCs w:val="20"/>
          <w:rtl/>
        </w:rPr>
        <w:t xml:space="preserve">לאור </w:t>
      </w:r>
      <w:r w:rsidRPr="009B19FB">
        <w:rPr>
          <w:rFonts w:ascii="Georgia" w:hAnsi="Georgia"/>
          <w:sz w:val="18"/>
          <w:szCs w:val="20"/>
          <w:rtl/>
        </w:rPr>
        <w:t xml:space="preserve">ששת </w:t>
      </w:r>
      <w:r w:rsidRPr="009B19FB">
        <w:rPr>
          <w:rFonts w:ascii="Georgia" w:hAnsi="Georgia" w:hint="cs"/>
          <w:sz w:val="18"/>
          <w:szCs w:val="20"/>
          <w:rtl/>
        </w:rPr>
        <w:t>ה</w:t>
      </w:r>
      <w:r w:rsidRPr="009B19FB">
        <w:rPr>
          <w:rFonts w:ascii="Georgia" w:hAnsi="Georgia"/>
          <w:sz w:val="18"/>
          <w:szCs w:val="20"/>
          <w:rtl/>
        </w:rPr>
        <w:t>ממדי</w:t>
      </w:r>
      <w:r w:rsidRPr="009B19FB">
        <w:rPr>
          <w:rFonts w:ascii="Georgia" w:hAnsi="Georgia" w:hint="eastAsia"/>
          <w:sz w:val="18"/>
          <w:szCs w:val="20"/>
          <w:rtl/>
        </w:rPr>
        <w:t>ם</w:t>
      </w:r>
      <w:r w:rsidRPr="009B19FB">
        <w:rPr>
          <w:rFonts w:ascii="Georgia" w:hAnsi="Georgia"/>
          <w:sz w:val="18"/>
          <w:szCs w:val="20"/>
          <w:rtl/>
        </w:rPr>
        <w:t xml:space="preserve"> </w:t>
      </w:r>
      <w:r w:rsidRPr="009B19FB">
        <w:rPr>
          <w:rFonts w:ascii="Georgia" w:hAnsi="Georgia" w:hint="cs"/>
          <w:sz w:val="18"/>
          <w:szCs w:val="20"/>
          <w:rtl/>
        </w:rPr>
        <w:t xml:space="preserve">שציינו </w:t>
      </w:r>
      <w:proofErr w:type="spellStart"/>
      <w:r w:rsidRPr="009B19FB">
        <w:rPr>
          <w:rFonts w:ascii="Georgia" w:hAnsi="Georgia" w:hint="cs"/>
          <w:sz w:val="18"/>
          <w:szCs w:val="20"/>
          <w:rtl/>
        </w:rPr>
        <w:t>מק'קיי</w:t>
      </w:r>
      <w:proofErr w:type="spellEnd"/>
      <w:r w:rsidRPr="009B19FB">
        <w:rPr>
          <w:rFonts w:ascii="Georgia" w:hAnsi="Georgia" w:hint="cs"/>
          <w:sz w:val="18"/>
          <w:szCs w:val="20"/>
          <w:rtl/>
        </w:rPr>
        <w:t xml:space="preserve"> ואח' (</w:t>
      </w:r>
      <w:r w:rsidRPr="009B19FB">
        <w:rPr>
          <w:rFonts w:ascii="Georgia" w:hAnsi="Georgia"/>
          <w:sz w:val="18"/>
          <w:szCs w:val="20"/>
        </w:rPr>
        <w:t>Mackay et al., 2019</w:t>
      </w:r>
      <w:r w:rsidRPr="009B19FB">
        <w:rPr>
          <w:rFonts w:ascii="Georgia" w:hAnsi="Georgia"/>
          <w:sz w:val="18"/>
          <w:szCs w:val="20"/>
          <w:rtl/>
        </w:rPr>
        <w:t xml:space="preserve">) </w:t>
      </w:r>
      <w:r w:rsidRPr="009B19FB">
        <w:rPr>
          <w:rFonts w:ascii="Georgia" w:hAnsi="Georgia" w:hint="cs"/>
          <w:sz w:val="18"/>
          <w:szCs w:val="20"/>
          <w:rtl/>
        </w:rPr>
        <w:t xml:space="preserve">עולה </w:t>
      </w:r>
      <w:r w:rsidRPr="009B19FB">
        <w:rPr>
          <w:rFonts w:ascii="Georgia" w:hAnsi="Georgia"/>
          <w:sz w:val="18"/>
          <w:szCs w:val="20"/>
          <w:rtl/>
        </w:rPr>
        <w:t xml:space="preserve">כי הקורונה </w:t>
      </w:r>
      <w:proofErr w:type="spellStart"/>
      <w:r w:rsidRPr="009B19FB">
        <w:rPr>
          <w:rFonts w:ascii="Georgia" w:hAnsi="Georgia"/>
          <w:sz w:val="18"/>
          <w:szCs w:val="20"/>
          <w:rtl/>
        </w:rPr>
        <w:t>היתה</w:t>
      </w:r>
      <w:proofErr w:type="spellEnd"/>
      <w:r w:rsidRPr="009B19FB">
        <w:rPr>
          <w:rFonts w:ascii="Georgia" w:hAnsi="Georgia"/>
          <w:sz w:val="18"/>
          <w:szCs w:val="20"/>
          <w:rtl/>
        </w:rPr>
        <w:t xml:space="preserve"> משבר ש</w:t>
      </w:r>
      <w:r w:rsidRPr="009B19FB">
        <w:rPr>
          <w:rFonts w:ascii="Georgia" w:hAnsi="Georgia" w:hint="eastAsia"/>
          <w:sz w:val="18"/>
          <w:szCs w:val="20"/>
          <w:rtl/>
        </w:rPr>
        <w:t>התפתח</w:t>
      </w:r>
      <w:r w:rsidRPr="009B19FB">
        <w:rPr>
          <w:rFonts w:ascii="Georgia" w:hAnsi="Georgia"/>
          <w:sz w:val="18"/>
          <w:szCs w:val="20"/>
          <w:rtl/>
        </w:rPr>
        <w:t xml:space="preserve"> מהר (אף כי היו לו סימנים מטרימים </w:t>
      </w:r>
      <w:r w:rsidRPr="009B19FB">
        <w:rPr>
          <w:rFonts w:ascii="Georgia" w:hAnsi="Georgia" w:hint="eastAsia"/>
          <w:sz w:val="18"/>
          <w:szCs w:val="20"/>
          <w:rtl/>
        </w:rPr>
        <w:t>זמן</w:t>
      </w:r>
      <w:r w:rsidRPr="009B19FB">
        <w:rPr>
          <w:rFonts w:ascii="Georgia" w:hAnsi="Georgia"/>
          <w:sz w:val="18"/>
          <w:szCs w:val="20"/>
          <w:rtl/>
        </w:rPr>
        <w:t xml:space="preserve"> </w:t>
      </w:r>
      <w:r w:rsidRPr="009B19FB">
        <w:rPr>
          <w:rFonts w:ascii="Georgia" w:hAnsi="Georgia" w:hint="eastAsia"/>
          <w:sz w:val="18"/>
          <w:szCs w:val="20"/>
          <w:rtl/>
        </w:rPr>
        <w:t>מה</w:t>
      </w:r>
      <w:r w:rsidRPr="009B19FB">
        <w:rPr>
          <w:rFonts w:ascii="Georgia" w:hAnsi="Georgia"/>
          <w:sz w:val="18"/>
          <w:szCs w:val="20"/>
          <w:rtl/>
        </w:rPr>
        <w:t xml:space="preserve"> </w:t>
      </w:r>
      <w:r w:rsidRPr="009B19FB">
        <w:rPr>
          <w:rFonts w:ascii="Georgia" w:hAnsi="Georgia" w:hint="eastAsia"/>
          <w:sz w:val="18"/>
          <w:szCs w:val="20"/>
          <w:rtl/>
        </w:rPr>
        <w:t>לפני</w:t>
      </w:r>
      <w:r w:rsidRPr="009B19FB">
        <w:rPr>
          <w:rFonts w:ascii="Georgia" w:hAnsi="Georgia"/>
          <w:sz w:val="18"/>
          <w:szCs w:val="20"/>
          <w:rtl/>
        </w:rPr>
        <w:t xml:space="preserve"> </w:t>
      </w:r>
      <w:r w:rsidRPr="009B19FB">
        <w:rPr>
          <w:rFonts w:ascii="Georgia" w:hAnsi="Georgia" w:hint="eastAsia"/>
          <w:sz w:val="18"/>
          <w:szCs w:val="20"/>
          <w:rtl/>
        </w:rPr>
        <w:t>שהמגפה</w:t>
      </w:r>
      <w:r w:rsidRPr="009B19FB">
        <w:rPr>
          <w:rFonts w:ascii="Georgia" w:hAnsi="Georgia"/>
          <w:sz w:val="18"/>
          <w:szCs w:val="20"/>
          <w:rtl/>
        </w:rPr>
        <w:t xml:space="preserve"> </w:t>
      </w:r>
      <w:r w:rsidRPr="009B19FB">
        <w:rPr>
          <w:rFonts w:ascii="Georgia" w:hAnsi="Georgia" w:hint="eastAsia"/>
          <w:sz w:val="18"/>
          <w:szCs w:val="20"/>
          <w:rtl/>
        </w:rPr>
        <w:t>הגיעה</w:t>
      </w:r>
      <w:r w:rsidRPr="009B19FB">
        <w:rPr>
          <w:rFonts w:ascii="Georgia" w:hAnsi="Georgia"/>
          <w:sz w:val="18"/>
          <w:szCs w:val="20"/>
          <w:rtl/>
        </w:rPr>
        <w:t xml:space="preserve"> </w:t>
      </w:r>
      <w:r w:rsidRPr="009B19FB">
        <w:rPr>
          <w:rFonts w:ascii="Georgia" w:hAnsi="Georgia" w:hint="eastAsia"/>
          <w:sz w:val="18"/>
          <w:szCs w:val="20"/>
          <w:rtl/>
        </w:rPr>
        <w:t>ארצה</w:t>
      </w:r>
      <w:r w:rsidRPr="009B19FB">
        <w:rPr>
          <w:rFonts w:ascii="Georgia" w:hAnsi="Georgia"/>
          <w:sz w:val="18"/>
          <w:szCs w:val="20"/>
          <w:rtl/>
        </w:rPr>
        <w:t xml:space="preserve">), </w:t>
      </w:r>
      <w:r w:rsidRPr="009B19FB">
        <w:rPr>
          <w:rFonts w:ascii="Georgia" w:hAnsi="Georgia" w:hint="eastAsia"/>
          <w:sz w:val="18"/>
          <w:szCs w:val="20"/>
          <w:rtl/>
        </w:rPr>
        <w:t>וש</w:t>
      </w:r>
      <w:r w:rsidRPr="009B19FB">
        <w:rPr>
          <w:rFonts w:ascii="Georgia" w:hAnsi="Georgia" w:hint="cs"/>
          <w:sz w:val="18"/>
          <w:szCs w:val="20"/>
          <w:rtl/>
        </w:rPr>
        <w:t>לא ניתן היה</w:t>
      </w:r>
      <w:r w:rsidRPr="009B19FB">
        <w:rPr>
          <w:rFonts w:ascii="Georgia" w:hAnsi="Georgia"/>
          <w:sz w:val="18"/>
          <w:szCs w:val="20"/>
          <w:rtl/>
        </w:rPr>
        <w:t xml:space="preserve"> </w:t>
      </w:r>
      <w:r w:rsidRPr="009B19FB">
        <w:rPr>
          <w:rFonts w:ascii="Georgia" w:hAnsi="Georgia" w:hint="eastAsia"/>
          <w:sz w:val="18"/>
          <w:szCs w:val="20"/>
          <w:rtl/>
        </w:rPr>
        <w:t>לדעת</w:t>
      </w:r>
      <w:r w:rsidRPr="009B19FB">
        <w:rPr>
          <w:rFonts w:ascii="Georgia" w:hAnsi="Georgia"/>
          <w:sz w:val="18"/>
          <w:szCs w:val="20"/>
          <w:rtl/>
        </w:rPr>
        <w:t xml:space="preserve"> </w:t>
      </w:r>
      <w:r w:rsidRPr="009B19FB">
        <w:rPr>
          <w:rFonts w:ascii="Georgia" w:hAnsi="Georgia" w:hint="eastAsia"/>
          <w:sz w:val="18"/>
          <w:szCs w:val="20"/>
          <w:rtl/>
        </w:rPr>
        <w:t>מתי</w:t>
      </w:r>
      <w:r w:rsidRPr="009B19FB">
        <w:rPr>
          <w:rFonts w:ascii="Georgia" w:hAnsi="Georgia"/>
          <w:sz w:val="18"/>
          <w:szCs w:val="20"/>
          <w:rtl/>
        </w:rPr>
        <w:t xml:space="preserve"> </w:t>
      </w:r>
      <w:r w:rsidRPr="009B19FB">
        <w:rPr>
          <w:rFonts w:ascii="Georgia" w:hAnsi="Georgia" w:hint="eastAsia"/>
          <w:sz w:val="18"/>
          <w:szCs w:val="20"/>
          <w:rtl/>
        </w:rPr>
        <w:t>יסתיים</w:t>
      </w:r>
      <w:r w:rsidRPr="009B19FB">
        <w:rPr>
          <w:rFonts w:ascii="Georgia" w:hAnsi="Georgia"/>
          <w:sz w:val="18"/>
          <w:szCs w:val="20"/>
          <w:rtl/>
        </w:rPr>
        <w:t xml:space="preserve">. </w:t>
      </w:r>
      <w:r w:rsidRPr="009B19FB">
        <w:rPr>
          <w:rFonts w:ascii="Georgia" w:hAnsi="Georgia" w:hint="eastAsia"/>
          <w:sz w:val="18"/>
          <w:szCs w:val="20"/>
          <w:rtl/>
        </w:rPr>
        <w:t>המגפה</w:t>
      </w:r>
      <w:r w:rsidRPr="009B19FB">
        <w:rPr>
          <w:rFonts w:ascii="Georgia" w:hAnsi="Georgia"/>
          <w:sz w:val="18"/>
          <w:szCs w:val="20"/>
          <w:rtl/>
        </w:rPr>
        <w:t xml:space="preserve"> </w:t>
      </w:r>
      <w:r w:rsidRPr="009B19FB">
        <w:rPr>
          <w:rFonts w:ascii="Georgia" w:hAnsi="Georgia" w:hint="eastAsia"/>
          <w:sz w:val="18"/>
          <w:szCs w:val="20"/>
          <w:rtl/>
        </w:rPr>
        <w:t>פגעה</w:t>
      </w:r>
      <w:r w:rsidRPr="009B19FB">
        <w:rPr>
          <w:rFonts w:ascii="Georgia" w:hAnsi="Georgia"/>
          <w:sz w:val="18"/>
          <w:szCs w:val="20"/>
          <w:rtl/>
        </w:rPr>
        <w:t xml:space="preserve"> </w:t>
      </w:r>
      <w:r w:rsidRPr="009B19FB">
        <w:rPr>
          <w:rFonts w:ascii="Georgia" w:hAnsi="Georgia" w:hint="eastAsia"/>
          <w:sz w:val="18"/>
          <w:szCs w:val="20"/>
          <w:rtl/>
        </w:rPr>
        <w:t>בכולם</w:t>
      </w:r>
      <w:r w:rsidRPr="009B19FB">
        <w:rPr>
          <w:rFonts w:ascii="Georgia" w:hAnsi="Georgia"/>
          <w:sz w:val="18"/>
          <w:szCs w:val="20"/>
          <w:rtl/>
        </w:rPr>
        <w:t xml:space="preserve"> </w:t>
      </w:r>
      <w:r w:rsidRPr="009B19FB">
        <w:rPr>
          <w:rFonts w:ascii="Georgia" w:hAnsi="Georgia" w:hint="eastAsia"/>
          <w:sz w:val="18"/>
          <w:szCs w:val="20"/>
          <w:rtl/>
        </w:rPr>
        <w:t>ובכל</w:t>
      </w:r>
      <w:r w:rsidRPr="009B19FB">
        <w:rPr>
          <w:rFonts w:ascii="Georgia" w:hAnsi="Georgia"/>
          <w:sz w:val="18"/>
          <w:szCs w:val="20"/>
          <w:rtl/>
        </w:rPr>
        <w:t xml:space="preserve"> </w:t>
      </w:r>
      <w:r w:rsidRPr="009B19FB">
        <w:rPr>
          <w:rFonts w:ascii="Georgia" w:hAnsi="Georgia" w:hint="eastAsia"/>
          <w:sz w:val="18"/>
          <w:szCs w:val="20"/>
          <w:rtl/>
        </w:rPr>
        <w:t>מקום</w:t>
      </w:r>
      <w:r w:rsidRPr="009B19FB">
        <w:rPr>
          <w:rFonts w:ascii="Georgia" w:hAnsi="Georgia"/>
          <w:sz w:val="18"/>
          <w:szCs w:val="20"/>
          <w:rtl/>
        </w:rPr>
        <w:t xml:space="preserve">, </w:t>
      </w:r>
      <w:r w:rsidRPr="009B19FB">
        <w:rPr>
          <w:rFonts w:ascii="Georgia" w:hAnsi="Georgia" w:hint="eastAsia"/>
          <w:sz w:val="18"/>
          <w:szCs w:val="20"/>
          <w:rtl/>
        </w:rPr>
        <w:t>והפגיעה</w:t>
      </w:r>
      <w:r w:rsidRPr="009B19FB">
        <w:rPr>
          <w:rFonts w:ascii="Georgia" w:hAnsi="Georgia"/>
          <w:sz w:val="18"/>
          <w:szCs w:val="20"/>
          <w:rtl/>
        </w:rPr>
        <w:t xml:space="preserve"> </w:t>
      </w:r>
      <w:r w:rsidRPr="009B19FB">
        <w:rPr>
          <w:rFonts w:ascii="Georgia" w:hAnsi="Georgia" w:hint="eastAsia"/>
          <w:sz w:val="18"/>
          <w:szCs w:val="20"/>
          <w:rtl/>
        </w:rPr>
        <w:t>חוללה</w:t>
      </w:r>
      <w:r w:rsidRPr="009B19FB">
        <w:rPr>
          <w:rFonts w:ascii="Georgia" w:hAnsi="Georgia"/>
          <w:sz w:val="18"/>
          <w:szCs w:val="20"/>
          <w:rtl/>
        </w:rPr>
        <w:t xml:space="preserve"> </w:t>
      </w:r>
      <w:r w:rsidRPr="009B19FB">
        <w:rPr>
          <w:rFonts w:ascii="Georgia" w:hAnsi="Georgia" w:hint="eastAsia"/>
          <w:sz w:val="18"/>
          <w:szCs w:val="20"/>
          <w:rtl/>
        </w:rPr>
        <w:t>משבר</w:t>
      </w:r>
      <w:r w:rsidRPr="009B19FB">
        <w:rPr>
          <w:rFonts w:ascii="Georgia" w:hAnsi="Georgia"/>
          <w:sz w:val="18"/>
          <w:szCs w:val="20"/>
          <w:rtl/>
        </w:rPr>
        <w:t xml:space="preserve"> </w:t>
      </w:r>
      <w:r w:rsidRPr="009B19FB">
        <w:rPr>
          <w:rFonts w:ascii="Georgia" w:hAnsi="Georgia" w:hint="cs"/>
          <w:sz w:val="18"/>
          <w:szCs w:val="20"/>
          <w:rtl/>
        </w:rPr>
        <w:t xml:space="preserve">שהיה לא </w:t>
      </w:r>
      <w:r w:rsidRPr="009B19FB">
        <w:rPr>
          <w:rFonts w:ascii="Georgia" w:hAnsi="Georgia" w:hint="eastAsia"/>
          <w:sz w:val="18"/>
          <w:szCs w:val="20"/>
          <w:rtl/>
        </w:rPr>
        <w:t>רק</w:t>
      </w:r>
      <w:r w:rsidRPr="009B19FB">
        <w:rPr>
          <w:rFonts w:ascii="Georgia" w:hAnsi="Georgia"/>
          <w:sz w:val="18"/>
          <w:szCs w:val="20"/>
          <w:rtl/>
        </w:rPr>
        <w:t xml:space="preserve"> </w:t>
      </w:r>
      <w:r w:rsidRPr="009B19FB">
        <w:rPr>
          <w:rFonts w:ascii="Georgia" w:hAnsi="Georgia" w:hint="eastAsia"/>
          <w:sz w:val="18"/>
          <w:szCs w:val="20"/>
          <w:rtl/>
        </w:rPr>
        <w:t>בריאותי</w:t>
      </w:r>
      <w:r w:rsidRPr="009B19FB">
        <w:rPr>
          <w:rFonts w:ascii="Georgia" w:hAnsi="Georgia"/>
          <w:sz w:val="18"/>
          <w:szCs w:val="20"/>
          <w:rtl/>
        </w:rPr>
        <w:t xml:space="preserve"> </w:t>
      </w:r>
      <w:r w:rsidRPr="009B19FB">
        <w:rPr>
          <w:rFonts w:ascii="Georgia" w:hAnsi="Georgia" w:hint="eastAsia"/>
          <w:sz w:val="18"/>
          <w:szCs w:val="20"/>
          <w:rtl/>
        </w:rPr>
        <w:t>כי</w:t>
      </w:r>
      <w:r w:rsidRPr="009B19FB">
        <w:rPr>
          <w:rFonts w:ascii="Georgia" w:hAnsi="Georgia"/>
          <w:sz w:val="18"/>
          <w:szCs w:val="20"/>
          <w:rtl/>
        </w:rPr>
        <w:t xml:space="preserve"> </w:t>
      </w:r>
      <w:r w:rsidRPr="009B19FB">
        <w:rPr>
          <w:rFonts w:ascii="Georgia" w:hAnsi="Georgia" w:hint="eastAsia"/>
          <w:sz w:val="18"/>
          <w:szCs w:val="20"/>
          <w:rtl/>
        </w:rPr>
        <w:t>אם</w:t>
      </w:r>
      <w:r w:rsidRPr="009B19FB">
        <w:rPr>
          <w:rFonts w:ascii="Georgia" w:hAnsi="Georgia"/>
          <w:sz w:val="18"/>
          <w:szCs w:val="20"/>
          <w:rtl/>
        </w:rPr>
        <w:t xml:space="preserve"> </w:t>
      </w:r>
      <w:r w:rsidRPr="009B19FB">
        <w:rPr>
          <w:rFonts w:ascii="Georgia" w:hAnsi="Georgia" w:hint="eastAsia"/>
          <w:sz w:val="18"/>
          <w:szCs w:val="20"/>
          <w:rtl/>
        </w:rPr>
        <w:t>גם</w:t>
      </w:r>
      <w:r w:rsidRPr="009B19FB">
        <w:rPr>
          <w:rFonts w:ascii="Georgia" w:hAnsi="Georgia"/>
          <w:sz w:val="18"/>
          <w:szCs w:val="20"/>
          <w:rtl/>
        </w:rPr>
        <w:t xml:space="preserve"> </w:t>
      </w:r>
      <w:r w:rsidRPr="009B19FB">
        <w:rPr>
          <w:rFonts w:ascii="Georgia" w:hAnsi="Georgia" w:hint="eastAsia"/>
          <w:sz w:val="18"/>
          <w:szCs w:val="20"/>
          <w:rtl/>
        </w:rPr>
        <w:t>חברתי</w:t>
      </w:r>
      <w:r w:rsidRPr="009B19FB">
        <w:rPr>
          <w:rFonts w:ascii="Georgia" w:hAnsi="Georgia"/>
          <w:sz w:val="18"/>
          <w:szCs w:val="20"/>
          <w:rtl/>
        </w:rPr>
        <w:t xml:space="preserve"> </w:t>
      </w:r>
      <w:r w:rsidRPr="009B19FB">
        <w:rPr>
          <w:rFonts w:ascii="Georgia" w:hAnsi="Georgia" w:hint="eastAsia"/>
          <w:sz w:val="18"/>
          <w:szCs w:val="20"/>
          <w:rtl/>
        </w:rPr>
        <w:t>וכלכלי</w:t>
      </w:r>
      <w:r w:rsidRPr="009B19FB">
        <w:rPr>
          <w:rFonts w:ascii="Georgia" w:hAnsi="Georgia"/>
          <w:sz w:val="18"/>
          <w:szCs w:val="20"/>
          <w:rtl/>
        </w:rPr>
        <w:t xml:space="preserve">, </w:t>
      </w:r>
      <w:r w:rsidRPr="009B19FB">
        <w:rPr>
          <w:rFonts w:ascii="Georgia" w:hAnsi="Georgia" w:hint="eastAsia"/>
          <w:sz w:val="18"/>
          <w:szCs w:val="20"/>
          <w:rtl/>
        </w:rPr>
        <w:t>שהוודאות</w:t>
      </w:r>
      <w:r w:rsidRPr="009B19FB">
        <w:rPr>
          <w:rFonts w:ascii="Georgia" w:hAnsi="Georgia"/>
          <w:sz w:val="18"/>
          <w:szCs w:val="20"/>
          <w:rtl/>
        </w:rPr>
        <w:t xml:space="preserve"> </w:t>
      </w:r>
      <w:r w:rsidRPr="009B19FB">
        <w:rPr>
          <w:rFonts w:ascii="Georgia" w:hAnsi="Georgia" w:hint="cs"/>
          <w:sz w:val="18"/>
          <w:szCs w:val="20"/>
          <w:rtl/>
        </w:rPr>
        <w:t>ש</w:t>
      </w:r>
      <w:r w:rsidRPr="009B19FB">
        <w:rPr>
          <w:rFonts w:ascii="Georgia" w:hAnsi="Georgia" w:hint="eastAsia"/>
          <w:sz w:val="18"/>
          <w:szCs w:val="20"/>
          <w:rtl/>
        </w:rPr>
        <w:t>לו</w:t>
      </w:r>
      <w:r w:rsidRPr="009B19FB">
        <w:rPr>
          <w:rFonts w:ascii="Georgia" w:hAnsi="Georgia"/>
          <w:sz w:val="18"/>
          <w:szCs w:val="20"/>
          <w:rtl/>
        </w:rPr>
        <w:t xml:space="preserve"> </w:t>
      </w:r>
      <w:proofErr w:type="spellStart"/>
      <w:r w:rsidRPr="009B19FB">
        <w:rPr>
          <w:rFonts w:ascii="Georgia" w:hAnsi="Georgia" w:hint="eastAsia"/>
          <w:sz w:val="18"/>
          <w:szCs w:val="20"/>
          <w:rtl/>
        </w:rPr>
        <w:t>היתה</w:t>
      </w:r>
      <w:proofErr w:type="spellEnd"/>
      <w:r w:rsidRPr="009B19FB">
        <w:rPr>
          <w:rFonts w:ascii="Georgia" w:hAnsi="Georgia"/>
          <w:sz w:val="18"/>
          <w:szCs w:val="20"/>
          <w:rtl/>
        </w:rPr>
        <w:t xml:space="preserve"> </w:t>
      </w:r>
      <w:r w:rsidRPr="009B19FB">
        <w:rPr>
          <w:rFonts w:ascii="Georgia" w:hAnsi="Georgia" w:hint="eastAsia"/>
          <w:sz w:val="18"/>
          <w:szCs w:val="20"/>
          <w:rtl/>
        </w:rPr>
        <w:t>גבוהה</w:t>
      </w:r>
      <w:r w:rsidRPr="009B19FB">
        <w:rPr>
          <w:rFonts w:ascii="Georgia" w:hAnsi="Georgia" w:hint="cs"/>
          <w:sz w:val="18"/>
          <w:szCs w:val="20"/>
          <w:rtl/>
        </w:rPr>
        <w:t>,</w:t>
      </w:r>
      <w:r w:rsidRPr="009B19FB">
        <w:rPr>
          <w:rFonts w:ascii="Georgia" w:hAnsi="Georgia"/>
          <w:sz w:val="18"/>
          <w:szCs w:val="20"/>
          <w:rtl/>
        </w:rPr>
        <w:t xml:space="preserve"> </w:t>
      </w:r>
      <w:r w:rsidRPr="009B19FB">
        <w:rPr>
          <w:rFonts w:ascii="Georgia" w:hAnsi="Georgia" w:hint="eastAsia"/>
          <w:sz w:val="18"/>
          <w:szCs w:val="20"/>
          <w:rtl/>
        </w:rPr>
        <w:t>והנזק</w:t>
      </w:r>
      <w:r w:rsidRPr="009B19FB">
        <w:rPr>
          <w:rFonts w:ascii="Georgia" w:hAnsi="Georgia"/>
          <w:sz w:val="18"/>
          <w:szCs w:val="20"/>
          <w:rtl/>
        </w:rPr>
        <w:t xml:space="preserve"> </w:t>
      </w:r>
      <w:r w:rsidRPr="009B19FB">
        <w:rPr>
          <w:rFonts w:ascii="Georgia" w:hAnsi="Georgia" w:hint="eastAsia"/>
          <w:sz w:val="18"/>
          <w:szCs w:val="20"/>
          <w:rtl/>
        </w:rPr>
        <w:t>ממנו</w:t>
      </w:r>
      <w:r w:rsidRPr="009B19FB">
        <w:rPr>
          <w:rFonts w:ascii="Georgia" w:hAnsi="Georgia"/>
          <w:sz w:val="18"/>
          <w:szCs w:val="20"/>
          <w:rtl/>
        </w:rPr>
        <w:t xml:space="preserve"> </w:t>
      </w:r>
      <w:r w:rsidRPr="009B19FB">
        <w:rPr>
          <w:rFonts w:ascii="Georgia" w:hAnsi="Georgia" w:hint="eastAsia"/>
          <w:sz w:val="18"/>
          <w:szCs w:val="20"/>
          <w:rtl/>
        </w:rPr>
        <w:t>הי</w:t>
      </w:r>
      <w:r w:rsidRPr="009B19FB">
        <w:rPr>
          <w:rFonts w:ascii="Georgia" w:hAnsi="Georgia" w:hint="cs"/>
          <w:sz w:val="18"/>
          <w:szCs w:val="20"/>
          <w:rtl/>
        </w:rPr>
        <w:t>ה</w:t>
      </w:r>
      <w:r w:rsidRPr="009B19FB">
        <w:rPr>
          <w:rFonts w:ascii="Georgia" w:hAnsi="Georgia"/>
          <w:sz w:val="18"/>
          <w:szCs w:val="20"/>
          <w:rtl/>
        </w:rPr>
        <w:t xml:space="preserve"> </w:t>
      </w:r>
      <w:r w:rsidRPr="009B19FB">
        <w:rPr>
          <w:rFonts w:ascii="Georgia" w:hAnsi="Georgia" w:hint="eastAsia"/>
          <w:sz w:val="18"/>
          <w:szCs w:val="20"/>
          <w:rtl/>
        </w:rPr>
        <w:t>צפוי</w:t>
      </w:r>
      <w:r w:rsidRPr="009B19FB">
        <w:rPr>
          <w:rFonts w:ascii="Georgia" w:hAnsi="Georgia"/>
          <w:sz w:val="18"/>
          <w:szCs w:val="20"/>
          <w:rtl/>
        </w:rPr>
        <w:t xml:space="preserve"> </w:t>
      </w:r>
      <w:r w:rsidRPr="009B19FB">
        <w:rPr>
          <w:rFonts w:ascii="Georgia" w:hAnsi="Georgia" w:hint="eastAsia"/>
          <w:sz w:val="18"/>
          <w:szCs w:val="20"/>
          <w:rtl/>
        </w:rPr>
        <w:t>להיות</w:t>
      </w:r>
      <w:r w:rsidRPr="009B19FB">
        <w:rPr>
          <w:rFonts w:ascii="Georgia" w:hAnsi="Georgia"/>
          <w:sz w:val="18"/>
          <w:szCs w:val="20"/>
          <w:rtl/>
        </w:rPr>
        <w:t xml:space="preserve"> </w:t>
      </w:r>
      <w:r w:rsidRPr="009B19FB">
        <w:rPr>
          <w:rFonts w:ascii="Georgia" w:hAnsi="Georgia" w:hint="cs"/>
          <w:sz w:val="18"/>
          <w:szCs w:val="20"/>
          <w:rtl/>
        </w:rPr>
        <w:t>משמעותי</w:t>
      </w:r>
      <w:r w:rsidRPr="009B19FB">
        <w:rPr>
          <w:rFonts w:ascii="Georgia" w:hAnsi="Georgia"/>
          <w:sz w:val="18"/>
          <w:szCs w:val="20"/>
          <w:rtl/>
        </w:rPr>
        <w:t xml:space="preserve">. </w:t>
      </w:r>
      <w:r w:rsidRPr="009B19FB">
        <w:rPr>
          <w:rFonts w:ascii="Georgia" w:hAnsi="Georgia" w:hint="eastAsia"/>
          <w:sz w:val="18"/>
          <w:szCs w:val="20"/>
          <w:rtl/>
        </w:rPr>
        <w:t>מאפיינים</w:t>
      </w:r>
      <w:r w:rsidRPr="009B19FB">
        <w:rPr>
          <w:rFonts w:ascii="Georgia" w:hAnsi="Georgia"/>
          <w:sz w:val="18"/>
          <w:szCs w:val="20"/>
          <w:rtl/>
        </w:rPr>
        <w:t xml:space="preserve"> אלו של </w:t>
      </w:r>
      <w:r w:rsidRPr="009B19FB">
        <w:rPr>
          <w:rFonts w:ascii="Georgia" w:hAnsi="Georgia" w:hint="eastAsia"/>
          <w:sz w:val="18"/>
          <w:szCs w:val="20"/>
          <w:rtl/>
        </w:rPr>
        <w:t>משבר</w:t>
      </w:r>
      <w:r w:rsidRPr="009B19FB">
        <w:rPr>
          <w:rFonts w:ascii="Georgia" w:hAnsi="Georgia"/>
          <w:sz w:val="18"/>
          <w:szCs w:val="20"/>
          <w:rtl/>
        </w:rPr>
        <w:t xml:space="preserve"> </w:t>
      </w:r>
      <w:r w:rsidRPr="009B19FB">
        <w:rPr>
          <w:rFonts w:ascii="Georgia" w:hAnsi="Georgia" w:hint="eastAsia"/>
          <w:sz w:val="18"/>
          <w:szCs w:val="20"/>
          <w:rtl/>
        </w:rPr>
        <w:t>הקורונה</w:t>
      </w:r>
      <w:r w:rsidRPr="009B19FB">
        <w:rPr>
          <w:rFonts w:ascii="Georgia" w:hAnsi="Georgia"/>
          <w:sz w:val="18"/>
          <w:szCs w:val="20"/>
          <w:rtl/>
        </w:rPr>
        <w:t xml:space="preserve">, לצד ההשפעה הרבה </w:t>
      </w:r>
      <w:proofErr w:type="spellStart"/>
      <w:r w:rsidRPr="009B19FB">
        <w:rPr>
          <w:rFonts w:ascii="Georgia" w:hAnsi="Georgia"/>
          <w:sz w:val="18"/>
          <w:szCs w:val="20"/>
          <w:rtl/>
        </w:rPr>
        <w:t>שהיתה</w:t>
      </w:r>
      <w:proofErr w:type="spellEnd"/>
      <w:r w:rsidRPr="009B19FB">
        <w:rPr>
          <w:rFonts w:ascii="Georgia" w:hAnsi="Georgia"/>
          <w:sz w:val="18"/>
          <w:szCs w:val="20"/>
          <w:rtl/>
        </w:rPr>
        <w:t xml:space="preserve"> להנחיות הריחוק והבידוד </w:t>
      </w:r>
      <w:r w:rsidRPr="009B19FB">
        <w:rPr>
          <w:rFonts w:ascii="Georgia" w:hAnsi="Georgia" w:hint="eastAsia"/>
          <w:sz w:val="18"/>
          <w:szCs w:val="20"/>
          <w:rtl/>
        </w:rPr>
        <w:t>ול</w:t>
      </w:r>
      <w:r w:rsidRPr="009B19FB">
        <w:rPr>
          <w:rFonts w:ascii="Georgia" w:hAnsi="Georgia"/>
          <w:sz w:val="18"/>
          <w:szCs w:val="20"/>
          <w:rtl/>
        </w:rPr>
        <w:t xml:space="preserve">חשש מהידבקות, </w:t>
      </w:r>
      <w:r w:rsidRPr="009B19FB">
        <w:rPr>
          <w:rFonts w:ascii="Georgia" w:hAnsi="Georgia" w:hint="eastAsia"/>
          <w:sz w:val="18"/>
          <w:szCs w:val="20"/>
          <w:rtl/>
        </w:rPr>
        <w:t>מסבירים</w:t>
      </w:r>
      <w:r w:rsidRPr="009B19FB">
        <w:rPr>
          <w:rFonts w:ascii="Georgia" w:hAnsi="Georgia"/>
          <w:sz w:val="18"/>
          <w:szCs w:val="20"/>
          <w:rtl/>
          <w:lang w:bidi="he"/>
        </w:rPr>
        <w:t xml:space="preserve"> </w:t>
      </w:r>
      <w:r w:rsidRPr="009B19FB">
        <w:rPr>
          <w:rFonts w:ascii="Georgia" w:hAnsi="Georgia" w:hint="eastAsia"/>
          <w:sz w:val="18"/>
          <w:szCs w:val="20"/>
          <w:rtl/>
        </w:rPr>
        <w:t>חלק</w:t>
      </w:r>
      <w:r w:rsidRPr="009B19FB">
        <w:rPr>
          <w:rFonts w:ascii="Georgia" w:hAnsi="Georgia"/>
          <w:sz w:val="18"/>
          <w:szCs w:val="20"/>
          <w:rtl/>
          <w:lang w:bidi="he"/>
        </w:rPr>
        <w:t xml:space="preserve"> </w:t>
      </w:r>
      <w:r w:rsidRPr="009B19FB">
        <w:rPr>
          <w:rFonts w:ascii="Georgia" w:hAnsi="Georgia" w:hint="eastAsia"/>
          <w:sz w:val="18"/>
          <w:szCs w:val="20"/>
          <w:rtl/>
        </w:rPr>
        <w:t>מהירידה</w:t>
      </w:r>
      <w:r w:rsidRPr="009B19FB">
        <w:rPr>
          <w:rFonts w:ascii="Georgia" w:hAnsi="Georgia"/>
          <w:sz w:val="18"/>
          <w:szCs w:val="20"/>
          <w:rtl/>
          <w:lang w:bidi="he"/>
        </w:rPr>
        <w:t xml:space="preserve"> </w:t>
      </w:r>
      <w:r w:rsidRPr="009B19FB">
        <w:rPr>
          <w:rFonts w:ascii="Georgia" w:hAnsi="Georgia" w:hint="eastAsia"/>
          <w:sz w:val="18"/>
          <w:szCs w:val="20"/>
          <w:rtl/>
        </w:rPr>
        <w:t>שמצאנ</w:t>
      </w:r>
      <w:r w:rsidRPr="009B19FB">
        <w:rPr>
          <w:rFonts w:ascii="Georgia" w:hAnsi="Georgia" w:hint="cs"/>
          <w:sz w:val="18"/>
          <w:szCs w:val="20"/>
          <w:rtl/>
        </w:rPr>
        <w:t xml:space="preserve">ו </w:t>
      </w:r>
      <w:r w:rsidRPr="009B19FB">
        <w:rPr>
          <w:rFonts w:ascii="Georgia" w:hAnsi="Georgia" w:hint="eastAsia"/>
          <w:sz w:val="18"/>
          <w:szCs w:val="20"/>
          <w:rtl/>
        </w:rPr>
        <w:t>בתרומה</w:t>
      </w:r>
      <w:r w:rsidRPr="009B19FB">
        <w:rPr>
          <w:rFonts w:ascii="Georgia" w:hAnsi="Georgia"/>
          <w:sz w:val="18"/>
          <w:szCs w:val="20"/>
          <w:rtl/>
          <w:lang w:bidi="he"/>
        </w:rPr>
        <w:t xml:space="preserve"> </w:t>
      </w:r>
      <w:r w:rsidRPr="009B19FB">
        <w:rPr>
          <w:rFonts w:ascii="Georgia" w:hAnsi="Georgia" w:hint="eastAsia"/>
          <w:sz w:val="18"/>
          <w:szCs w:val="20"/>
          <w:rtl/>
        </w:rPr>
        <w:t>ובהתנדבות</w:t>
      </w:r>
      <w:r w:rsidRPr="009B19FB">
        <w:rPr>
          <w:rFonts w:ascii="Georgia" w:hAnsi="Georgia"/>
          <w:sz w:val="18"/>
          <w:szCs w:val="20"/>
          <w:rtl/>
          <w:lang w:bidi="he"/>
        </w:rPr>
        <w:t xml:space="preserve">. </w:t>
      </w:r>
      <w:r w:rsidRPr="009B19FB">
        <w:rPr>
          <w:rFonts w:ascii="Georgia" w:hAnsi="Georgia" w:hint="cs"/>
          <w:sz w:val="18"/>
          <w:szCs w:val="20"/>
          <w:rtl/>
        </w:rPr>
        <w:t xml:space="preserve">אפשר להניח גם </w:t>
      </w:r>
      <w:r w:rsidRPr="009B19FB">
        <w:rPr>
          <w:rFonts w:ascii="Georgia" w:hAnsi="Georgia"/>
          <w:sz w:val="18"/>
          <w:szCs w:val="20"/>
          <w:rtl/>
        </w:rPr>
        <w:t xml:space="preserve">כי </w:t>
      </w:r>
      <w:r w:rsidRPr="009B19FB">
        <w:rPr>
          <w:rFonts w:ascii="Georgia" w:hAnsi="Georgia" w:hint="eastAsia"/>
          <w:sz w:val="18"/>
          <w:szCs w:val="20"/>
          <w:rtl/>
        </w:rPr>
        <w:t>ה</w:t>
      </w:r>
      <w:r w:rsidRPr="009B19FB">
        <w:rPr>
          <w:rFonts w:ascii="Georgia" w:hAnsi="Georgia"/>
          <w:sz w:val="18"/>
          <w:szCs w:val="20"/>
          <w:rtl/>
        </w:rPr>
        <w:t xml:space="preserve">הגבלות מנעו </w:t>
      </w:r>
      <w:r w:rsidRPr="009B19FB">
        <w:rPr>
          <w:rFonts w:ascii="Georgia" w:hAnsi="Georgia" w:hint="cs"/>
          <w:sz w:val="18"/>
          <w:szCs w:val="20"/>
          <w:rtl/>
        </w:rPr>
        <w:t>הזדמנויות</w:t>
      </w:r>
      <w:r w:rsidRPr="009B19FB">
        <w:rPr>
          <w:rFonts w:ascii="Georgia" w:hAnsi="Georgia"/>
          <w:sz w:val="18"/>
          <w:szCs w:val="20"/>
          <w:rtl/>
        </w:rPr>
        <w:t xml:space="preserve"> </w:t>
      </w:r>
      <w:r w:rsidRPr="009B19FB">
        <w:rPr>
          <w:rFonts w:ascii="Georgia" w:hAnsi="Georgia" w:hint="cs"/>
          <w:sz w:val="18"/>
          <w:szCs w:val="20"/>
          <w:rtl/>
        </w:rPr>
        <w:t>מתוכננות או אקראיות</w:t>
      </w:r>
      <w:r w:rsidRPr="009B19FB">
        <w:rPr>
          <w:rFonts w:ascii="Georgia" w:hAnsi="Georgia"/>
          <w:sz w:val="18"/>
          <w:szCs w:val="20"/>
          <w:rtl/>
          <w:lang w:bidi="he"/>
        </w:rPr>
        <w:t xml:space="preserve"> </w:t>
      </w:r>
      <w:r w:rsidRPr="009B19FB">
        <w:rPr>
          <w:rFonts w:ascii="Georgia" w:hAnsi="Georgia"/>
          <w:sz w:val="18"/>
          <w:szCs w:val="20"/>
          <w:rtl/>
        </w:rPr>
        <w:t>לתרומה</w:t>
      </w:r>
      <w:r w:rsidRPr="009B19FB">
        <w:rPr>
          <w:rFonts w:ascii="Georgia" w:hAnsi="Georgia"/>
          <w:sz w:val="18"/>
          <w:szCs w:val="20"/>
          <w:rtl/>
          <w:lang w:bidi="he"/>
        </w:rPr>
        <w:t xml:space="preserve"> </w:t>
      </w:r>
      <w:r w:rsidRPr="009B19FB">
        <w:rPr>
          <w:rFonts w:ascii="Georgia" w:hAnsi="Georgia"/>
          <w:sz w:val="18"/>
          <w:szCs w:val="20"/>
          <w:rtl/>
        </w:rPr>
        <w:t>ו</w:t>
      </w:r>
      <w:r w:rsidRPr="009B19FB">
        <w:rPr>
          <w:rFonts w:ascii="Georgia" w:hAnsi="Georgia" w:hint="cs"/>
          <w:sz w:val="18"/>
          <w:szCs w:val="20"/>
          <w:rtl/>
        </w:rPr>
        <w:t>ל</w:t>
      </w:r>
      <w:r w:rsidRPr="009B19FB">
        <w:rPr>
          <w:rFonts w:ascii="Georgia" w:hAnsi="Georgia"/>
          <w:sz w:val="18"/>
          <w:szCs w:val="20"/>
          <w:rtl/>
        </w:rPr>
        <w:t>התנדבות</w:t>
      </w:r>
      <w:r w:rsidRPr="009B19FB">
        <w:rPr>
          <w:rFonts w:ascii="Georgia" w:hAnsi="Georgia"/>
          <w:sz w:val="18"/>
          <w:szCs w:val="20"/>
          <w:rtl/>
          <w:lang w:bidi="he"/>
        </w:rPr>
        <w:t xml:space="preserve">, </w:t>
      </w:r>
      <w:r w:rsidRPr="009B19FB">
        <w:rPr>
          <w:rFonts w:ascii="Georgia" w:hAnsi="Georgia" w:hint="eastAsia"/>
          <w:sz w:val="18"/>
          <w:szCs w:val="20"/>
          <w:rtl/>
        </w:rPr>
        <w:t>אף</w:t>
      </w:r>
      <w:r w:rsidRPr="009B19FB">
        <w:rPr>
          <w:rFonts w:ascii="Georgia" w:hAnsi="Georgia"/>
          <w:sz w:val="18"/>
          <w:szCs w:val="20"/>
          <w:rtl/>
          <w:lang w:bidi="he"/>
        </w:rPr>
        <w:t xml:space="preserve"> </w:t>
      </w:r>
      <w:r w:rsidRPr="009B19FB">
        <w:rPr>
          <w:rFonts w:ascii="Georgia" w:hAnsi="Georgia" w:hint="eastAsia"/>
          <w:sz w:val="18"/>
          <w:szCs w:val="20"/>
          <w:rtl/>
        </w:rPr>
        <w:t>כי</w:t>
      </w:r>
      <w:r w:rsidRPr="009B19FB">
        <w:rPr>
          <w:rFonts w:ascii="Georgia" w:hAnsi="Georgia"/>
          <w:sz w:val="18"/>
          <w:szCs w:val="20"/>
          <w:rtl/>
          <w:lang w:bidi="he"/>
        </w:rPr>
        <w:t xml:space="preserve"> </w:t>
      </w:r>
      <w:r w:rsidRPr="009B19FB">
        <w:rPr>
          <w:rFonts w:ascii="Georgia" w:hAnsi="Georgia" w:hint="eastAsia"/>
          <w:sz w:val="18"/>
          <w:szCs w:val="20"/>
          <w:rtl/>
        </w:rPr>
        <w:t>נוצרו</w:t>
      </w:r>
      <w:r w:rsidRPr="009B19FB">
        <w:rPr>
          <w:rFonts w:ascii="Georgia" w:hAnsi="Georgia"/>
          <w:sz w:val="18"/>
          <w:szCs w:val="20"/>
          <w:rtl/>
          <w:lang w:bidi="he"/>
        </w:rPr>
        <w:t xml:space="preserve"> </w:t>
      </w:r>
      <w:r w:rsidRPr="009B19FB">
        <w:rPr>
          <w:rFonts w:ascii="Georgia" w:hAnsi="Georgia" w:hint="eastAsia"/>
          <w:sz w:val="18"/>
          <w:szCs w:val="20"/>
          <w:rtl/>
        </w:rPr>
        <w:t>הזדמנויות</w:t>
      </w:r>
      <w:r w:rsidRPr="009B19FB">
        <w:rPr>
          <w:rFonts w:ascii="Georgia" w:hAnsi="Georgia"/>
          <w:sz w:val="18"/>
          <w:szCs w:val="20"/>
          <w:rtl/>
          <w:lang w:bidi="he"/>
        </w:rPr>
        <w:t xml:space="preserve"> </w:t>
      </w:r>
      <w:r w:rsidRPr="009B19FB">
        <w:rPr>
          <w:rFonts w:ascii="Georgia" w:hAnsi="Georgia" w:hint="eastAsia"/>
          <w:sz w:val="18"/>
          <w:szCs w:val="20"/>
          <w:rtl/>
        </w:rPr>
        <w:t>חדשות</w:t>
      </w:r>
      <w:r w:rsidRPr="009B19FB">
        <w:rPr>
          <w:rFonts w:ascii="Georgia" w:hAnsi="Georgia"/>
          <w:sz w:val="18"/>
          <w:szCs w:val="20"/>
          <w:rtl/>
          <w:lang w:bidi="he"/>
        </w:rPr>
        <w:t xml:space="preserve"> </w:t>
      </w:r>
      <w:r w:rsidRPr="009B19FB">
        <w:rPr>
          <w:rFonts w:ascii="Georgia" w:hAnsi="Georgia" w:hint="eastAsia"/>
          <w:sz w:val="18"/>
          <w:szCs w:val="20"/>
          <w:rtl/>
        </w:rPr>
        <w:t>להתנדבות</w:t>
      </w:r>
      <w:r w:rsidRPr="009B19FB">
        <w:rPr>
          <w:rFonts w:ascii="Georgia" w:hAnsi="Georgia"/>
          <w:sz w:val="18"/>
          <w:szCs w:val="20"/>
          <w:rtl/>
          <w:lang w:bidi="he"/>
        </w:rPr>
        <w:t xml:space="preserve"> </w:t>
      </w:r>
      <w:r w:rsidRPr="009B19FB">
        <w:rPr>
          <w:rFonts w:ascii="Georgia" w:hAnsi="Georgia" w:hint="eastAsia"/>
          <w:sz w:val="18"/>
          <w:szCs w:val="20"/>
          <w:rtl/>
        </w:rPr>
        <w:t>ו</w:t>
      </w:r>
      <w:r w:rsidRPr="009B19FB">
        <w:rPr>
          <w:rFonts w:ascii="Georgia" w:hAnsi="Georgia" w:hint="cs"/>
          <w:sz w:val="18"/>
          <w:szCs w:val="20"/>
          <w:rtl/>
        </w:rPr>
        <w:t>ל</w:t>
      </w:r>
      <w:r w:rsidRPr="009B19FB">
        <w:rPr>
          <w:rFonts w:ascii="Georgia" w:hAnsi="Georgia" w:hint="eastAsia"/>
          <w:sz w:val="18"/>
          <w:szCs w:val="20"/>
          <w:rtl/>
        </w:rPr>
        <w:t>תרומה</w:t>
      </w:r>
      <w:r w:rsidRPr="009B19FB">
        <w:rPr>
          <w:rFonts w:ascii="Georgia" w:hAnsi="Georgia"/>
          <w:sz w:val="18"/>
          <w:szCs w:val="20"/>
          <w:rtl/>
          <w:lang w:bidi="he"/>
        </w:rPr>
        <w:t xml:space="preserve"> </w:t>
      </w:r>
      <w:r w:rsidRPr="009B19FB">
        <w:rPr>
          <w:rFonts w:ascii="Georgia" w:hAnsi="Georgia" w:hint="eastAsia"/>
          <w:sz w:val="18"/>
          <w:szCs w:val="20"/>
          <w:rtl/>
        </w:rPr>
        <w:t>מקוונת</w:t>
      </w:r>
      <w:r w:rsidRPr="009B19FB">
        <w:rPr>
          <w:rFonts w:ascii="Georgia" w:hAnsi="Georgia"/>
          <w:sz w:val="18"/>
          <w:szCs w:val="20"/>
          <w:rtl/>
          <w:lang w:bidi="he"/>
        </w:rPr>
        <w:t xml:space="preserve"> </w:t>
      </w:r>
      <w:r w:rsidRPr="009B19FB">
        <w:rPr>
          <w:rFonts w:ascii="Georgia" w:hAnsi="Georgia" w:hint="eastAsia"/>
          <w:sz w:val="18"/>
          <w:szCs w:val="20"/>
          <w:rtl/>
        </w:rPr>
        <w:t>ש</w:t>
      </w:r>
      <w:r w:rsidRPr="009B19FB">
        <w:rPr>
          <w:rFonts w:ascii="Georgia" w:hAnsi="Georgia" w:hint="cs"/>
          <w:sz w:val="18"/>
          <w:szCs w:val="20"/>
          <w:rtl/>
        </w:rPr>
        <w:t>אפשר שמאזנות מעט את התמונה</w:t>
      </w:r>
      <w:r w:rsidRPr="009B19FB">
        <w:rPr>
          <w:rFonts w:ascii="Georgia" w:hAnsi="Georgia"/>
          <w:sz w:val="18"/>
          <w:szCs w:val="20"/>
          <w:rtl/>
          <w:lang w:bidi="he"/>
        </w:rPr>
        <w:t>.</w:t>
      </w:r>
      <w:r w:rsidRPr="009B19FB">
        <w:rPr>
          <w:rFonts w:ascii="Georgia" w:hAnsi="Georgia"/>
          <w:sz w:val="18"/>
          <w:szCs w:val="20"/>
          <w:rtl/>
        </w:rPr>
        <w:t xml:space="preserve"> </w:t>
      </w:r>
    </w:p>
    <w:p w14:paraId="7E7A70DD" w14:textId="77777777" w:rsidR="0039761B" w:rsidRDefault="0039761B" w:rsidP="009B19FB">
      <w:pPr>
        <w:spacing w:after="180" w:line="280" w:lineRule="exact"/>
        <w:jc w:val="both"/>
        <w:rPr>
          <w:rFonts w:ascii="Georgia" w:hAnsi="Georgia"/>
          <w:sz w:val="18"/>
          <w:szCs w:val="20"/>
          <w:rtl/>
        </w:rPr>
      </w:pPr>
      <w:r w:rsidRPr="009B19FB">
        <w:rPr>
          <w:rFonts w:ascii="Georgia" w:hAnsi="Georgia"/>
          <w:sz w:val="18"/>
          <w:szCs w:val="20"/>
          <w:rtl/>
        </w:rPr>
        <w:t xml:space="preserve">עם זאת, </w:t>
      </w:r>
      <w:r w:rsidRPr="009B19FB">
        <w:rPr>
          <w:rFonts w:ascii="Georgia" w:hAnsi="Georgia" w:hint="eastAsia"/>
          <w:sz w:val="18"/>
          <w:szCs w:val="20"/>
          <w:rtl/>
        </w:rPr>
        <w:t>אנו</w:t>
      </w:r>
      <w:r w:rsidRPr="009B19FB">
        <w:rPr>
          <w:rFonts w:ascii="Georgia" w:hAnsi="Georgia"/>
          <w:sz w:val="18"/>
          <w:szCs w:val="20"/>
          <w:rtl/>
        </w:rPr>
        <w:t xml:space="preserve"> סבורים כי </w:t>
      </w:r>
      <w:r w:rsidRPr="009B19FB">
        <w:rPr>
          <w:rFonts w:ascii="Georgia" w:hAnsi="Georgia" w:hint="cs"/>
          <w:sz w:val="18"/>
          <w:szCs w:val="20"/>
          <w:rtl/>
        </w:rPr>
        <w:t xml:space="preserve">ממצאינו קשורים גם להיסדקות הסולידריות החברתית בישראל בכלל, ונוכח משבר הקורונה בפרט. </w:t>
      </w:r>
      <w:r w:rsidRPr="009B19FB">
        <w:rPr>
          <w:rFonts w:ascii="Georgia" w:hAnsi="Georgia" w:hint="eastAsia"/>
          <w:sz w:val="18"/>
          <w:szCs w:val="20"/>
          <w:rtl/>
        </w:rPr>
        <w:t>את</w:t>
      </w:r>
      <w:r w:rsidRPr="009B19FB">
        <w:rPr>
          <w:rFonts w:ascii="Georgia" w:hAnsi="Georgia"/>
          <w:sz w:val="18"/>
          <w:szCs w:val="20"/>
          <w:rtl/>
        </w:rPr>
        <w:t xml:space="preserve"> </w:t>
      </w:r>
      <w:r w:rsidRPr="009B19FB">
        <w:rPr>
          <w:rFonts w:ascii="Georgia" w:hAnsi="Georgia" w:hint="eastAsia"/>
          <w:sz w:val="18"/>
          <w:szCs w:val="20"/>
          <w:rtl/>
        </w:rPr>
        <w:t>משבר</w:t>
      </w:r>
      <w:r w:rsidRPr="009B19FB">
        <w:rPr>
          <w:rFonts w:ascii="Georgia" w:hAnsi="Georgia"/>
          <w:sz w:val="18"/>
          <w:szCs w:val="20"/>
          <w:rtl/>
        </w:rPr>
        <w:t xml:space="preserve"> הקורונה</w:t>
      </w:r>
      <w:r w:rsidRPr="009B19FB">
        <w:rPr>
          <w:rFonts w:ascii="Georgia" w:hAnsi="Georgia" w:hint="cs"/>
          <w:sz w:val="18"/>
          <w:szCs w:val="20"/>
          <w:rtl/>
        </w:rPr>
        <w:t xml:space="preserve"> בישראל</w:t>
      </w:r>
      <w:r w:rsidRPr="009B19FB">
        <w:rPr>
          <w:rFonts w:ascii="Georgia" w:hAnsi="Georgia"/>
          <w:sz w:val="18"/>
          <w:szCs w:val="20"/>
          <w:rtl/>
        </w:rPr>
        <w:t xml:space="preserve"> </w:t>
      </w:r>
      <w:r w:rsidRPr="009B19FB">
        <w:rPr>
          <w:rFonts w:ascii="Georgia" w:hAnsi="Georgia" w:hint="eastAsia"/>
          <w:sz w:val="18"/>
          <w:szCs w:val="20"/>
          <w:rtl/>
        </w:rPr>
        <w:t>ניתן</w:t>
      </w:r>
      <w:r w:rsidRPr="009B19FB">
        <w:rPr>
          <w:rFonts w:ascii="Georgia" w:hAnsi="Georgia"/>
          <w:sz w:val="18"/>
          <w:szCs w:val="20"/>
          <w:rtl/>
        </w:rPr>
        <w:t xml:space="preserve"> </w:t>
      </w:r>
      <w:r w:rsidRPr="009B19FB">
        <w:rPr>
          <w:rFonts w:ascii="Georgia" w:hAnsi="Georgia" w:hint="eastAsia"/>
          <w:sz w:val="18"/>
          <w:szCs w:val="20"/>
          <w:rtl/>
        </w:rPr>
        <w:t>לאפיין</w:t>
      </w:r>
      <w:r w:rsidRPr="009B19FB">
        <w:rPr>
          <w:rFonts w:ascii="Georgia" w:hAnsi="Georgia"/>
          <w:sz w:val="18"/>
          <w:szCs w:val="20"/>
          <w:rtl/>
        </w:rPr>
        <w:t xml:space="preserve"> </w:t>
      </w:r>
      <w:r w:rsidRPr="009B19FB">
        <w:rPr>
          <w:rFonts w:ascii="Georgia" w:hAnsi="Georgia" w:hint="eastAsia"/>
          <w:sz w:val="18"/>
          <w:szCs w:val="20"/>
          <w:rtl/>
        </w:rPr>
        <w:t>כמשבר</w:t>
      </w:r>
      <w:r w:rsidRPr="009B19FB">
        <w:rPr>
          <w:rFonts w:ascii="Georgia" w:hAnsi="Georgia"/>
          <w:sz w:val="18"/>
          <w:szCs w:val="20"/>
          <w:rtl/>
        </w:rPr>
        <w:t xml:space="preserve"> </w:t>
      </w:r>
      <w:proofErr w:type="spellStart"/>
      <w:r w:rsidRPr="009B19FB">
        <w:rPr>
          <w:rFonts w:ascii="Georgia" w:hAnsi="Georgia" w:hint="eastAsia"/>
          <w:sz w:val="18"/>
          <w:szCs w:val="20"/>
          <w:rtl/>
        </w:rPr>
        <w:t>דיסצנזוס</w:t>
      </w:r>
      <w:proofErr w:type="spellEnd"/>
      <w:r w:rsidRPr="009B19FB">
        <w:rPr>
          <w:rFonts w:ascii="Georgia" w:hAnsi="Georgia"/>
          <w:sz w:val="18"/>
          <w:szCs w:val="20"/>
          <w:rtl/>
        </w:rPr>
        <w:t xml:space="preserve">, </w:t>
      </w:r>
      <w:r w:rsidRPr="009B19FB">
        <w:rPr>
          <w:rFonts w:ascii="Georgia" w:hAnsi="Georgia" w:hint="eastAsia"/>
          <w:sz w:val="18"/>
          <w:szCs w:val="20"/>
          <w:rtl/>
        </w:rPr>
        <w:t>היות</w:t>
      </w:r>
      <w:r w:rsidRPr="009B19FB">
        <w:rPr>
          <w:rFonts w:ascii="Georgia" w:hAnsi="Georgia"/>
          <w:sz w:val="18"/>
          <w:szCs w:val="20"/>
          <w:rtl/>
        </w:rPr>
        <w:t xml:space="preserve"> </w:t>
      </w:r>
      <w:r w:rsidRPr="009B19FB">
        <w:rPr>
          <w:rFonts w:ascii="Georgia" w:hAnsi="Georgia" w:hint="eastAsia"/>
          <w:sz w:val="18"/>
          <w:szCs w:val="20"/>
          <w:rtl/>
        </w:rPr>
        <w:t>שהוא</w:t>
      </w:r>
      <w:r w:rsidRPr="009B19FB">
        <w:rPr>
          <w:rFonts w:ascii="Georgia" w:hAnsi="Georgia"/>
          <w:sz w:val="18"/>
          <w:szCs w:val="20"/>
          <w:rtl/>
        </w:rPr>
        <w:t xml:space="preserve"> </w:t>
      </w:r>
      <w:r w:rsidRPr="009B19FB">
        <w:rPr>
          <w:rFonts w:ascii="Georgia" w:hAnsi="Georgia" w:hint="eastAsia"/>
          <w:sz w:val="18"/>
          <w:szCs w:val="20"/>
          <w:rtl/>
        </w:rPr>
        <w:t>עורר</w:t>
      </w:r>
      <w:r w:rsidRPr="009B19FB">
        <w:rPr>
          <w:rFonts w:ascii="Georgia" w:hAnsi="Georgia"/>
          <w:sz w:val="18"/>
          <w:szCs w:val="20"/>
          <w:rtl/>
        </w:rPr>
        <w:t xml:space="preserve"> </w:t>
      </w:r>
      <w:r w:rsidRPr="009B19FB">
        <w:rPr>
          <w:rFonts w:ascii="Georgia" w:hAnsi="Georgia" w:hint="eastAsia"/>
          <w:sz w:val="18"/>
          <w:szCs w:val="20"/>
          <w:rtl/>
        </w:rPr>
        <w:t>מחלוקות</w:t>
      </w:r>
      <w:r w:rsidRPr="009B19FB">
        <w:rPr>
          <w:rFonts w:ascii="Georgia" w:hAnsi="Georgia"/>
          <w:sz w:val="18"/>
          <w:szCs w:val="20"/>
          <w:rtl/>
        </w:rPr>
        <w:t xml:space="preserve"> </w:t>
      </w:r>
      <w:r w:rsidRPr="009B19FB">
        <w:rPr>
          <w:rFonts w:ascii="Georgia" w:hAnsi="Georgia" w:hint="eastAsia"/>
          <w:sz w:val="18"/>
          <w:szCs w:val="20"/>
          <w:rtl/>
        </w:rPr>
        <w:t>שונות</w:t>
      </w:r>
      <w:r w:rsidRPr="009B19FB">
        <w:rPr>
          <w:rFonts w:ascii="Georgia" w:hAnsi="Georgia"/>
          <w:sz w:val="18"/>
          <w:szCs w:val="20"/>
          <w:rtl/>
        </w:rPr>
        <w:t xml:space="preserve"> </w:t>
      </w:r>
      <w:r w:rsidRPr="009B19FB">
        <w:rPr>
          <w:rFonts w:ascii="Georgia" w:hAnsi="Georgia" w:hint="eastAsia"/>
          <w:sz w:val="18"/>
          <w:szCs w:val="20"/>
          <w:rtl/>
        </w:rPr>
        <w:t>וביטויים</w:t>
      </w:r>
      <w:r w:rsidRPr="009B19FB">
        <w:rPr>
          <w:rFonts w:ascii="Georgia" w:hAnsi="Georgia"/>
          <w:sz w:val="18"/>
          <w:szCs w:val="20"/>
          <w:rtl/>
        </w:rPr>
        <w:t xml:space="preserve"> </w:t>
      </w:r>
      <w:r w:rsidRPr="009B19FB">
        <w:rPr>
          <w:rFonts w:ascii="Georgia" w:hAnsi="Georgia" w:hint="eastAsia"/>
          <w:sz w:val="18"/>
          <w:szCs w:val="20"/>
          <w:rtl/>
        </w:rPr>
        <w:t>של</w:t>
      </w:r>
      <w:r w:rsidRPr="009B19FB">
        <w:rPr>
          <w:rFonts w:ascii="Georgia" w:hAnsi="Georgia"/>
          <w:sz w:val="18"/>
          <w:szCs w:val="20"/>
          <w:rtl/>
        </w:rPr>
        <w:t xml:space="preserve"> </w:t>
      </w:r>
      <w:r w:rsidRPr="009B19FB">
        <w:rPr>
          <w:rFonts w:ascii="Georgia" w:hAnsi="Georgia" w:hint="eastAsia"/>
          <w:sz w:val="18"/>
          <w:szCs w:val="20"/>
          <w:rtl/>
        </w:rPr>
        <w:t>ה</w:t>
      </w:r>
      <w:r w:rsidRPr="009B19FB">
        <w:rPr>
          <w:rFonts w:ascii="Georgia" w:hAnsi="Georgia" w:hint="cs"/>
          <w:sz w:val="18"/>
          <w:szCs w:val="20"/>
          <w:rtl/>
        </w:rPr>
        <w:t>י</w:t>
      </w:r>
      <w:r w:rsidRPr="009B19FB">
        <w:rPr>
          <w:rFonts w:ascii="Georgia" w:hAnsi="Georgia" w:hint="eastAsia"/>
          <w:sz w:val="18"/>
          <w:szCs w:val="20"/>
          <w:rtl/>
        </w:rPr>
        <w:t>עדר</w:t>
      </w:r>
      <w:r w:rsidRPr="009B19FB">
        <w:rPr>
          <w:rFonts w:ascii="Georgia" w:hAnsi="Georgia"/>
          <w:sz w:val="18"/>
          <w:szCs w:val="20"/>
          <w:rtl/>
        </w:rPr>
        <w:t xml:space="preserve"> </w:t>
      </w:r>
      <w:r w:rsidRPr="009B19FB">
        <w:rPr>
          <w:rFonts w:ascii="Georgia" w:hAnsi="Georgia" w:hint="eastAsia"/>
          <w:sz w:val="18"/>
          <w:szCs w:val="20"/>
          <w:rtl/>
        </w:rPr>
        <w:t>סולידריות</w:t>
      </w:r>
      <w:r w:rsidRPr="009B19FB">
        <w:rPr>
          <w:rFonts w:ascii="Georgia" w:hAnsi="Georgia"/>
          <w:sz w:val="18"/>
          <w:szCs w:val="20"/>
          <w:rtl/>
        </w:rPr>
        <w:t xml:space="preserve"> </w:t>
      </w:r>
      <w:r w:rsidRPr="009B19FB">
        <w:rPr>
          <w:rFonts w:ascii="Georgia" w:hAnsi="Georgia" w:hint="eastAsia"/>
          <w:sz w:val="18"/>
          <w:szCs w:val="20"/>
          <w:rtl/>
        </w:rPr>
        <w:t>בין</w:t>
      </w:r>
      <w:r w:rsidRPr="009B19FB">
        <w:rPr>
          <w:rFonts w:ascii="Georgia" w:hAnsi="Georgia"/>
          <w:sz w:val="18"/>
          <w:szCs w:val="20"/>
          <w:rtl/>
        </w:rPr>
        <w:t xml:space="preserve"> </w:t>
      </w:r>
      <w:r w:rsidRPr="009B19FB">
        <w:rPr>
          <w:rFonts w:ascii="Georgia" w:hAnsi="Georgia" w:hint="eastAsia"/>
          <w:sz w:val="18"/>
          <w:szCs w:val="20"/>
          <w:rtl/>
        </w:rPr>
        <w:t>חלקי</w:t>
      </w:r>
      <w:r w:rsidRPr="009B19FB">
        <w:rPr>
          <w:rFonts w:ascii="Georgia" w:hAnsi="Georgia"/>
          <w:sz w:val="18"/>
          <w:szCs w:val="20"/>
          <w:rtl/>
        </w:rPr>
        <w:t xml:space="preserve"> </w:t>
      </w:r>
      <w:r w:rsidRPr="009B19FB">
        <w:rPr>
          <w:rFonts w:ascii="Georgia" w:hAnsi="Georgia" w:hint="eastAsia"/>
          <w:sz w:val="18"/>
          <w:szCs w:val="20"/>
          <w:rtl/>
        </w:rPr>
        <w:t>החברה</w:t>
      </w:r>
      <w:r w:rsidRPr="009B19FB">
        <w:rPr>
          <w:rFonts w:ascii="Georgia" w:hAnsi="Georgia"/>
          <w:sz w:val="18"/>
          <w:szCs w:val="20"/>
          <w:rtl/>
        </w:rPr>
        <w:t xml:space="preserve">. </w:t>
      </w:r>
      <w:r w:rsidRPr="009B19FB">
        <w:rPr>
          <w:rFonts w:ascii="Georgia" w:hAnsi="Georgia" w:hint="cs"/>
          <w:sz w:val="18"/>
          <w:szCs w:val="20"/>
          <w:rtl/>
        </w:rPr>
        <w:t>טענה יסודית אחת בהקשר זה היא ש</w:t>
      </w:r>
      <w:r w:rsidRPr="009B19FB">
        <w:rPr>
          <w:rFonts w:ascii="Georgia" w:hAnsi="Georgia"/>
          <w:sz w:val="18"/>
          <w:szCs w:val="20"/>
          <w:rtl/>
        </w:rPr>
        <w:t>מכיוון ש</w:t>
      </w:r>
      <w:r w:rsidRPr="009B19FB">
        <w:rPr>
          <w:rFonts w:ascii="Georgia" w:hAnsi="Georgia"/>
          <w:b/>
          <w:bCs/>
          <w:sz w:val="18"/>
          <w:szCs w:val="20"/>
          <w:rtl/>
        </w:rPr>
        <w:t xml:space="preserve">התו הירוק </w:t>
      </w:r>
      <w:r w:rsidRPr="009B19FB">
        <w:rPr>
          <w:rFonts w:ascii="Georgia" w:hAnsi="Georgia" w:hint="cs"/>
          <w:sz w:val="18"/>
          <w:szCs w:val="20"/>
          <w:rtl/>
        </w:rPr>
        <w:t>ה</w:t>
      </w:r>
      <w:r w:rsidRPr="009B19FB">
        <w:rPr>
          <w:rFonts w:ascii="Georgia" w:hAnsi="Georgia"/>
          <w:sz w:val="18"/>
          <w:szCs w:val="20"/>
          <w:rtl/>
        </w:rPr>
        <w:t xml:space="preserve">טיל הגבלות על תנועתם של אנשים שלא חוסנו או שלא החלימו, הוא </w:t>
      </w:r>
      <w:r w:rsidRPr="009B19FB">
        <w:rPr>
          <w:rFonts w:ascii="Georgia" w:hAnsi="Georgia" w:hint="cs"/>
          <w:sz w:val="18"/>
          <w:szCs w:val="20"/>
          <w:rtl/>
        </w:rPr>
        <w:t xml:space="preserve">לא עלה </w:t>
      </w:r>
      <w:r w:rsidRPr="009B19FB">
        <w:rPr>
          <w:rFonts w:ascii="Georgia" w:hAnsi="Georgia"/>
          <w:sz w:val="18"/>
          <w:szCs w:val="20"/>
          <w:rtl/>
        </w:rPr>
        <w:t xml:space="preserve">בקנה אחד עם סולידריות </w:t>
      </w:r>
      <w:r w:rsidRPr="009B19FB">
        <w:rPr>
          <w:rFonts w:ascii="Georgia" w:hAnsi="Georgia"/>
          <w:sz w:val="18"/>
          <w:szCs w:val="20"/>
          <w:rtl/>
        </w:rPr>
        <w:lastRenderedPageBreak/>
        <w:t>ובניית אמון (</w:t>
      </w:r>
      <w:r w:rsidRPr="009B19FB">
        <w:rPr>
          <w:rFonts w:ascii="Georgia" w:hAnsi="Georgia"/>
          <w:sz w:val="18"/>
          <w:szCs w:val="20"/>
        </w:rPr>
        <w:t>Kamin-Friedman &amp; Peled-Raz, 2021</w:t>
      </w:r>
      <w:r w:rsidRPr="009B19FB">
        <w:rPr>
          <w:rFonts w:ascii="Georgia" w:hAnsi="Georgia"/>
          <w:sz w:val="18"/>
          <w:szCs w:val="20"/>
          <w:rtl/>
        </w:rPr>
        <w:t xml:space="preserve">). </w:t>
      </w:r>
      <w:r w:rsidRPr="009B19FB">
        <w:rPr>
          <w:rFonts w:ascii="Georgia" w:hAnsi="Georgia" w:hint="cs"/>
          <w:sz w:val="18"/>
          <w:szCs w:val="20"/>
          <w:rtl/>
        </w:rPr>
        <w:t xml:space="preserve">נוסף על כך, </w:t>
      </w:r>
      <w:r w:rsidRPr="009B19FB">
        <w:rPr>
          <w:rFonts w:ascii="Georgia" w:hAnsi="Georgia"/>
          <w:sz w:val="18"/>
          <w:szCs w:val="20"/>
          <w:rtl/>
        </w:rPr>
        <w:t>ש</w:t>
      </w:r>
      <w:r w:rsidRPr="009B19FB">
        <w:rPr>
          <w:rFonts w:ascii="Georgia" w:hAnsi="Georgia" w:hint="cs"/>
          <w:sz w:val="18"/>
          <w:szCs w:val="20"/>
          <w:rtl/>
        </w:rPr>
        <w:t>מ</w:t>
      </w:r>
      <w:r w:rsidRPr="009B19FB">
        <w:rPr>
          <w:rFonts w:ascii="Georgia" w:hAnsi="Georgia" w:hint="eastAsia"/>
          <w:sz w:val="18"/>
          <w:szCs w:val="20"/>
          <w:rtl/>
        </w:rPr>
        <w:t>יד</w:t>
      </w:r>
      <w:r w:rsidRPr="009B19FB">
        <w:rPr>
          <w:rFonts w:ascii="Georgia" w:hAnsi="Georgia"/>
          <w:sz w:val="18"/>
          <w:szCs w:val="20"/>
          <w:rtl/>
        </w:rPr>
        <w:t xml:space="preserve"> </w:t>
      </w:r>
      <w:r w:rsidRPr="009B19FB">
        <w:rPr>
          <w:rFonts w:ascii="Georgia" w:hAnsi="Georgia" w:hint="cs"/>
          <w:sz w:val="18"/>
          <w:szCs w:val="20"/>
          <w:rtl/>
        </w:rPr>
        <w:t>ה</w:t>
      </w:r>
      <w:r w:rsidRPr="009B19FB">
        <w:rPr>
          <w:rFonts w:ascii="Georgia" w:hAnsi="Georgia" w:hint="eastAsia"/>
          <w:sz w:val="18"/>
          <w:szCs w:val="20"/>
          <w:rtl/>
        </w:rPr>
        <w:t>צביע</w:t>
      </w:r>
      <w:r w:rsidRPr="009B19FB">
        <w:rPr>
          <w:rFonts w:ascii="Georgia" w:hAnsi="Georgia"/>
          <w:sz w:val="18"/>
          <w:szCs w:val="20"/>
          <w:rtl/>
        </w:rPr>
        <w:t xml:space="preserve"> </w:t>
      </w:r>
      <w:r w:rsidRPr="009B19FB">
        <w:rPr>
          <w:rFonts w:ascii="Georgia" w:hAnsi="Georgia" w:hint="eastAsia"/>
          <w:sz w:val="18"/>
          <w:szCs w:val="20"/>
          <w:rtl/>
        </w:rPr>
        <w:t>על</w:t>
      </w:r>
      <w:r w:rsidRPr="009B19FB">
        <w:rPr>
          <w:rFonts w:ascii="Georgia" w:hAnsi="Georgia"/>
          <w:sz w:val="18"/>
          <w:szCs w:val="20"/>
          <w:rtl/>
        </w:rPr>
        <w:t xml:space="preserve"> </w:t>
      </w:r>
      <w:r w:rsidRPr="009B19FB">
        <w:rPr>
          <w:rFonts w:ascii="Georgia" w:hAnsi="Georgia" w:hint="eastAsia"/>
          <w:sz w:val="18"/>
          <w:szCs w:val="20"/>
          <w:rtl/>
        </w:rPr>
        <w:t>ירידה</w:t>
      </w:r>
      <w:r w:rsidRPr="009B19FB">
        <w:rPr>
          <w:rFonts w:ascii="Georgia" w:hAnsi="Georgia"/>
          <w:sz w:val="18"/>
          <w:szCs w:val="20"/>
          <w:rtl/>
        </w:rPr>
        <w:t xml:space="preserve"> </w:t>
      </w:r>
      <w:r w:rsidRPr="009B19FB">
        <w:rPr>
          <w:rFonts w:ascii="Georgia" w:hAnsi="Georgia" w:hint="cs"/>
          <w:sz w:val="18"/>
          <w:szCs w:val="20"/>
          <w:rtl/>
        </w:rPr>
        <w:t xml:space="preserve">כללית </w:t>
      </w:r>
      <w:r w:rsidRPr="009B19FB">
        <w:rPr>
          <w:rFonts w:ascii="Georgia" w:hAnsi="Georgia" w:hint="eastAsia"/>
          <w:sz w:val="18"/>
          <w:szCs w:val="20"/>
          <w:rtl/>
        </w:rPr>
        <w:t>בסולידריות</w:t>
      </w:r>
      <w:r w:rsidRPr="009B19FB">
        <w:rPr>
          <w:rFonts w:ascii="Georgia" w:hAnsi="Georgia"/>
          <w:sz w:val="18"/>
          <w:szCs w:val="20"/>
          <w:rtl/>
        </w:rPr>
        <w:t xml:space="preserve"> </w:t>
      </w:r>
      <w:r w:rsidRPr="009B19FB">
        <w:rPr>
          <w:rFonts w:ascii="Georgia" w:hAnsi="Georgia" w:hint="eastAsia"/>
          <w:sz w:val="18"/>
          <w:szCs w:val="20"/>
          <w:rtl/>
        </w:rPr>
        <w:t>בין</w:t>
      </w:r>
      <w:r w:rsidRPr="009B19FB">
        <w:rPr>
          <w:rFonts w:ascii="Georgia" w:hAnsi="Georgia"/>
          <w:sz w:val="18"/>
          <w:szCs w:val="20"/>
          <w:rtl/>
        </w:rPr>
        <w:t xml:space="preserve"> </w:t>
      </w:r>
      <w:r w:rsidRPr="009B19FB">
        <w:rPr>
          <w:rFonts w:ascii="Georgia" w:hAnsi="Georgia" w:hint="eastAsia"/>
          <w:sz w:val="18"/>
          <w:szCs w:val="20"/>
          <w:rtl/>
        </w:rPr>
        <w:t>המדינה</w:t>
      </w:r>
      <w:r w:rsidRPr="009B19FB">
        <w:rPr>
          <w:rFonts w:ascii="Georgia" w:hAnsi="Georgia"/>
          <w:sz w:val="18"/>
          <w:szCs w:val="20"/>
          <w:rtl/>
        </w:rPr>
        <w:t xml:space="preserve"> </w:t>
      </w:r>
      <w:r w:rsidRPr="009B19FB">
        <w:rPr>
          <w:rFonts w:ascii="Georgia" w:hAnsi="Georgia" w:hint="eastAsia"/>
          <w:sz w:val="18"/>
          <w:szCs w:val="20"/>
          <w:rtl/>
        </w:rPr>
        <w:t>לחברה</w:t>
      </w:r>
      <w:r w:rsidRPr="009B19FB">
        <w:rPr>
          <w:rFonts w:ascii="Georgia" w:hAnsi="Georgia"/>
          <w:sz w:val="18"/>
          <w:szCs w:val="20"/>
          <w:rtl/>
        </w:rPr>
        <w:t xml:space="preserve"> </w:t>
      </w:r>
      <w:r w:rsidRPr="009B19FB">
        <w:rPr>
          <w:rFonts w:ascii="Georgia" w:hAnsi="Georgia" w:hint="eastAsia"/>
          <w:sz w:val="18"/>
          <w:szCs w:val="20"/>
          <w:rtl/>
        </w:rPr>
        <w:t>האזרחית</w:t>
      </w:r>
      <w:r w:rsidRPr="009B19FB">
        <w:rPr>
          <w:rFonts w:ascii="Georgia" w:hAnsi="Georgia"/>
          <w:sz w:val="18"/>
          <w:szCs w:val="20"/>
          <w:rtl/>
        </w:rPr>
        <w:t xml:space="preserve"> </w:t>
      </w:r>
      <w:r w:rsidRPr="009B19FB">
        <w:rPr>
          <w:rFonts w:ascii="Georgia" w:hAnsi="Georgia" w:hint="eastAsia"/>
          <w:sz w:val="18"/>
          <w:szCs w:val="20"/>
          <w:rtl/>
        </w:rPr>
        <w:t>במהלך</w:t>
      </w:r>
      <w:r w:rsidRPr="009B19FB">
        <w:rPr>
          <w:rFonts w:ascii="Georgia" w:hAnsi="Georgia"/>
          <w:sz w:val="18"/>
          <w:szCs w:val="20"/>
          <w:rtl/>
        </w:rPr>
        <w:t xml:space="preserve"> </w:t>
      </w:r>
      <w:r w:rsidRPr="009B19FB">
        <w:rPr>
          <w:rFonts w:ascii="Georgia" w:hAnsi="Georgia" w:hint="eastAsia"/>
          <w:sz w:val="18"/>
          <w:szCs w:val="20"/>
          <w:rtl/>
        </w:rPr>
        <w:t>המגפה</w:t>
      </w:r>
      <w:r w:rsidRPr="009B19FB">
        <w:rPr>
          <w:rFonts w:ascii="Georgia" w:hAnsi="Georgia" w:hint="cs"/>
          <w:sz w:val="18"/>
          <w:szCs w:val="20"/>
          <w:rtl/>
        </w:rPr>
        <w:t xml:space="preserve"> </w:t>
      </w:r>
      <w:r w:rsidRPr="009B19FB">
        <w:rPr>
          <w:rFonts w:ascii="Georgia" w:hAnsi="Georgia"/>
          <w:sz w:val="18"/>
          <w:szCs w:val="20"/>
          <w:rtl/>
        </w:rPr>
        <w:t>(</w:t>
      </w:r>
      <w:r w:rsidRPr="009B19FB">
        <w:rPr>
          <w:rFonts w:ascii="Georgia" w:hAnsi="Georgia"/>
          <w:sz w:val="18"/>
          <w:szCs w:val="20"/>
        </w:rPr>
        <w:t>Schmid, 2021</w:t>
      </w:r>
      <w:r w:rsidRPr="009B19FB">
        <w:rPr>
          <w:rFonts w:ascii="Georgia" w:hAnsi="Georgia"/>
          <w:sz w:val="18"/>
          <w:szCs w:val="20"/>
          <w:rtl/>
        </w:rPr>
        <w:t>)</w:t>
      </w:r>
      <w:r w:rsidRPr="009B19FB">
        <w:rPr>
          <w:rFonts w:ascii="Georgia" w:hAnsi="Georgia" w:hint="cs"/>
          <w:sz w:val="18"/>
          <w:szCs w:val="20"/>
          <w:rtl/>
        </w:rPr>
        <w:t>, ולצד זאת נמצאו ביטויים קונקרטיים לירידה בסולידריות כלפי קבוצות אוכלוסיי</w:t>
      </w:r>
      <w:r w:rsidRPr="009B19FB">
        <w:rPr>
          <w:rFonts w:ascii="Georgia" w:hAnsi="Georgia" w:hint="eastAsia"/>
          <w:sz w:val="18"/>
          <w:szCs w:val="20"/>
          <w:rtl/>
        </w:rPr>
        <w:t>ה</w:t>
      </w:r>
      <w:r w:rsidRPr="009B19FB">
        <w:rPr>
          <w:rFonts w:ascii="Georgia" w:hAnsi="Georgia" w:hint="cs"/>
          <w:sz w:val="18"/>
          <w:szCs w:val="20"/>
          <w:rtl/>
        </w:rPr>
        <w:t xml:space="preserve"> מוגדרות </w:t>
      </w:r>
      <w:r w:rsidRPr="009B19FB">
        <w:rPr>
          <w:rFonts w:ascii="Georgia" w:hAnsi="Georgia"/>
          <w:sz w:val="18"/>
          <w:szCs w:val="20"/>
          <w:rtl/>
        </w:rPr>
        <w:t>–</w:t>
      </w:r>
      <w:r w:rsidRPr="009B19FB">
        <w:rPr>
          <w:rFonts w:ascii="Georgia" w:hAnsi="Georgia" w:hint="cs"/>
          <w:sz w:val="18"/>
          <w:szCs w:val="20"/>
          <w:rtl/>
        </w:rPr>
        <w:t xml:space="preserve"> קשישים, אנשים עם מוגבלות, חרדים וערבים.</w:t>
      </w:r>
    </w:p>
    <w:p w14:paraId="1D619786" w14:textId="77777777" w:rsidR="00B85C9D" w:rsidRPr="009B19FB" w:rsidRDefault="00B85C9D" w:rsidP="009B19FB">
      <w:pPr>
        <w:spacing w:after="180" w:line="280" w:lineRule="exact"/>
        <w:jc w:val="both"/>
        <w:rPr>
          <w:rFonts w:ascii="Georgia" w:hAnsi="Georgia"/>
          <w:sz w:val="18"/>
          <w:szCs w:val="20"/>
          <w:rtl/>
        </w:rPr>
      </w:pPr>
    </w:p>
    <w:p w14:paraId="3A48C51F" w14:textId="7887E7C6" w:rsidR="0039761B" w:rsidRPr="002915C7" w:rsidRDefault="0039761B" w:rsidP="002915C7">
      <w:pPr>
        <w:pStyle w:val="KOT5"/>
        <w:spacing w:after="0"/>
        <w:ind w:right="0"/>
        <w:outlineLvl w:val="2"/>
        <w:rPr>
          <w:rFonts w:cs="Guttman Aharoni"/>
          <w:color w:val="BA2A16"/>
          <w:rtl/>
        </w:rPr>
      </w:pPr>
      <w:r w:rsidRPr="002915C7">
        <w:rPr>
          <w:rFonts w:cs="Guttman Aharoni" w:hint="cs"/>
          <w:color w:val="BA2A16"/>
          <w:rtl/>
        </w:rPr>
        <w:t>קשישים ואנשים עם מוגבלות</w:t>
      </w:r>
    </w:p>
    <w:p w14:paraId="14BF1367" w14:textId="77777777" w:rsidR="0039761B" w:rsidRPr="009B19FB" w:rsidRDefault="0039761B" w:rsidP="009B19FB">
      <w:pPr>
        <w:spacing w:after="180" w:line="280" w:lineRule="exact"/>
        <w:jc w:val="both"/>
        <w:rPr>
          <w:rFonts w:ascii="Georgia" w:hAnsi="Georgia"/>
          <w:sz w:val="18"/>
          <w:szCs w:val="20"/>
          <w:rtl/>
        </w:rPr>
      </w:pPr>
      <w:r w:rsidRPr="009B19FB">
        <w:rPr>
          <w:rFonts w:ascii="Georgia" w:hAnsi="Georgia"/>
          <w:sz w:val="18"/>
          <w:szCs w:val="20"/>
          <w:rtl/>
        </w:rPr>
        <w:t xml:space="preserve">כהן-שוורץ </w:t>
      </w:r>
      <w:r w:rsidRPr="009B19FB">
        <w:rPr>
          <w:rFonts w:ascii="Georgia" w:hAnsi="Georgia" w:hint="eastAsia"/>
          <w:sz w:val="18"/>
          <w:szCs w:val="20"/>
          <w:rtl/>
        </w:rPr>
        <w:t>ואיילון</w:t>
      </w:r>
      <w:r w:rsidRPr="009B19FB">
        <w:rPr>
          <w:rFonts w:ascii="Georgia" w:hAnsi="Georgia"/>
          <w:sz w:val="18"/>
          <w:szCs w:val="20"/>
          <w:rtl/>
        </w:rPr>
        <w:t xml:space="preserve"> </w:t>
      </w:r>
      <w:r w:rsidRPr="009B19FB">
        <w:rPr>
          <w:rFonts w:ascii="Georgia" w:hAnsi="Georgia" w:hint="eastAsia"/>
          <w:sz w:val="18"/>
          <w:szCs w:val="20"/>
          <w:rtl/>
        </w:rPr>
        <w:t>מצביעות</w:t>
      </w:r>
      <w:r w:rsidRPr="009B19FB">
        <w:rPr>
          <w:rFonts w:ascii="Georgia" w:hAnsi="Georgia"/>
          <w:sz w:val="18"/>
          <w:szCs w:val="20"/>
          <w:rtl/>
        </w:rPr>
        <w:t xml:space="preserve"> </w:t>
      </w:r>
      <w:r w:rsidRPr="009B19FB">
        <w:rPr>
          <w:rFonts w:ascii="Georgia" w:hAnsi="Georgia" w:hint="eastAsia"/>
          <w:sz w:val="18"/>
          <w:szCs w:val="20"/>
          <w:rtl/>
        </w:rPr>
        <w:t>על</w:t>
      </w:r>
      <w:r w:rsidRPr="009B19FB">
        <w:rPr>
          <w:rFonts w:ascii="Georgia" w:hAnsi="Georgia"/>
          <w:sz w:val="18"/>
          <w:szCs w:val="20"/>
          <w:rtl/>
        </w:rPr>
        <w:t xml:space="preserve"> </w:t>
      </w:r>
      <w:r w:rsidRPr="009B19FB">
        <w:rPr>
          <w:rFonts w:ascii="Georgia" w:hAnsi="Georgia" w:hint="eastAsia"/>
          <w:sz w:val="18"/>
          <w:szCs w:val="20"/>
          <w:rtl/>
        </w:rPr>
        <w:t>גילויים</w:t>
      </w:r>
      <w:r w:rsidRPr="009B19FB">
        <w:rPr>
          <w:rFonts w:ascii="Georgia" w:hAnsi="Georgia"/>
          <w:sz w:val="18"/>
          <w:szCs w:val="20"/>
          <w:rtl/>
        </w:rPr>
        <w:t xml:space="preserve"> </w:t>
      </w:r>
      <w:r w:rsidRPr="009B19FB">
        <w:rPr>
          <w:rFonts w:ascii="Georgia" w:hAnsi="Georgia" w:hint="eastAsia"/>
          <w:sz w:val="18"/>
          <w:szCs w:val="20"/>
          <w:rtl/>
        </w:rPr>
        <w:t>של</w:t>
      </w:r>
      <w:r w:rsidRPr="009B19FB">
        <w:rPr>
          <w:rFonts w:ascii="Georgia" w:hAnsi="Georgia"/>
          <w:sz w:val="18"/>
          <w:szCs w:val="20"/>
          <w:rtl/>
        </w:rPr>
        <w:t xml:space="preserve"> </w:t>
      </w:r>
      <w:proofErr w:type="spellStart"/>
      <w:r w:rsidRPr="009B19FB">
        <w:rPr>
          <w:rFonts w:ascii="Georgia" w:hAnsi="Georgia" w:hint="eastAsia"/>
          <w:sz w:val="18"/>
          <w:szCs w:val="20"/>
          <w:rtl/>
        </w:rPr>
        <w:t>גילנות</w:t>
      </w:r>
      <w:proofErr w:type="spellEnd"/>
      <w:r w:rsidRPr="009B19FB">
        <w:rPr>
          <w:rFonts w:ascii="Georgia" w:hAnsi="Georgia"/>
          <w:sz w:val="18"/>
          <w:szCs w:val="20"/>
          <w:rtl/>
        </w:rPr>
        <w:t xml:space="preserve"> </w:t>
      </w:r>
      <w:r w:rsidRPr="009B19FB">
        <w:rPr>
          <w:rFonts w:ascii="Georgia" w:hAnsi="Georgia" w:hint="eastAsia"/>
          <w:sz w:val="18"/>
          <w:szCs w:val="20"/>
          <w:rtl/>
        </w:rPr>
        <w:t>בישראל</w:t>
      </w:r>
      <w:r w:rsidRPr="009B19FB">
        <w:rPr>
          <w:rFonts w:ascii="Georgia" w:hAnsi="Georgia"/>
          <w:sz w:val="18"/>
          <w:szCs w:val="20"/>
          <w:rtl/>
        </w:rPr>
        <w:t xml:space="preserve"> </w:t>
      </w:r>
      <w:r w:rsidRPr="009B19FB">
        <w:rPr>
          <w:rFonts w:ascii="Georgia" w:hAnsi="Georgia" w:hint="eastAsia"/>
          <w:sz w:val="18"/>
          <w:szCs w:val="20"/>
          <w:rtl/>
        </w:rPr>
        <w:t>בחודשי</w:t>
      </w:r>
      <w:r w:rsidRPr="009B19FB">
        <w:rPr>
          <w:rFonts w:ascii="Georgia" w:hAnsi="Georgia"/>
          <w:sz w:val="18"/>
          <w:szCs w:val="20"/>
          <w:rtl/>
        </w:rPr>
        <w:t xml:space="preserve"> </w:t>
      </w:r>
      <w:r w:rsidRPr="009B19FB">
        <w:rPr>
          <w:rFonts w:ascii="Georgia" w:hAnsi="Georgia" w:hint="eastAsia"/>
          <w:sz w:val="18"/>
          <w:szCs w:val="20"/>
          <w:rtl/>
        </w:rPr>
        <w:t>הקורונה</w:t>
      </w:r>
      <w:r w:rsidRPr="009B19FB">
        <w:rPr>
          <w:rFonts w:ascii="Georgia" w:hAnsi="Georgia"/>
          <w:sz w:val="18"/>
          <w:szCs w:val="20"/>
          <w:rtl/>
        </w:rPr>
        <w:t xml:space="preserve"> </w:t>
      </w:r>
      <w:r w:rsidRPr="009B19FB">
        <w:rPr>
          <w:rFonts w:ascii="Georgia" w:hAnsi="Georgia" w:hint="eastAsia"/>
          <w:sz w:val="18"/>
          <w:szCs w:val="20"/>
          <w:rtl/>
        </w:rPr>
        <w:t>הראשונים</w:t>
      </w:r>
      <w:r w:rsidRPr="009B19FB">
        <w:rPr>
          <w:rFonts w:ascii="Georgia" w:hAnsi="Georgia" w:hint="cs"/>
          <w:sz w:val="18"/>
          <w:szCs w:val="20"/>
          <w:rtl/>
        </w:rPr>
        <w:t>,</w:t>
      </w:r>
      <w:r w:rsidRPr="009B19FB">
        <w:rPr>
          <w:rFonts w:ascii="Georgia" w:hAnsi="Georgia"/>
          <w:sz w:val="18"/>
          <w:szCs w:val="20"/>
          <w:rtl/>
        </w:rPr>
        <w:t xml:space="preserve"> </w:t>
      </w:r>
      <w:r w:rsidRPr="009B19FB">
        <w:rPr>
          <w:rFonts w:ascii="Georgia" w:hAnsi="Georgia" w:hint="eastAsia"/>
          <w:sz w:val="18"/>
          <w:szCs w:val="20"/>
          <w:rtl/>
        </w:rPr>
        <w:t>ועל</w:t>
      </w:r>
      <w:r w:rsidRPr="009B19FB">
        <w:rPr>
          <w:rFonts w:ascii="Georgia" w:hAnsi="Georgia"/>
          <w:sz w:val="18"/>
          <w:szCs w:val="20"/>
          <w:rtl/>
        </w:rPr>
        <w:t xml:space="preserve"> </w:t>
      </w:r>
      <w:r w:rsidRPr="009B19FB">
        <w:rPr>
          <w:rFonts w:ascii="Georgia" w:hAnsi="Georgia" w:hint="eastAsia"/>
          <w:sz w:val="18"/>
          <w:szCs w:val="20"/>
          <w:rtl/>
        </w:rPr>
        <w:t>ההתייחסות</w:t>
      </w:r>
      <w:r w:rsidRPr="009B19FB">
        <w:rPr>
          <w:rFonts w:ascii="Georgia" w:hAnsi="Georgia"/>
          <w:sz w:val="18"/>
          <w:szCs w:val="20"/>
          <w:rtl/>
        </w:rPr>
        <w:t xml:space="preserve"> </w:t>
      </w:r>
      <w:r w:rsidRPr="009B19FB">
        <w:rPr>
          <w:rFonts w:ascii="Georgia" w:hAnsi="Georgia" w:hint="eastAsia"/>
          <w:sz w:val="18"/>
          <w:szCs w:val="20"/>
          <w:rtl/>
        </w:rPr>
        <w:t>לקשישים</w:t>
      </w:r>
      <w:r w:rsidRPr="009B19FB">
        <w:rPr>
          <w:rFonts w:ascii="Georgia" w:hAnsi="Georgia"/>
          <w:sz w:val="18"/>
          <w:szCs w:val="20"/>
          <w:rtl/>
        </w:rPr>
        <w:t xml:space="preserve"> </w:t>
      </w:r>
      <w:r w:rsidRPr="009B19FB">
        <w:rPr>
          <w:rFonts w:ascii="Georgia" w:hAnsi="Georgia" w:hint="eastAsia"/>
          <w:sz w:val="18"/>
          <w:szCs w:val="20"/>
          <w:rtl/>
        </w:rPr>
        <w:t>כנטל</w:t>
      </w:r>
      <w:r w:rsidRPr="009B19FB">
        <w:rPr>
          <w:rFonts w:ascii="Georgia" w:hAnsi="Georgia"/>
          <w:sz w:val="18"/>
          <w:szCs w:val="20"/>
          <w:rtl/>
        </w:rPr>
        <w:t xml:space="preserve"> </w:t>
      </w:r>
      <w:r w:rsidRPr="009B19FB">
        <w:rPr>
          <w:rFonts w:ascii="Georgia" w:hAnsi="Georgia" w:hint="eastAsia"/>
          <w:sz w:val="18"/>
          <w:szCs w:val="20"/>
          <w:rtl/>
        </w:rPr>
        <w:t>על</w:t>
      </w:r>
      <w:r w:rsidRPr="009B19FB">
        <w:rPr>
          <w:rFonts w:ascii="Georgia" w:hAnsi="Georgia"/>
          <w:sz w:val="18"/>
          <w:szCs w:val="20"/>
          <w:rtl/>
        </w:rPr>
        <w:t xml:space="preserve"> </w:t>
      </w:r>
      <w:r w:rsidRPr="009B19FB">
        <w:rPr>
          <w:rFonts w:ascii="Georgia" w:hAnsi="Georgia" w:hint="eastAsia"/>
          <w:sz w:val="18"/>
          <w:szCs w:val="20"/>
          <w:rtl/>
        </w:rPr>
        <w:t>הצעירים</w:t>
      </w:r>
      <w:r w:rsidRPr="009B19FB">
        <w:rPr>
          <w:rFonts w:ascii="Georgia" w:hAnsi="Georgia"/>
          <w:sz w:val="18"/>
          <w:szCs w:val="20"/>
          <w:rtl/>
        </w:rPr>
        <w:t xml:space="preserve"> </w:t>
      </w:r>
      <w:r w:rsidRPr="009B19FB">
        <w:rPr>
          <w:rFonts w:ascii="Georgia" w:hAnsi="Georgia" w:hint="eastAsia"/>
          <w:sz w:val="18"/>
          <w:szCs w:val="20"/>
          <w:rtl/>
        </w:rPr>
        <w:t>ועל</w:t>
      </w:r>
      <w:r w:rsidRPr="009B19FB">
        <w:rPr>
          <w:rFonts w:ascii="Georgia" w:hAnsi="Georgia"/>
          <w:sz w:val="18"/>
          <w:szCs w:val="20"/>
          <w:rtl/>
        </w:rPr>
        <w:t xml:space="preserve"> </w:t>
      </w:r>
      <w:r w:rsidRPr="009B19FB">
        <w:rPr>
          <w:rFonts w:ascii="Georgia" w:hAnsi="Georgia" w:hint="eastAsia"/>
          <w:sz w:val="18"/>
          <w:szCs w:val="20"/>
          <w:rtl/>
        </w:rPr>
        <w:t>מערכת</w:t>
      </w:r>
      <w:r w:rsidRPr="009B19FB">
        <w:rPr>
          <w:rFonts w:ascii="Georgia" w:hAnsi="Georgia"/>
          <w:sz w:val="18"/>
          <w:szCs w:val="20"/>
          <w:rtl/>
        </w:rPr>
        <w:t xml:space="preserve"> </w:t>
      </w:r>
      <w:r w:rsidRPr="009B19FB">
        <w:rPr>
          <w:rFonts w:ascii="Georgia" w:hAnsi="Georgia" w:hint="eastAsia"/>
          <w:sz w:val="18"/>
          <w:szCs w:val="20"/>
          <w:rtl/>
        </w:rPr>
        <w:t>הבריאות</w:t>
      </w:r>
      <w:r w:rsidRPr="009B19FB">
        <w:rPr>
          <w:rFonts w:ascii="Georgia" w:hAnsi="Georgia"/>
          <w:sz w:val="18"/>
          <w:szCs w:val="20"/>
          <w:rtl/>
        </w:rPr>
        <w:t xml:space="preserve"> (</w:t>
      </w:r>
      <w:r w:rsidRPr="009B19FB">
        <w:rPr>
          <w:rFonts w:ascii="Georgia" w:hAnsi="Georgia"/>
          <w:sz w:val="18"/>
          <w:szCs w:val="20"/>
        </w:rPr>
        <w:t>Cohn-Schwartz &amp; Ayalon, 2021</w:t>
      </w:r>
      <w:r w:rsidRPr="009B19FB">
        <w:rPr>
          <w:rFonts w:ascii="Georgia" w:hAnsi="Georgia"/>
          <w:sz w:val="18"/>
          <w:szCs w:val="20"/>
          <w:rtl/>
        </w:rPr>
        <w:t xml:space="preserve">). </w:t>
      </w:r>
      <w:r w:rsidRPr="009B19FB">
        <w:rPr>
          <w:rFonts w:ascii="Georgia" w:hAnsi="Georgia" w:hint="eastAsia"/>
          <w:sz w:val="18"/>
          <w:szCs w:val="20"/>
          <w:rtl/>
        </w:rPr>
        <w:t>לכך</w:t>
      </w:r>
      <w:r w:rsidRPr="009B19FB">
        <w:rPr>
          <w:rFonts w:ascii="Georgia" w:hAnsi="Georgia"/>
          <w:sz w:val="18"/>
          <w:szCs w:val="20"/>
          <w:rtl/>
        </w:rPr>
        <w:t xml:space="preserve"> </w:t>
      </w:r>
      <w:r w:rsidRPr="009B19FB">
        <w:rPr>
          <w:rFonts w:ascii="Georgia" w:hAnsi="Georgia" w:hint="eastAsia"/>
          <w:sz w:val="18"/>
          <w:szCs w:val="20"/>
          <w:rtl/>
        </w:rPr>
        <w:t>ניתן</w:t>
      </w:r>
      <w:r w:rsidRPr="009B19FB">
        <w:rPr>
          <w:rFonts w:ascii="Georgia" w:hAnsi="Georgia"/>
          <w:sz w:val="18"/>
          <w:szCs w:val="20"/>
          <w:rtl/>
        </w:rPr>
        <w:t xml:space="preserve"> להוסיף גם חוסר סולידריות כלפי אנשים עם מוגבלות. </w:t>
      </w:r>
      <w:r w:rsidRPr="009B19FB">
        <w:rPr>
          <w:rFonts w:ascii="Georgia" w:hAnsi="Georgia" w:hint="eastAsia"/>
          <w:sz w:val="18"/>
          <w:szCs w:val="20"/>
          <w:rtl/>
        </w:rPr>
        <w:t>מבחני</w:t>
      </w:r>
      <w:r w:rsidRPr="009B19FB">
        <w:rPr>
          <w:rFonts w:ascii="Georgia" w:hAnsi="Georgia"/>
          <w:sz w:val="18"/>
          <w:szCs w:val="20"/>
          <w:rtl/>
        </w:rPr>
        <w:t xml:space="preserve"> התפקוד </w:t>
      </w:r>
      <w:r w:rsidRPr="009B19FB">
        <w:rPr>
          <w:rFonts w:ascii="Georgia" w:hAnsi="Georgia" w:hint="eastAsia"/>
          <w:sz w:val="18"/>
          <w:szCs w:val="20"/>
          <w:rtl/>
        </w:rPr>
        <w:t>שנכללו</w:t>
      </w:r>
      <w:r w:rsidRPr="009B19FB">
        <w:rPr>
          <w:rFonts w:ascii="Georgia" w:hAnsi="Georgia"/>
          <w:sz w:val="18"/>
          <w:szCs w:val="20"/>
          <w:rtl/>
        </w:rPr>
        <w:t xml:space="preserve"> </w:t>
      </w:r>
      <w:r w:rsidRPr="009B19FB">
        <w:rPr>
          <w:rFonts w:ascii="Georgia" w:hAnsi="Georgia" w:hint="eastAsia"/>
          <w:sz w:val="18"/>
          <w:szCs w:val="20"/>
          <w:rtl/>
        </w:rPr>
        <w:t>בנ</w:t>
      </w:r>
      <w:r w:rsidRPr="009B19FB">
        <w:rPr>
          <w:rFonts w:ascii="Georgia" w:hAnsi="Georgia" w:hint="cs"/>
          <w:sz w:val="18"/>
          <w:szCs w:val="20"/>
          <w:rtl/>
        </w:rPr>
        <w:t>ו</w:t>
      </w:r>
      <w:r w:rsidRPr="009B19FB">
        <w:rPr>
          <w:rFonts w:ascii="Georgia" w:hAnsi="Georgia" w:hint="eastAsia"/>
          <w:sz w:val="18"/>
          <w:szCs w:val="20"/>
          <w:rtl/>
        </w:rPr>
        <w:t>הלי</w:t>
      </w:r>
      <w:r w:rsidRPr="009B19FB">
        <w:rPr>
          <w:rFonts w:ascii="Georgia" w:hAnsi="Georgia"/>
          <w:sz w:val="18"/>
          <w:szCs w:val="20"/>
          <w:rtl/>
        </w:rPr>
        <w:t xml:space="preserve"> משרד הבריאות </w:t>
      </w:r>
      <w:proofErr w:type="spellStart"/>
      <w:r w:rsidRPr="009B19FB">
        <w:rPr>
          <w:rFonts w:ascii="Georgia" w:hAnsi="Georgia" w:hint="eastAsia"/>
          <w:sz w:val="18"/>
          <w:szCs w:val="20"/>
          <w:rtl/>
        </w:rPr>
        <w:t>לתעדוף</w:t>
      </w:r>
      <w:proofErr w:type="spellEnd"/>
      <w:r w:rsidRPr="009B19FB">
        <w:rPr>
          <w:rFonts w:ascii="Georgia" w:hAnsi="Georgia"/>
          <w:sz w:val="18"/>
          <w:szCs w:val="20"/>
          <w:rtl/>
        </w:rPr>
        <w:t xml:space="preserve"> של חולים בהקצאת משאבי נשימה הפחיתו במובהק את הסיכוי שאדם עם מוגבלות יזכה לקבל הנשמה, וחשפו מבני עומק של הפליה, הדרה וחוסר צדק כלפי אנשים עם מוגבלויות (מור, 2020)</w:t>
      </w:r>
    </w:p>
    <w:p w14:paraId="0158016E" w14:textId="77777777" w:rsidR="0039761B" w:rsidRPr="009B19FB" w:rsidRDefault="0039761B" w:rsidP="009B19FB">
      <w:pPr>
        <w:spacing w:after="180" w:line="280" w:lineRule="exact"/>
        <w:jc w:val="both"/>
        <w:rPr>
          <w:rFonts w:ascii="Georgia" w:hAnsi="Georgia"/>
          <w:sz w:val="18"/>
          <w:szCs w:val="20"/>
          <w:rtl/>
        </w:rPr>
      </w:pPr>
    </w:p>
    <w:p w14:paraId="283B967B" w14:textId="10D38693" w:rsidR="0039761B" w:rsidRPr="002915C7" w:rsidRDefault="0039761B" w:rsidP="002915C7">
      <w:pPr>
        <w:pStyle w:val="KOT5"/>
        <w:spacing w:after="0"/>
        <w:ind w:right="0"/>
        <w:outlineLvl w:val="2"/>
        <w:rPr>
          <w:rFonts w:cs="Guttman Aharoni"/>
          <w:color w:val="BA2A16"/>
        </w:rPr>
      </w:pPr>
      <w:r w:rsidRPr="002915C7">
        <w:rPr>
          <w:rFonts w:cs="Guttman Aharoni" w:hint="cs"/>
          <w:color w:val="BA2A16"/>
          <w:rtl/>
        </w:rPr>
        <w:t xml:space="preserve">חרדים </w:t>
      </w:r>
    </w:p>
    <w:p w14:paraId="1108A509" w14:textId="77777777" w:rsidR="0039761B" w:rsidRPr="009B19FB" w:rsidRDefault="0039761B" w:rsidP="009B19FB">
      <w:pPr>
        <w:spacing w:after="180" w:line="280" w:lineRule="exact"/>
        <w:jc w:val="both"/>
        <w:rPr>
          <w:rFonts w:ascii="Georgia" w:hAnsi="Georgia"/>
          <w:sz w:val="18"/>
          <w:szCs w:val="20"/>
          <w:rtl/>
        </w:rPr>
      </w:pPr>
      <w:r w:rsidRPr="009B19FB">
        <w:rPr>
          <w:rFonts w:ascii="Georgia" w:hAnsi="Georgia" w:hint="eastAsia"/>
          <w:sz w:val="18"/>
          <w:szCs w:val="20"/>
          <w:rtl/>
        </w:rPr>
        <w:t>חוסר</w:t>
      </w:r>
      <w:r w:rsidRPr="009B19FB">
        <w:rPr>
          <w:rFonts w:ascii="Georgia" w:hAnsi="Georgia"/>
          <w:sz w:val="18"/>
          <w:szCs w:val="20"/>
          <w:rtl/>
        </w:rPr>
        <w:t xml:space="preserve"> </w:t>
      </w:r>
      <w:r w:rsidRPr="009B19FB">
        <w:rPr>
          <w:rFonts w:ascii="Georgia" w:hAnsi="Georgia" w:hint="eastAsia"/>
          <w:sz w:val="18"/>
          <w:szCs w:val="20"/>
          <w:rtl/>
        </w:rPr>
        <w:t>סולידריות</w:t>
      </w:r>
      <w:r w:rsidRPr="009B19FB">
        <w:rPr>
          <w:rFonts w:ascii="Georgia" w:hAnsi="Georgia"/>
          <w:sz w:val="18"/>
          <w:szCs w:val="20"/>
          <w:rtl/>
        </w:rPr>
        <w:t xml:space="preserve"> </w:t>
      </w:r>
      <w:r w:rsidRPr="009B19FB">
        <w:rPr>
          <w:rFonts w:ascii="Georgia" w:hAnsi="Georgia" w:hint="cs"/>
          <w:sz w:val="18"/>
          <w:szCs w:val="20"/>
          <w:rtl/>
        </w:rPr>
        <w:t>הדדי ניכר</w:t>
      </w:r>
      <w:r w:rsidRPr="009B19FB">
        <w:rPr>
          <w:rFonts w:ascii="Georgia" w:hAnsi="Georgia"/>
          <w:sz w:val="18"/>
          <w:szCs w:val="20"/>
          <w:rtl/>
        </w:rPr>
        <w:t xml:space="preserve"> </w:t>
      </w:r>
      <w:r w:rsidRPr="009B19FB">
        <w:rPr>
          <w:rFonts w:ascii="Georgia" w:hAnsi="Georgia" w:hint="cs"/>
          <w:sz w:val="18"/>
          <w:szCs w:val="20"/>
          <w:rtl/>
        </w:rPr>
        <w:t>בין החברה החרדית לחברה הכללית. היעדר הסולידריו</w:t>
      </w:r>
      <w:r w:rsidRPr="009B19FB">
        <w:rPr>
          <w:rFonts w:ascii="Georgia" w:hAnsi="Georgia" w:hint="eastAsia"/>
          <w:sz w:val="18"/>
          <w:szCs w:val="20"/>
          <w:rtl/>
        </w:rPr>
        <w:t>ת</w:t>
      </w:r>
      <w:r w:rsidRPr="009B19FB">
        <w:rPr>
          <w:rFonts w:ascii="Georgia" w:hAnsi="Georgia" w:hint="cs"/>
          <w:sz w:val="18"/>
          <w:szCs w:val="20"/>
          <w:rtl/>
        </w:rPr>
        <w:t xml:space="preserve"> מצד החרדים כלפי כלל הציבור התבטא </w:t>
      </w:r>
      <w:r w:rsidRPr="009B19FB">
        <w:rPr>
          <w:rFonts w:ascii="Georgia" w:hAnsi="Georgia" w:hint="eastAsia"/>
          <w:sz w:val="18"/>
          <w:szCs w:val="20"/>
          <w:rtl/>
        </w:rPr>
        <w:t>ב</w:t>
      </w:r>
      <w:r w:rsidRPr="009B19FB">
        <w:rPr>
          <w:rFonts w:ascii="Georgia" w:hAnsi="Georgia"/>
          <w:sz w:val="18"/>
          <w:szCs w:val="20"/>
          <w:rtl/>
        </w:rPr>
        <w:t xml:space="preserve">סירובן של העדות החרדיות בישראל לציית לחלק מתקנות הקורונה, </w:t>
      </w:r>
      <w:r w:rsidRPr="009B19FB">
        <w:rPr>
          <w:rFonts w:ascii="Georgia" w:hAnsi="Georgia" w:hint="cs"/>
          <w:sz w:val="18"/>
          <w:szCs w:val="20"/>
          <w:rtl/>
        </w:rPr>
        <w:t xml:space="preserve">דוגמת </w:t>
      </w:r>
      <w:r w:rsidRPr="009B19FB">
        <w:rPr>
          <w:rFonts w:ascii="Georgia" w:hAnsi="Georgia"/>
          <w:sz w:val="18"/>
          <w:szCs w:val="20"/>
          <w:rtl/>
        </w:rPr>
        <w:t xml:space="preserve">אלה </w:t>
      </w:r>
      <w:r w:rsidRPr="009B19FB">
        <w:rPr>
          <w:rFonts w:ascii="Georgia" w:hAnsi="Georgia" w:hint="cs"/>
          <w:sz w:val="18"/>
          <w:szCs w:val="20"/>
          <w:rtl/>
        </w:rPr>
        <w:t xml:space="preserve">שהגבילו </w:t>
      </w:r>
      <w:r w:rsidRPr="009B19FB">
        <w:rPr>
          <w:rFonts w:ascii="Georgia" w:hAnsi="Georgia"/>
          <w:sz w:val="18"/>
          <w:szCs w:val="20"/>
          <w:rtl/>
        </w:rPr>
        <w:t>תפילה המונית בבתי כנסת או לימוד תורה בישיבות (</w:t>
      </w:r>
      <w:r w:rsidRPr="009B19FB">
        <w:rPr>
          <w:rFonts w:ascii="Georgia" w:hAnsi="Georgia"/>
          <w:sz w:val="18"/>
          <w:szCs w:val="20"/>
        </w:rPr>
        <w:t xml:space="preserve">Gur-Arye &amp; </w:t>
      </w:r>
      <w:proofErr w:type="spellStart"/>
      <w:r w:rsidRPr="009B19FB">
        <w:rPr>
          <w:rFonts w:ascii="Georgia" w:hAnsi="Georgia"/>
          <w:sz w:val="18"/>
          <w:szCs w:val="20"/>
        </w:rPr>
        <w:t>Shakargy</w:t>
      </w:r>
      <w:proofErr w:type="spellEnd"/>
      <w:r w:rsidRPr="009B19FB">
        <w:rPr>
          <w:rFonts w:ascii="Georgia" w:hAnsi="Georgia"/>
          <w:sz w:val="18"/>
          <w:szCs w:val="20"/>
        </w:rPr>
        <w:t>, 2021</w:t>
      </w:r>
      <w:r w:rsidRPr="009B19FB">
        <w:rPr>
          <w:rFonts w:ascii="Georgia" w:hAnsi="Georgia"/>
          <w:sz w:val="18"/>
          <w:szCs w:val="20"/>
          <w:rtl/>
        </w:rPr>
        <w:t xml:space="preserve">). בהתנגשות בין סולידריות לחופש דת העדיפה החברה החרדית </w:t>
      </w:r>
      <w:r w:rsidRPr="009B19FB">
        <w:rPr>
          <w:rFonts w:ascii="Georgia" w:hAnsi="Georgia" w:hint="cs"/>
          <w:sz w:val="18"/>
          <w:szCs w:val="20"/>
          <w:rtl/>
        </w:rPr>
        <w:t xml:space="preserve">את </w:t>
      </w:r>
      <w:r w:rsidRPr="009B19FB">
        <w:rPr>
          <w:rFonts w:ascii="Georgia" w:hAnsi="Georgia"/>
          <w:sz w:val="18"/>
          <w:szCs w:val="20"/>
          <w:rtl/>
        </w:rPr>
        <w:t xml:space="preserve">חופש </w:t>
      </w:r>
      <w:r w:rsidRPr="009B19FB">
        <w:rPr>
          <w:rFonts w:ascii="Georgia" w:hAnsi="Georgia" w:hint="cs"/>
          <w:sz w:val="18"/>
          <w:szCs w:val="20"/>
          <w:rtl/>
        </w:rPr>
        <w:t>ה</w:t>
      </w:r>
      <w:r w:rsidRPr="009B19FB">
        <w:rPr>
          <w:rFonts w:ascii="Georgia" w:hAnsi="Georgia"/>
          <w:sz w:val="18"/>
          <w:szCs w:val="20"/>
          <w:rtl/>
        </w:rPr>
        <w:t xml:space="preserve">דת על פני המטרה העיקרית של הגבלות </w:t>
      </w:r>
      <w:r w:rsidRPr="009B19FB">
        <w:rPr>
          <w:rFonts w:ascii="Georgia" w:hAnsi="Georgia" w:hint="eastAsia"/>
          <w:sz w:val="18"/>
          <w:szCs w:val="20"/>
          <w:rtl/>
        </w:rPr>
        <w:t>הקורונה</w:t>
      </w:r>
      <w:r w:rsidRPr="009B19FB">
        <w:rPr>
          <w:rFonts w:ascii="Georgia" w:hAnsi="Georgia" w:hint="cs"/>
          <w:sz w:val="18"/>
          <w:szCs w:val="20"/>
          <w:rtl/>
        </w:rPr>
        <w:t xml:space="preserve"> </w:t>
      </w:r>
      <w:r w:rsidRPr="009B19FB">
        <w:rPr>
          <w:rFonts w:ascii="Georgia" w:hAnsi="Georgia"/>
          <w:sz w:val="18"/>
          <w:szCs w:val="20"/>
          <w:rtl/>
        </w:rPr>
        <w:t>–</w:t>
      </w:r>
      <w:r w:rsidRPr="009B19FB">
        <w:rPr>
          <w:rFonts w:ascii="Georgia" w:hAnsi="Georgia" w:hint="cs"/>
          <w:sz w:val="18"/>
          <w:szCs w:val="20"/>
          <w:rtl/>
        </w:rPr>
        <w:t xml:space="preserve"> צמצום ההתפשטות של</w:t>
      </w:r>
      <w:r w:rsidRPr="009B19FB">
        <w:rPr>
          <w:rFonts w:ascii="Georgia" w:hAnsi="Georgia" w:hint="cs"/>
          <w:b/>
          <w:bCs/>
          <w:sz w:val="18"/>
          <w:szCs w:val="20"/>
          <w:rtl/>
        </w:rPr>
        <w:t xml:space="preserve"> </w:t>
      </w:r>
      <w:r w:rsidRPr="009B19FB">
        <w:rPr>
          <w:rFonts w:ascii="Georgia" w:hAnsi="Georgia"/>
          <w:sz w:val="18"/>
          <w:szCs w:val="20"/>
          <w:rtl/>
        </w:rPr>
        <w:t>הנגיף.</w:t>
      </w:r>
      <w:r w:rsidRPr="009B19FB">
        <w:rPr>
          <w:rFonts w:ascii="Georgia" w:hAnsi="Georgia" w:hint="cs"/>
          <w:sz w:val="18"/>
          <w:szCs w:val="20"/>
          <w:rtl/>
        </w:rPr>
        <w:t xml:space="preserve"> מן הצד הנגדי התבטא היעדר הסולידריות עם החברה החרדית </w:t>
      </w:r>
      <w:r w:rsidRPr="009B19FB">
        <w:rPr>
          <w:rFonts w:ascii="Georgia" w:hAnsi="Georgia"/>
          <w:sz w:val="18"/>
          <w:szCs w:val="20"/>
          <w:rtl/>
        </w:rPr>
        <w:t>–</w:t>
      </w:r>
      <w:r w:rsidRPr="009B19FB">
        <w:rPr>
          <w:rFonts w:ascii="Georgia" w:hAnsi="Georgia" w:hint="cs"/>
          <w:sz w:val="18"/>
          <w:szCs w:val="20"/>
          <w:rtl/>
        </w:rPr>
        <w:t xml:space="preserve"> מצד כלל הציבור ומצד מוסדות המדינה </w:t>
      </w:r>
      <w:r w:rsidRPr="009B19FB">
        <w:rPr>
          <w:rFonts w:ascii="Georgia" w:hAnsi="Georgia"/>
          <w:sz w:val="18"/>
          <w:szCs w:val="20"/>
          <w:rtl/>
        </w:rPr>
        <w:t>–</w:t>
      </w:r>
      <w:r w:rsidRPr="009B19FB">
        <w:rPr>
          <w:rFonts w:ascii="Georgia" w:hAnsi="Georgia" w:hint="cs"/>
          <w:sz w:val="18"/>
          <w:szCs w:val="20"/>
          <w:rtl/>
        </w:rPr>
        <w:t xml:space="preserve"> בביקורת חריפה על הפרות הגבלות הקורונה על ידי החרדים ואף בגילויי שנאה, ובהטלת סגרים ממוקדים על ערים חרדיות. </w:t>
      </w:r>
    </w:p>
    <w:p w14:paraId="13AFF9AA" w14:textId="77777777" w:rsidR="0039761B" w:rsidRPr="009B19FB" w:rsidRDefault="0039761B" w:rsidP="009B19FB">
      <w:pPr>
        <w:spacing w:after="180" w:line="280" w:lineRule="exact"/>
        <w:jc w:val="both"/>
        <w:rPr>
          <w:rFonts w:ascii="Georgia" w:hAnsi="Georgia"/>
          <w:sz w:val="18"/>
          <w:szCs w:val="20"/>
          <w:rtl/>
        </w:rPr>
      </w:pPr>
    </w:p>
    <w:p w14:paraId="6109B11B" w14:textId="1DDE81C2" w:rsidR="0039761B" w:rsidRPr="002915C7" w:rsidRDefault="0039761B" w:rsidP="002915C7">
      <w:pPr>
        <w:pStyle w:val="KOT5"/>
        <w:spacing w:after="0"/>
        <w:ind w:right="0"/>
        <w:outlineLvl w:val="2"/>
        <w:rPr>
          <w:rFonts w:cs="Guttman Aharoni"/>
          <w:color w:val="BA2A16"/>
          <w:rtl/>
        </w:rPr>
      </w:pPr>
      <w:r w:rsidRPr="002915C7">
        <w:rPr>
          <w:rFonts w:cs="Guttman Aharoni" w:hint="cs"/>
          <w:color w:val="BA2A16"/>
          <w:rtl/>
        </w:rPr>
        <w:t xml:space="preserve">ערבים </w:t>
      </w:r>
    </w:p>
    <w:p w14:paraId="4BDC3FCC" w14:textId="77777777" w:rsidR="0039761B" w:rsidRPr="009B19FB" w:rsidRDefault="0039761B" w:rsidP="009B19FB">
      <w:pPr>
        <w:spacing w:after="180" w:line="280" w:lineRule="exact"/>
        <w:jc w:val="both"/>
        <w:rPr>
          <w:rFonts w:ascii="Georgia" w:hAnsi="Georgia"/>
          <w:sz w:val="18"/>
          <w:szCs w:val="20"/>
          <w:rtl/>
        </w:rPr>
      </w:pPr>
      <w:r w:rsidRPr="009B19FB">
        <w:rPr>
          <w:rFonts w:ascii="Georgia" w:hAnsi="Georgia" w:hint="cs"/>
          <w:sz w:val="18"/>
          <w:szCs w:val="20"/>
          <w:rtl/>
        </w:rPr>
        <w:t xml:space="preserve">גם ביחסים עם החברה הערבית ניכר חוסר סולידריות הדדי. </w:t>
      </w:r>
      <w:r w:rsidRPr="009B19FB">
        <w:rPr>
          <w:rFonts w:ascii="Georgia" w:hAnsi="Georgia"/>
          <w:sz w:val="18"/>
          <w:szCs w:val="20"/>
          <w:rtl/>
        </w:rPr>
        <w:t xml:space="preserve">בשלבים הראשונים של </w:t>
      </w:r>
      <w:r w:rsidRPr="009B19FB">
        <w:rPr>
          <w:rFonts w:ascii="Georgia" w:hAnsi="Georgia" w:hint="eastAsia"/>
          <w:sz w:val="18"/>
          <w:szCs w:val="20"/>
          <w:rtl/>
        </w:rPr>
        <w:t>ה</w:t>
      </w:r>
      <w:r w:rsidRPr="009B19FB">
        <w:rPr>
          <w:rFonts w:ascii="Georgia" w:hAnsi="Georgia"/>
          <w:sz w:val="18"/>
          <w:szCs w:val="20"/>
          <w:rtl/>
        </w:rPr>
        <w:t>מגפ</w:t>
      </w:r>
      <w:r w:rsidRPr="009B19FB">
        <w:rPr>
          <w:rFonts w:ascii="Georgia" w:hAnsi="Georgia" w:hint="eastAsia"/>
          <w:sz w:val="18"/>
          <w:szCs w:val="20"/>
          <w:rtl/>
        </w:rPr>
        <w:t>ה</w:t>
      </w:r>
      <w:r w:rsidRPr="009B19FB">
        <w:rPr>
          <w:rFonts w:ascii="Georgia" w:hAnsi="Georgia"/>
          <w:sz w:val="18"/>
          <w:szCs w:val="20"/>
          <w:rtl/>
        </w:rPr>
        <w:t xml:space="preserve"> הקדישה </w:t>
      </w:r>
      <w:r w:rsidRPr="009B19FB">
        <w:rPr>
          <w:rFonts w:ascii="Georgia" w:hAnsi="Georgia" w:hint="eastAsia"/>
          <w:sz w:val="18"/>
          <w:szCs w:val="20"/>
          <w:rtl/>
        </w:rPr>
        <w:t>ה</w:t>
      </w:r>
      <w:r w:rsidRPr="009B19FB">
        <w:rPr>
          <w:rFonts w:ascii="Georgia" w:hAnsi="Georgia"/>
          <w:sz w:val="18"/>
          <w:szCs w:val="20"/>
          <w:rtl/>
        </w:rPr>
        <w:t>ממשל</w:t>
      </w:r>
      <w:r w:rsidRPr="009B19FB">
        <w:rPr>
          <w:rFonts w:ascii="Georgia" w:hAnsi="Georgia" w:hint="eastAsia"/>
          <w:sz w:val="18"/>
          <w:szCs w:val="20"/>
          <w:rtl/>
        </w:rPr>
        <w:t>ה</w:t>
      </w:r>
      <w:r w:rsidRPr="009B19FB">
        <w:rPr>
          <w:rFonts w:ascii="Georgia" w:hAnsi="Georgia"/>
          <w:sz w:val="18"/>
          <w:szCs w:val="20"/>
          <w:rtl/>
        </w:rPr>
        <w:t xml:space="preserve"> תשומת לב מועטה להשפעתה על האוכלוסייה הפלסטינית</w:t>
      </w:r>
      <w:r w:rsidRPr="009B19FB">
        <w:rPr>
          <w:rFonts w:ascii="Georgia" w:hAnsi="Georgia" w:hint="cs"/>
          <w:sz w:val="18"/>
          <w:szCs w:val="20"/>
          <w:rtl/>
        </w:rPr>
        <w:t>.</w:t>
      </w:r>
      <w:r w:rsidRPr="009B19FB">
        <w:rPr>
          <w:rFonts w:ascii="Georgia" w:hAnsi="Georgia"/>
          <w:sz w:val="18"/>
          <w:szCs w:val="20"/>
          <w:rtl/>
        </w:rPr>
        <w:t xml:space="preserve"> כל התקשורת הממלכתית וההודעות לציבור </w:t>
      </w:r>
      <w:r w:rsidRPr="009B19FB">
        <w:rPr>
          <w:rFonts w:ascii="Georgia" w:hAnsi="Georgia" w:hint="cs"/>
          <w:sz w:val="18"/>
          <w:szCs w:val="20"/>
          <w:rtl/>
        </w:rPr>
        <w:t xml:space="preserve">התנהלו </w:t>
      </w:r>
      <w:r w:rsidRPr="009B19FB">
        <w:rPr>
          <w:rFonts w:ascii="Georgia" w:hAnsi="Georgia"/>
          <w:sz w:val="18"/>
          <w:szCs w:val="20"/>
          <w:rtl/>
        </w:rPr>
        <w:t>בעברית, ולמעשה הרחיקו דוברי ערבית כשפת אם ממידע חיוני</w:t>
      </w:r>
      <w:r w:rsidRPr="009B19FB">
        <w:rPr>
          <w:rFonts w:ascii="Georgia" w:hAnsi="Georgia" w:hint="cs"/>
          <w:sz w:val="18"/>
          <w:szCs w:val="20"/>
          <w:rtl/>
        </w:rPr>
        <w:t xml:space="preserve">. </w:t>
      </w:r>
      <w:r w:rsidRPr="009B19FB">
        <w:rPr>
          <w:rFonts w:ascii="Georgia" w:hAnsi="Georgia"/>
          <w:sz w:val="18"/>
          <w:szCs w:val="20"/>
          <w:rtl/>
        </w:rPr>
        <w:t>בתגובה, מתנדבים וארגונים מוסלמי</w:t>
      </w:r>
      <w:r w:rsidRPr="009B19FB">
        <w:rPr>
          <w:rFonts w:ascii="Georgia" w:hAnsi="Georgia" w:hint="cs"/>
          <w:sz w:val="18"/>
          <w:szCs w:val="20"/>
          <w:rtl/>
        </w:rPr>
        <w:t>י</w:t>
      </w:r>
      <w:r w:rsidRPr="009B19FB">
        <w:rPr>
          <w:rFonts w:ascii="Georgia" w:hAnsi="Georgia"/>
          <w:sz w:val="18"/>
          <w:szCs w:val="20"/>
          <w:rtl/>
        </w:rPr>
        <w:t>ם מילאו את פערי השירות והמידע (</w:t>
      </w:r>
      <w:proofErr w:type="spellStart"/>
      <w:r w:rsidRPr="009B19FB">
        <w:rPr>
          <w:rFonts w:ascii="Georgia" w:hAnsi="Georgia"/>
          <w:sz w:val="18"/>
          <w:szCs w:val="20"/>
        </w:rPr>
        <w:t>Magadlah</w:t>
      </w:r>
      <w:proofErr w:type="spellEnd"/>
      <w:r w:rsidRPr="009B19FB">
        <w:rPr>
          <w:rFonts w:ascii="Georgia" w:hAnsi="Georgia"/>
          <w:sz w:val="18"/>
          <w:szCs w:val="20"/>
        </w:rPr>
        <w:t xml:space="preserve"> &amp; Cnaan, 2022</w:t>
      </w:r>
      <w:r w:rsidRPr="009B19FB">
        <w:rPr>
          <w:rFonts w:ascii="Georgia" w:hAnsi="Georgia"/>
          <w:sz w:val="18"/>
          <w:szCs w:val="20"/>
          <w:rtl/>
        </w:rPr>
        <w:t>)</w:t>
      </w:r>
      <w:r w:rsidRPr="009B19FB">
        <w:rPr>
          <w:rFonts w:ascii="Georgia" w:hAnsi="Georgia" w:hint="cs"/>
          <w:sz w:val="18"/>
          <w:szCs w:val="20"/>
          <w:rtl/>
        </w:rPr>
        <w:t>. זהו</w:t>
      </w:r>
      <w:r w:rsidRPr="009B19FB">
        <w:rPr>
          <w:rFonts w:ascii="Georgia" w:hAnsi="Georgia"/>
          <w:sz w:val="18"/>
          <w:szCs w:val="20"/>
          <w:rtl/>
        </w:rPr>
        <w:t xml:space="preserve"> </w:t>
      </w:r>
      <w:r w:rsidRPr="009B19FB">
        <w:rPr>
          <w:rFonts w:ascii="Georgia" w:hAnsi="Georgia" w:hint="eastAsia"/>
          <w:sz w:val="18"/>
          <w:szCs w:val="20"/>
          <w:rtl/>
        </w:rPr>
        <w:t>ביטוי</w:t>
      </w:r>
      <w:r w:rsidRPr="009B19FB">
        <w:rPr>
          <w:rFonts w:ascii="Georgia" w:hAnsi="Georgia"/>
          <w:sz w:val="18"/>
          <w:szCs w:val="20"/>
          <w:rtl/>
        </w:rPr>
        <w:t xml:space="preserve"> </w:t>
      </w:r>
      <w:r w:rsidRPr="009B19FB">
        <w:rPr>
          <w:rFonts w:ascii="Georgia" w:hAnsi="Georgia" w:hint="eastAsia"/>
          <w:sz w:val="18"/>
          <w:szCs w:val="20"/>
          <w:rtl/>
        </w:rPr>
        <w:t>של</w:t>
      </w:r>
      <w:r w:rsidRPr="009B19FB">
        <w:rPr>
          <w:rFonts w:ascii="Georgia" w:hAnsi="Georgia"/>
          <w:sz w:val="18"/>
          <w:szCs w:val="20"/>
          <w:rtl/>
        </w:rPr>
        <w:t xml:space="preserve"> </w:t>
      </w:r>
      <w:r w:rsidRPr="009B19FB">
        <w:rPr>
          <w:rFonts w:ascii="Georgia" w:hAnsi="Georgia" w:hint="eastAsia"/>
          <w:sz w:val="18"/>
          <w:szCs w:val="20"/>
          <w:rtl/>
        </w:rPr>
        <w:t>סולידריות</w:t>
      </w:r>
      <w:r w:rsidRPr="009B19FB">
        <w:rPr>
          <w:rFonts w:ascii="Georgia" w:hAnsi="Georgia"/>
          <w:sz w:val="18"/>
          <w:szCs w:val="20"/>
          <w:rtl/>
        </w:rPr>
        <w:t xml:space="preserve"> </w:t>
      </w:r>
      <w:r w:rsidRPr="009B19FB">
        <w:rPr>
          <w:rFonts w:ascii="Georgia" w:hAnsi="Georgia" w:hint="eastAsia"/>
          <w:sz w:val="18"/>
          <w:szCs w:val="20"/>
          <w:rtl/>
        </w:rPr>
        <w:t>מפוצלת</w:t>
      </w:r>
      <w:r w:rsidRPr="009B19FB">
        <w:rPr>
          <w:rFonts w:ascii="Georgia" w:hAnsi="Georgia"/>
          <w:sz w:val="18"/>
          <w:szCs w:val="20"/>
          <w:rtl/>
        </w:rPr>
        <w:t xml:space="preserve">, </w:t>
      </w:r>
      <w:r w:rsidRPr="009B19FB">
        <w:rPr>
          <w:rFonts w:ascii="Georgia" w:hAnsi="Georgia" w:hint="cs"/>
          <w:sz w:val="18"/>
          <w:szCs w:val="20"/>
          <w:rtl/>
        </w:rPr>
        <w:t>ש</w:t>
      </w:r>
      <w:r w:rsidRPr="009B19FB">
        <w:rPr>
          <w:rFonts w:ascii="Georgia" w:hAnsi="Georgia" w:hint="eastAsia"/>
          <w:sz w:val="18"/>
          <w:szCs w:val="20"/>
          <w:rtl/>
        </w:rPr>
        <w:t>בה</w:t>
      </w:r>
      <w:r w:rsidRPr="009B19FB">
        <w:rPr>
          <w:rFonts w:ascii="Georgia" w:hAnsi="Georgia"/>
          <w:sz w:val="18"/>
          <w:szCs w:val="20"/>
          <w:rtl/>
        </w:rPr>
        <w:t xml:space="preserve"> </w:t>
      </w:r>
      <w:r w:rsidRPr="009B19FB">
        <w:rPr>
          <w:rFonts w:ascii="Georgia" w:hAnsi="Georgia" w:hint="eastAsia"/>
          <w:sz w:val="18"/>
          <w:szCs w:val="20"/>
          <w:rtl/>
        </w:rPr>
        <w:t>כל</w:t>
      </w:r>
      <w:r w:rsidRPr="009B19FB">
        <w:rPr>
          <w:rFonts w:ascii="Georgia" w:hAnsi="Georgia"/>
          <w:sz w:val="18"/>
          <w:szCs w:val="20"/>
          <w:rtl/>
        </w:rPr>
        <w:t xml:space="preserve"> </w:t>
      </w:r>
      <w:r w:rsidRPr="009B19FB">
        <w:rPr>
          <w:rFonts w:ascii="Georgia" w:hAnsi="Georgia" w:hint="eastAsia"/>
          <w:sz w:val="18"/>
          <w:szCs w:val="20"/>
          <w:rtl/>
        </w:rPr>
        <w:t>קבוצה</w:t>
      </w:r>
      <w:r w:rsidRPr="009B19FB">
        <w:rPr>
          <w:rFonts w:ascii="Georgia" w:hAnsi="Georgia"/>
          <w:sz w:val="18"/>
          <w:szCs w:val="20"/>
          <w:rtl/>
        </w:rPr>
        <w:t xml:space="preserve"> </w:t>
      </w:r>
      <w:r w:rsidRPr="009B19FB">
        <w:rPr>
          <w:rFonts w:ascii="Georgia" w:hAnsi="Georgia" w:hint="eastAsia"/>
          <w:sz w:val="18"/>
          <w:szCs w:val="20"/>
          <w:rtl/>
        </w:rPr>
        <w:t>דואגת</w:t>
      </w:r>
      <w:r w:rsidRPr="009B19FB">
        <w:rPr>
          <w:rFonts w:ascii="Georgia" w:hAnsi="Georgia"/>
          <w:sz w:val="18"/>
          <w:szCs w:val="20"/>
          <w:rtl/>
        </w:rPr>
        <w:t xml:space="preserve"> </w:t>
      </w:r>
      <w:r w:rsidRPr="009B19FB">
        <w:rPr>
          <w:rFonts w:ascii="Georgia" w:hAnsi="Georgia" w:hint="eastAsia"/>
          <w:sz w:val="18"/>
          <w:szCs w:val="20"/>
          <w:rtl/>
        </w:rPr>
        <w:t>לעצמה</w:t>
      </w:r>
      <w:r w:rsidRPr="009B19FB">
        <w:rPr>
          <w:rFonts w:ascii="Georgia" w:hAnsi="Georgia"/>
          <w:sz w:val="18"/>
          <w:szCs w:val="20"/>
          <w:rtl/>
        </w:rPr>
        <w:t xml:space="preserve">. </w:t>
      </w:r>
      <w:r w:rsidRPr="009B19FB">
        <w:rPr>
          <w:rFonts w:ascii="Georgia" w:hAnsi="Georgia" w:hint="cs"/>
          <w:sz w:val="18"/>
          <w:szCs w:val="20"/>
          <w:rtl/>
        </w:rPr>
        <w:t xml:space="preserve">בדומה לחרדים, </w:t>
      </w:r>
      <w:r w:rsidRPr="009B19FB">
        <w:rPr>
          <w:rFonts w:ascii="Georgia" w:hAnsi="Georgia"/>
          <w:sz w:val="18"/>
          <w:szCs w:val="20"/>
          <w:rtl/>
        </w:rPr>
        <w:t xml:space="preserve">במגזר הערבי התגלו בהמשך ביטויים של חוסר סולידריות </w:t>
      </w:r>
      <w:r w:rsidRPr="009B19FB">
        <w:rPr>
          <w:rFonts w:ascii="Georgia" w:hAnsi="Georgia" w:hint="cs"/>
          <w:sz w:val="18"/>
          <w:szCs w:val="20"/>
          <w:rtl/>
        </w:rPr>
        <w:t>ה</w:t>
      </w:r>
      <w:r w:rsidRPr="009B19FB">
        <w:rPr>
          <w:rFonts w:ascii="Georgia" w:hAnsi="Georgia"/>
          <w:sz w:val="18"/>
          <w:szCs w:val="20"/>
          <w:rtl/>
        </w:rPr>
        <w:t>קשורים לציות למגבלות הקורונה</w:t>
      </w:r>
      <w:r w:rsidRPr="009B19FB">
        <w:rPr>
          <w:rFonts w:ascii="Georgia" w:hAnsi="Georgia" w:hint="cs"/>
          <w:sz w:val="18"/>
          <w:szCs w:val="20"/>
          <w:rtl/>
        </w:rPr>
        <w:t>.</w:t>
      </w:r>
      <w:r w:rsidRPr="009B19FB">
        <w:rPr>
          <w:rFonts w:ascii="Georgia" w:hAnsi="Georgia"/>
          <w:sz w:val="18"/>
          <w:szCs w:val="20"/>
          <w:rtl/>
        </w:rPr>
        <w:t xml:space="preserve"> </w:t>
      </w:r>
      <w:r w:rsidRPr="009B19FB">
        <w:rPr>
          <w:rFonts w:ascii="Georgia" w:hAnsi="Georgia" w:hint="cs"/>
          <w:sz w:val="18"/>
          <w:szCs w:val="20"/>
          <w:rtl/>
        </w:rPr>
        <w:t xml:space="preserve">מצד אחד הוטלו סגרים על מוקדי תחלואה בחברה הערבית, ומצד אחר השמיע </w:t>
      </w:r>
      <w:proofErr w:type="spellStart"/>
      <w:r w:rsidRPr="009B19FB">
        <w:rPr>
          <w:rFonts w:ascii="Georgia" w:hAnsi="Georgia" w:hint="cs"/>
          <w:sz w:val="18"/>
          <w:szCs w:val="20"/>
          <w:rtl/>
        </w:rPr>
        <w:t>פרויקטור</w:t>
      </w:r>
      <w:proofErr w:type="spellEnd"/>
      <w:r w:rsidRPr="009B19FB">
        <w:rPr>
          <w:rFonts w:ascii="Georgia" w:hAnsi="Georgia" w:hint="cs"/>
          <w:sz w:val="18"/>
          <w:szCs w:val="20"/>
          <w:rtl/>
        </w:rPr>
        <w:t xml:space="preserve"> הקורונה הסתייגות ומחאה כלפי החברה הערבית </w:t>
      </w:r>
      <w:r w:rsidRPr="009B19FB">
        <w:rPr>
          <w:rFonts w:ascii="Georgia" w:hAnsi="Georgia" w:hint="cs"/>
          <w:sz w:val="18"/>
          <w:szCs w:val="20"/>
          <w:rtl/>
        </w:rPr>
        <w:lastRenderedPageBreak/>
        <w:t>וכלפי ראשי היישובים אשר הטילו ספק באפקטיביות של הסגרים. אלו היו ביטויים של תחושת ניכור בחברה הערבית כלפי הממסד הישראלי, ואילו בציבור היהודי היו ש</w:t>
      </w:r>
      <w:r w:rsidRPr="009B19FB">
        <w:rPr>
          <w:rFonts w:ascii="Georgia" w:hAnsi="Georgia" w:hint="eastAsia"/>
          <w:sz w:val="18"/>
          <w:szCs w:val="20"/>
          <w:rtl/>
        </w:rPr>
        <w:t>האשימו</w:t>
      </w:r>
      <w:r w:rsidRPr="009B19FB">
        <w:rPr>
          <w:rFonts w:ascii="Georgia" w:hAnsi="Georgia"/>
          <w:sz w:val="18"/>
          <w:szCs w:val="20"/>
          <w:rtl/>
        </w:rPr>
        <w:t xml:space="preserve"> את ערביי ישראל בהתפשטות המגפה, </w:t>
      </w:r>
      <w:r w:rsidRPr="009B19FB">
        <w:rPr>
          <w:rFonts w:ascii="Georgia" w:hAnsi="Georgia" w:hint="eastAsia"/>
          <w:sz w:val="18"/>
          <w:szCs w:val="20"/>
          <w:rtl/>
        </w:rPr>
        <w:t>ו</w:t>
      </w:r>
      <w:r w:rsidRPr="009B19FB">
        <w:rPr>
          <w:rFonts w:ascii="Georgia" w:hAnsi="Georgia" w:hint="cs"/>
          <w:sz w:val="18"/>
          <w:szCs w:val="20"/>
          <w:rtl/>
        </w:rPr>
        <w:t xml:space="preserve">בכירים בישראל אף </w:t>
      </w:r>
      <w:r w:rsidRPr="009B19FB">
        <w:rPr>
          <w:rFonts w:ascii="Georgia" w:hAnsi="Georgia" w:hint="eastAsia"/>
          <w:sz w:val="18"/>
          <w:szCs w:val="20"/>
          <w:rtl/>
        </w:rPr>
        <w:t>כינו</w:t>
      </w:r>
      <w:r w:rsidRPr="009B19FB">
        <w:rPr>
          <w:rFonts w:ascii="Georgia" w:hAnsi="Georgia"/>
          <w:sz w:val="18"/>
          <w:szCs w:val="20"/>
          <w:rtl/>
        </w:rPr>
        <w:t xml:space="preserve"> את התנהגותם "פיגוע טרור" (</w:t>
      </w:r>
      <w:r w:rsidRPr="009B19FB">
        <w:rPr>
          <w:rFonts w:ascii="Georgia" w:hAnsi="Georgia"/>
          <w:sz w:val="18"/>
          <w:szCs w:val="20"/>
        </w:rPr>
        <w:t>Khader, 2021</w:t>
      </w:r>
      <w:r w:rsidRPr="009B19FB">
        <w:rPr>
          <w:rFonts w:ascii="Georgia" w:hAnsi="Georgia"/>
          <w:sz w:val="18"/>
          <w:szCs w:val="20"/>
          <w:rtl/>
        </w:rPr>
        <w:t xml:space="preserve">). </w:t>
      </w:r>
    </w:p>
    <w:p w14:paraId="5B885551" w14:textId="5FCD586D" w:rsidR="0039761B" w:rsidRPr="009B19FB" w:rsidRDefault="0039761B" w:rsidP="004B62A0">
      <w:pPr>
        <w:spacing w:after="180" w:line="280" w:lineRule="exact"/>
        <w:jc w:val="both"/>
        <w:rPr>
          <w:rFonts w:ascii="Georgia" w:hAnsi="Georgia"/>
          <w:sz w:val="18"/>
          <w:szCs w:val="20"/>
          <w:rtl/>
        </w:rPr>
      </w:pPr>
      <w:r w:rsidRPr="009B19FB">
        <w:rPr>
          <w:rFonts w:ascii="Georgia" w:hAnsi="Georgia" w:hint="cs"/>
          <w:sz w:val="18"/>
          <w:szCs w:val="20"/>
          <w:rtl/>
        </w:rPr>
        <w:t xml:space="preserve">היחס אל הרשות הפלסטינית האיר פן נוסף של שאלת הסולידריות בין יהודים לערבים. נשמעה ביקורת כי </w:t>
      </w:r>
      <w:r w:rsidRPr="009B19FB">
        <w:rPr>
          <w:rFonts w:ascii="Georgia" w:hAnsi="Georgia"/>
          <w:sz w:val="18"/>
          <w:szCs w:val="20"/>
          <w:rtl/>
        </w:rPr>
        <w:t xml:space="preserve">הפעילות מול הרשות הפלסטינית נועדה בעיקר להגן </w:t>
      </w:r>
      <w:r w:rsidRPr="009B19FB">
        <w:rPr>
          <w:rFonts w:ascii="Georgia" w:hAnsi="Georgia" w:hint="eastAsia"/>
          <w:sz w:val="18"/>
          <w:szCs w:val="20"/>
          <w:rtl/>
        </w:rPr>
        <w:t>מפני</w:t>
      </w:r>
      <w:r w:rsidRPr="009B19FB">
        <w:rPr>
          <w:rFonts w:ascii="Georgia" w:hAnsi="Georgia"/>
          <w:sz w:val="18"/>
          <w:szCs w:val="20"/>
          <w:rtl/>
        </w:rPr>
        <w:t xml:space="preserve"> </w:t>
      </w:r>
      <w:r w:rsidRPr="009B19FB">
        <w:rPr>
          <w:rFonts w:ascii="Georgia" w:hAnsi="Georgia" w:hint="eastAsia"/>
          <w:sz w:val="18"/>
          <w:szCs w:val="20"/>
          <w:rtl/>
        </w:rPr>
        <w:t>מעבר</w:t>
      </w:r>
      <w:r w:rsidRPr="009B19FB">
        <w:rPr>
          <w:rFonts w:ascii="Georgia" w:hAnsi="Georgia"/>
          <w:sz w:val="18"/>
          <w:szCs w:val="20"/>
          <w:rtl/>
        </w:rPr>
        <w:t xml:space="preserve"> המגפה מהצד הפלסטיני ולא לסייע ל</w:t>
      </w:r>
      <w:r w:rsidR="004B62A0">
        <w:rPr>
          <w:rFonts w:ascii="Georgia" w:hAnsi="Georgia" w:hint="cs"/>
          <w:sz w:val="18"/>
          <w:szCs w:val="20"/>
          <w:rtl/>
        </w:rPr>
        <w:t>ה</w:t>
      </w:r>
      <w:r w:rsidRPr="009B19FB">
        <w:rPr>
          <w:rFonts w:ascii="Georgia" w:hAnsi="Georgia"/>
          <w:sz w:val="18"/>
          <w:szCs w:val="20"/>
          <w:rtl/>
        </w:rPr>
        <w:t xml:space="preserve"> במיגור המגפה, ואף נטען כי ה</w:t>
      </w:r>
      <w:r w:rsidRPr="009B19FB">
        <w:rPr>
          <w:rFonts w:ascii="Georgia" w:hAnsi="Georgia" w:hint="cs"/>
          <w:sz w:val="18"/>
          <w:szCs w:val="20"/>
          <w:rtl/>
        </w:rPr>
        <w:t>יא נועדה</w:t>
      </w:r>
      <w:r w:rsidRPr="009B19FB">
        <w:rPr>
          <w:rFonts w:ascii="Georgia" w:hAnsi="Georgia"/>
          <w:sz w:val="18"/>
          <w:szCs w:val="20"/>
          <w:rtl/>
        </w:rPr>
        <w:t xml:space="preserve"> לאפשר לישראל לדחוף את "קו החזית שלה נגד </w:t>
      </w:r>
      <w:r w:rsidRPr="009B19FB">
        <w:rPr>
          <w:rFonts w:ascii="Georgia" w:hAnsi="Georgia"/>
          <w:sz w:val="18"/>
          <w:szCs w:val="20"/>
        </w:rPr>
        <w:t>Covid-19</w:t>
      </w:r>
      <w:r w:rsidRPr="009B19FB">
        <w:rPr>
          <w:rFonts w:ascii="Georgia" w:hAnsi="Georgia"/>
          <w:sz w:val="18"/>
          <w:szCs w:val="20"/>
          <w:rtl/>
        </w:rPr>
        <w:t xml:space="preserve"> לתוך השטח הפלסטיני" (</w:t>
      </w:r>
      <w:r w:rsidRPr="009B19FB">
        <w:rPr>
          <w:rFonts w:ascii="Georgia" w:hAnsi="Georgia"/>
          <w:sz w:val="18"/>
          <w:szCs w:val="20"/>
        </w:rPr>
        <w:t>Niu &amp; Li, 2020, 405–406</w:t>
      </w:r>
      <w:r w:rsidRPr="009B19FB">
        <w:rPr>
          <w:rFonts w:ascii="Georgia" w:hAnsi="Georgia"/>
          <w:sz w:val="18"/>
          <w:szCs w:val="20"/>
          <w:rtl/>
        </w:rPr>
        <w:t xml:space="preserve">). </w:t>
      </w:r>
      <w:proofErr w:type="spellStart"/>
      <w:r w:rsidRPr="009B19FB">
        <w:rPr>
          <w:rFonts w:ascii="Georgia" w:hAnsi="Georgia"/>
          <w:sz w:val="18"/>
          <w:szCs w:val="20"/>
          <w:rtl/>
        </w:rPr>
        <w:t>ז'יז'ק</w:t>
      </w:r>
      <w:proofErr w:type="spellEnd"/>
      <w:r w:rsidRPr="009B19FB">
        <w:rPr>
          <w:rFonts w:ascii="Georgia" w:hAnsi="Georgia" w:hint="cs"/>
          <w:sz w:val="18"/>
          <w:szCs w:val="20"/>
          <w:rtl/>
        </w:rPr>
        <w:t xml:space="preserve">, למשל, </w:t>
      </w:r>
      <w:r w:rsidRPr="009B19FB">
        <w:rPr>
          <w:rFonts w:ascii="Georgia" w:hAnsi="Georgia" w:hint="eastAsia"/>
          <w:sz w:val="18"/>
          <w:szCs w:val="20"/>
          <w:rtl/>
        </w:rPr>
        <w:t>ציין</w:t>
      </w:r>
      <w:r w:rsidRPr="009B19FB">
        <w:rPr>
          <w:rFonts w:ascii="Georgia" w:hAnsi="Georgia"/>
          <w:sz w:val="18"/>
          <w:szCs w:val="20"/>
          <w:rtl/>
        </w:rPr>
        <w:t xml:space="preserve"> </w:t>
      </w:r>
      <w:r w:rsidRPr="009B19FB">
        <w:rPr>
          <w:rFonts w:ascii="Georgia" w:hAnsi="Georgia" w:hint="eastAsia"/>
          <w:sz w:val="18"/>
          <w:szCs w:val="20"/>
          <w:rtl/>
        </w:rPr>
        <w:t>ש</w:t>
      </w:r>
      <w:r w:rsidRPr="009B19FB">
        <w:rPr>
          <w:rFonts w:ascii="Georgia" w:hAnsi="Georgia"/>
          <w:sz w:val="18"/>
          <w:szCs w:val="20"/>
          <w:rtl/>
        </w:rPr>
        <w:t>ממשלת ישראל הציע</w:t>
      </w:r>
      <w:r w:rsidRPr="009B19FB">
        <w:rPr>
          <w:rFonts w:ascii="Georgia" w:hAnsi="Georgia" w:hint="eastAsia"/>
          <w:sz w:val="18"/>
          <w:szCs w:val="20"/>
          <w:rtl/>
        </w:rPr>
        <w:t>ה</w:t>
      </w:r>
      <w:r w:rsidRPr="009B19FB">
        <w:rPr>
          <w:rFonts w:ascii="Georgia" w:hAnsi="Georgia"/>
          <w:sz w:val="18"/>
          <w:szCs w:val="20"/>
          <w:rtl/>
        </w:rPr>
        <w:t xml:space="preserve"> מ</w:t>
      </w:r>
      <w:r w:rsidRPr="009B19FB">
        <w:rPr>
          <w:rFonts w:ascii="Georgia" w:hAnsi="Georgia" w:hint="cs"/>
          <w:sz w:val="18"/>
          <w:szCs w:val="20"/>
          <w:rtl/>
        </w:rPr>
        <w:t>י</w:t>
      </w:r>
      <w:r w:rsidRPr="009B19FB">
        <w:rPr>
          <w:rFonts w:ascii="Georgia" w:hAnsi="Georgia"/>
          <w:sz w:val="18"/>
          <w:szCs w:val="20"/>
          <w:rtl/>
        </w:rPr>
        <w:t xml:space="preserve">יד לרשות הפלסטינית עזרה ותיאום, </w:t>
      </w:r>
      <w:r w:rsidRPr="009B19FB">
        <w:rPr>
          <w:rFonts w:ascii="Georgia" w:hAnsi="Georgia" w:hint="eastAsia"/>
          <w:sz w:val="18"/>
          <w:szCs w:val="20"/>
          <w:rtl/>
        </w:rPr>
        <w:t>אך</w:t>
      </w:r>
      <w:r w:rsidRPr="009B19FB">
        <w:rPr>
          <w:rFonts w:ascii="Georgia" w:hAnsi="Georgia"/>
          <w:sz w:val="18"/>
          <w:szCs w:val="20"/>
          <w:rtl/>
        </w:rPr>
        <w:t xml:space="preserve"> </w:t>
      </w:r>
      <w:r w:rsidRPr="009B19FB">
        <w:rPr>
          <w:rFonts w:ascii="Georgia" w:hAnsi="Georgia" w:hint="cs"/>
          <w:sz w:val="18"/>
          <w:szCs w:val="20"/>
          <w:rtl/>
        </w:rPr>
        <w:t xml:space="preserve">סבר </w:t>
      </w:r>
      <w:r w:rsidRPr="009B19FB">
        <w:rPr>
          <w:rFonts w:ascii="Georgia" w:hAnsi="Georgia"/>
          <w:sz w:val="18"/>
          <w:szCs w:val="20"/>
          <w:rtl/>
        </w:rPr>
        <w:t xml:space="preserve">כי המהלך הזה "לא היה </w:t>
      </w:r>
      <w:r w:rsidRPr="009B19FB">
        <w:rPr>
          <w:rFonts w:ascii="Georgia" w:hAnsi="Georgia" w:hint="eastAsia"/>
          <w:sz w:val="18"/>
          <w:szCs w:val="20"/>
          <w:rtl/>
        </w:rPr>
        <w:t>מ</w:t>
      </w:r>
      <w:r w:rsidRPr="009B19FB">
        <w:rPr>
          <w:rFonts w:ascii="Georgia" w:hAnsi="Georgia"/>
          <w:sz w:val="18"/>
          <w:szCs w:val="20"/>
          <w:rtl/>
        </w:rPr>
        <w:t xml:space="preserve">טוב </w:t>
      </w:r>
      <w:r w:rsidRPr="009B19FB">
        <w:rPr>
          <w:rFonts w:ascii="Georgia" w:hAnsi="Georgia" w:hint="eastAsia"/>
          <w:sz w:val="18"/>
          <w:szCs w:val="20"/>
          <w:rtl/>
        </w:rPr>
        <w:t>ליבם</w:t>
      </w:r>
      <w:r w:rsidRPr="009B19FB">
        <w:rPr>
          <w:rFonts w:ascii="Georgia" w:hAnsi="Georgia"/>
          <w:sz w:val="18"/>
          <w:szCs w:val="20"/>
          <w:rtl/>
        </w:rPr>
        <w:t>, אלא ב</w:t>
      </w:r>
      <w:r w:rsidRPr="009B19FB">
        <w:rPr>
          <w:rFonts w:ascii="Georgia" w:hAnsi="Georgia" w:hint="eastAsia"/>
          <w:sz w:val="18"/>
          <w:szCs w:val="20"/>
          <w:rtl/>
        </w:rPr>
        <w:t>ש</w:t>
      </w:r>
      <w:r w:rsidRPr="009B19FB">
        <w:rPr>
          <w:rFonts w:ascii="Georgia" w:hAnsi="Georgia"/>
          <w:sz w:val="18"/>
          <w:szCs w:val="20"/>
          <w:rtl/>
        </w:rPr>
        <w:t>ל העובדה הפשוטה שאי אפשר להפריד בין יהודים לפלסטינים שם – אם קבוצה אחת מושפעת, האחר יסבול באופן בלתי נמנע" (</w:t>
      </w:r>
      <w:r w:rsidRPr="009B19FB">
        <w:rPr>
          <w:rFonts w:ascii="Georgia" w:hAnsi="Georgia"/>
          <w:sz w:val="18"/>
          <w:szCs w:val="20"/>
        </w:rPr>
        <w:t>Žižek, 2020, 15–16</w:t>
      </w:r>
      <w:r w:rsidRPr="009B19FB">
        <w:rPr>
          <w:rFonts w:ascii="Georgia" w:hAnsi="Georgia"/>
          <w:sz w:val="18"/>
          <w:szCs w:val="20"/>
          <w:rtl/>
        </w:rPr>
        <w:t>).</w:t>
      </w:r>
    </w:p>
    <w:p w14:paraId="183DE6F6" w14:textId="77777777" w:rsidR="0039761B" w:rsidRPr="009B19FB" w:rsidRDefault="0039761B" w:rsidP="009B19FB">
      <w:pPr>
        <w:spacing w:after="180" w:line="280" w:lineRule="exact"/>
        <w:jc w:val="both"/>
        <w:rPr>
          <w:rFonts w:ascii="Georgia" w:hAnsi="Georgia"/>
          <w:sz w:val="18"/>
          <w:szCs w:val="20"/>
          <w:rtl/>
        </w:rPr>
      </w:pPr>
      <w:r w:rsidRPr="009B19FB">
        <w:rPr>
          <w:rFonts w:ascii="Georgia" w:hAnsi="Georgia" w:hint="cs"/>
          <w:sz w:val="18"/>
          <w:szCs w:val="20"/>
          <w:rtl/>
        </w:rPr>
        <w:t>הירידה בנתינה נוכח משבר הקורונה היא ביטוי נוסף להיסדקות הסולידריות החברתית בישראל. ממצאי מחקרים על אודות עלייה בנתינה בעת משברים קודמים (הומניטריים או ביטחוניי</w:t>
      </w:r>
      <w:r w:rsidRPr="009B19FB">
        <w:rPr>
          <w:rFonts w:ascii="Georgia" w:hAnsi="Georgia" w:hint="eastAsia"/>
          <w:sz w:val="18"/>
          <w:szCs w:val="20"/>
          <w:rtl/>
        </w:rPr>
        <w:t>ם</w:t>
      </w:r>
      <w:r w:rsidRPr="009B19FB">
        <w:rPr>
          <w:rFonts w:ascii="Georgia" w:hAnsi="Georgia" w:hint="cs"/>
          <w:sz w:val="18"/>
          <w:szCs w:val="20"/>
          <w:rtl/>
        </w:rPr>
        <w:t xml:space="preserve">) הצביעו על תחושת שייכות לאומית או סולידריות עם הקורבנות </w:t>
      </w:r>
      <w:r w:rsidRPr="009B19FB">
        <w:rPr>
          <w:rFonts w:ascii="Georgia" w:hAnsi="Georgia"/>
          <w:sz w:val="18"/>
          <w:szCs w:val="20"/>
          <w:rtl/>
        </w:rPr>
        <w:t>–</w:t>
      </w:r>
      <w:r w:rsidRPr="009B19FB">
        <w:rPr>
          <w:rFonts w:ascii="Georgia" w:hAnsi="Georgia" w:hint="cs"/>
          <w:sz w:val="18"/>
          <w:szCs w:val="20"/>
          <w:rtl/>
        </w:rPr>
        <w:t xml:space="preserve"> בקרב הציבור היהודי; ואכן ניתן</w:t>
      </w:r>
      <w:r w:rsidRPr="009B19FB">
        <w:rPr>
          <w:rFonts w:ascii="Georgia" w:hAnsi="Georgia" w:hint="cs"/>
          <w:sz w:val="18"/>
          <w:szCs w:val="20"/>
          <w:rtl/>
          <w:lang w:val="en"/>
        </w:rPr>
        <w:t xml:space="preserve"> להניח כי ההתייחסות המקובלת לחברה בישראל כחברה סולידרית מתייחסת בעיקר לציבור היהודי, ומתעלמת מן השסע הלאומי. לעומת זאת, בהיותו משבר </w:t>
      </w:r>
      <w:proofErr w:type="spellStart"/>
      <w:r w:rsidRPr="009B19FB">
        <w:rPr>
          <w:rFonts w:ascii="Georgia" w:hAnsi="Georgia" w:hint="cs"/>
          <w:sz w:val="18"/>
          <w:szCs w:val="20"/>
          <w:rtl/>
          <w:lang w:val="en"/>
        </w:rPr>
        <w:t>דיסצנזוס</w:t>
      </w:r>
      <w:proofErr w:type="spellEnd"/>
      <w:r w:rsidRPr="009B19FB">
        <w:rPr>
          <w:rFonts w:ascii="Georgia" w:hAnsi="Georgia" w:hint="cs"/>
          <w:sz w:val="18"/>
          <w:szCs w:val="20"/>
          <w:rtl/>
          <w:lang w:val="en"/>
        </w:rPr>
        <w:t xml:space="preserve"> הבליט משבר הקורונה את הנטייה של החברה בישראל לסולידריות מפוצלת לפי השתייכות אתנית, לאומית או דתית, בהתאם לשסעים החברתיים שהורוביץ </w:t>
      </w:r>
      <w:proofErr w:type="spellStart"/>
      <w:r w:rsidRPr="009B19FB">
        <w:rPr>
          <w:rFonts w:ascii="Georgia" w:hAnsi="Georgia" w:hint="cs"/>
          <w:sz w:val="18"/>
          <w:szCs w:val="20"/>
          <w:rtl/>
          <w:lang w:val="en"/>
        </w:rPr>
        <w:t>וליסק</w:t>
      </w:r>
      <w:proofErr w:type="spellEnd"/>
      <w:r w:rsidRPr="009B19FB">
        <w:rPr>
          <w:rFonts w:ascii="Georgia" w:hAnsi="Georgia" w:hint="cs"/>
          <w:sz w:val="18"/>
          <w:szCs w:val="20"/>
          <w:rtl/>
          <w:lang w:val="en"/>
        </w:rPr>
        <w:t xml:space="preserve"> הצביעו עליהם (הורוביץ </w:t>
      </w:r>
      <w:proofErr w:type="spellStart"/>
      <w:r w:rsidRPr="009B19FB">
        <w:rPr>
          <w:rFonts w:ascii="Georgia" w:hAnsi="Georgia" w:hint="cs"/>
          <w:sz w:val="18"/>
          <w:szCs w:val="20"/>
          <w:rtl/>
          <w:lang w:val="en"/>
        </w:rPr>
        <w:t>וליסק</w:t>
      </w:r>
      <w:proofErr w:type="spellEnd"/>
      <w:r w:rsidRPr="009B19FB">
        <w:rPr>
          <w:rFonts w:ascii="Georgia" w:hAnsi="Georgia" w:hint="cs"/>
          <w:sz w:val="18"/>
          <w:szCs w:val="20"/>
          <w:rtl/>
          <w:lang w:val="en"/>
        </w:rPr>
        <w:t>, 1990</w:t>
      </w:r>
      <w:r w:rsidRPr="009B19FB">
        <w:rPr>
          <w:rFonts w:ascii="Georgia" w:hAnsi="Georgia" w:hint="cs"/>
          <w:sz w:val="18"/>
          <w:szCs w:val="20"/>
          <w:rtl/>
        </w:rPr>
        <w:t xml:space="preserve">). </w:t>
      </w:r>
    </w:p>
    <w:p w14:paraId="19D21960" w14:textId="77777777" w:rsidR="0039761B" w:rsidRPr="009B19FB" w:rsidRDefault="0039761B" w:rsidP="009B19FB">
      <w:pPr>
        <w:spacing w:after="180" w:line="280" w:lineRule="exact"/>
        <w:jc w:val="both"/>
        <w:rPr>
          <w:rFonts w:ascii="Georgia" w:hAnsi="Georgia"/>
          <w:sz w:val="18"/>
          <w:szCs w:val="20"/>
          <w:rtl/>
          <w:lang w:val="en"/>
        </w:rPr>
      </w:pPr>
      <w:r w:rsidRPr="009B19FB">
        <w:rPr>
          <w:rFonts w:ascii="Georgia" w:hAnsi="Georgia" w:hint="cs"/>
          <w:sz w:val="18"/>
          <w:szCs w:val="20"/>
          <w:rtl/>
        </w:rPr>
        <w:t xml:space="preserve">כאמור, </w:t>
      </w:r>
      <w:r w:rsidRPr="009B19FB">
        <w:rPr>
          <w:rFonts w:ascii="Georgia" w:hAnsi="Georgia"/>
          <w:sz w:val="18"/>
          <w:szCs w:val="20"/>
          <w:rtl/>
        </w:rPr>
        <w:t xml:space="preserve">מחקרים </w:t>
      </w:r>
      <w:r w:rsidRPr="009B19FB">
        <w:rPr>
          <w:rFonts w:ascii="Georgia" w:hAnsi="Georgia" w:hint="cs"/>
          <w:sz w:val="18"/>
          <w:szCs w:val="20"/>
          <w:rtl/>
        </w:rPr>
        <w:t>אחרים שנערכו בתקופת משבר הקורונה</w:t>
      </w:r>
      <w:r w:rsidRPr="009B19FB">
        <w:rPr>
          <w:rFonts w:ascii="Georgia" w:hAnsi="Georgia"/>
          <w:sz w:val="18"/>
          <w:szCs w:val="20"/>
          <w:rtl/>
          <w:lang w:bidi="he"/>
        </w:rPr>
        <w:t xml:space="preserve"> </w:t>
      </w:r>
      <w:r w:rsidRPr="009B19FB">
        <w:rPr>
          <w:rFonts w:ascii="Georgia" w:hAnsi="Georgia" w:hint="cs"/>
          <w:sz w:val="18"/>
          <w:szCs w:val="20"/>
          <w:rtl/>
        </w:rPr>
        <w:t>הצביעו על ממצאים שונים מהממצאים שלנו</w:t>
      </w:r>
      <w:r w:rsidRPr="009B19FB">
        <w:rPr>
          <w:rFonts w:ascii="Georgia" w:hAnsi="Georgia" w:hint="cs"/>
          <w:sz w:val="18"/>
          <w:szCs w:val="20"/>
          <w:rtl/>
          <w:lang w:bidi="he"/>
        </w:rPr>
        <w:t xml:space="preserve">. </w:t>
      </w:r>
      <w:r w:rsidRPr="009B19FB">
        <w:rPr>
          <w:rFonts w:ascii="Georgia" w:hAnsi="Georgia" w:hint="cs"/>
          <w:sz w:val="18"/>
          <w:szCs w:val="20"/>
          <w:rtl/>
        </w:rPr>
        <w:t>חלק מן השוני ניתן להסביר על רקע הבדלים מתודולוגיים</w:t>
      </w:r>
      <w:r w:rsidRPr="009B19FB">
        <w:rPr>
          <w:rFonts w:ascii="Georgia" w:hAnsi="Georgia" w:hint="cs"/>
          <w:sz w:val="18"/>
          <w:szCs w:val="20"/>
          <w:rtl/>
          <w:lang w:bidi="he"/>
        </w:rPr>
        <w:t xml:space="preserve">: </w:t>
      </w:r>
      <w:r w:rsidRPr="009B19FB">
        <w:rPr>
          <w:rFonts w:ascii="Georgia" w:hAnsi="Georgia" w:hint="cs"/>
          <w:sz w:val="18"/>
          <w:szCs w:val="20"/>
          <w:rtl/>
        </w:rPr>
        <w:t xml:space="preserve">מחקרים אלו מתבססים על מחקר רוחב </w:t>
      </w:r>
      <w:r w:rsidRPr="009B19FB">
        <w:rPr>
          <w:rFonts w:ascii="Georgia" w:hAnsi="Georgia" w:hint="cs"/>
          <w:sz w:val="18"/>
          <w:szCs w:val="20"/>
          <w:rtl/>
          <w:lang w:bidi="he"/>
        </w:rPr>
        <w:t>(</w:t>
      </w:r>
      <w:r w:rsidRPr="009B19FB">
        <w:rPr>
          <w:rFonts w:ascii="Georgia" w:hAnsi="Georgia"/>
          <w:sz w:val="18"/>
          <w:szCs w:val="20"/>
        </w:rPr>
        <w:t>cross-sectional</w:t>
      </w:r>
      <w:r w:rsidRPr="009B19FB">
        <w:rPr>
          <w:rFonts w:ascii="Georgia" w:hAnsi="Georgia" w:hint="cs"/>
          <w:sz w:val="18"/>
          <w:szCs w:val="20"/>
          <w:rtl/>
        </w:rPr>
        <w:t>), ואילו המחקר שלנו מתבסס על מחקר אורך (</w:t>
      </w:r>
      <w:r w:rsidRPr="009B19FB">
        <w:rPr>
          <w:rFonts w:ascii="Georgia" w:hAnsi="Georgia"/>
          <w:sz w:val="18"/>
          <w:szCs w:val="20"/>
        </w:rPr>
        <w:t>longitudinal</w:t>
      </w:r>
      <w:r w:rsidRPr="009B19FB">
        <w:rPr>
          <w:rFonts w:ascii="Georgia" w:hAnsi="Georgia" w:hint="cs"/>
          <w:sz w:val="18"/>
          <w:szCs w:val="20"/>
          <w:rtl/>
        </w:rPr>
        <w:t>). המתודולוגיה האחידה לאורך כמעט שנתיים של איסוף נתונים מחזקת את האמון בממצאינו. לצד זאת, אף שהממצאים בחלק מן המחקרים האחרים הם שונים, הרי הם</w:t>
      </w:r>
      <w:r w:rsidRPr="009B19FB">
        <w:rPr>
          <w:rFonts w:ascii="Georgia" w:hAnsi="Georgia" w:hint="cs"/>
          <w:sz w:val="18"/>
          <w:szCs w:val="20"/>
          <w:rtl/>
          <w:lang w:bidi="he"/>
        </w:rPr>
        <w:t xml:space="preserve"> </w:t>
      </w:r>
      <w:r w:rsidRPr="009B19FB">
        <w:rPr>
          <w:rFonts w:ascii="Georgia" w:hAnsi="Georgia" w:hint="eastAsia"/>
          <w:sz w:val="18"/>
          <w:szCs w:val="20"/>
          <w:rtl/>
        </w:rPr>
        <w:t>מעידים</w:t>
      </w:r>
      <w:r w:rsidRPr="009B19FB">
        <w:rPr>
          <w:rFonts w:ascii="Georgia" w:hAnsi="Georgia"/>
          <w:sz w:val="18"/>
          <w:szCs w:val="20"/>
          <w:rtl/>
          <w:lang w:bidi="he"/>
        </w:rPr>
        <w:t xml:space="preserve"> </w:t>
      </w:r>
      <w:r w:rsidRPr="009B19FB">
        <w:rPr>
          <w:rFonts w:ascii="Georgia" w:hAnsi="Georgia" w:hint="eastAsia"/>
          <w:sz w:val="18"/>
          <w:szCs w:val="20"/>
          <w:rtl/>
        </w:rPr>
        <w:t>על</w:t>
      </w:r>
      <w:r w:rsidRPr="009B19FB">
        <w:rPr>
          <w:rFonts w:ascii="Georgia" w:hAnsi="Georgia"/>
          <w:sz w:val="18"/>
          <w:szCs w:val="20"/>
          <w:rtl/>
          <w:lang w:bidi="he"/>
        </w:rPr>
        <w:t xml:space="preserve"> </w:t>
      </w:r>
      <w:r w:rsidRPr="009B19FB">
        <w:rPr>
          <w:rFonts w:ascii="Georgia" w:hAnsi="Georgia" w:hint="eastAsia"/>
          <w:sz w:val="18"/>
          <w:szCs w:val="20"/>
          <w:rtl/>
        </w:rPr>
        <w:t>התגייסות</w:t>
      </w:r>
      <w:r w:rsidRPr="009B19FB">
        <w:rPr>
          <w:rFonts w:ascii="Georgia" w:hAnsi="Georgia"/>
          <w:sz w:val="18"/>
          <w:szCs w:val="20"/>
          <w:rtl/>
          <w:lang w:bidi="he"/>
        </w:rPr>
        <w:t xml:space="preserve"> </w:t>
      </w:r>
      <w:r w:rsidRPr="009B19FB">
        <w:rPr>
          <w:rFonts w:ascii="Georgia" w:hAnsi="Georgia" w:hint="eastAsia"/>
          <w:sz w:val="18"/>
          <w:szCs w:val="20"/>
          <w:rtl/>
        </w:rPr>
        <w:t>פרטיקולרית</w:t>
      </w:r>
      <w:r w:rsidRPr="009B19FB">
        <w:rPr>
          <w:rFonts w:ascii="Georgia" w:hAnsi="Georgia"/>
          <w:sz w:val="18"/>
          <w:szCs w:val="20"/>
          <w:rtl/>
          <w:lang w:bidi="he"/>
        </w:rPr>
        <w:t xml:space="preserve"> </w:t>
      </w:r>
      <w:r w:rsidRPr="009B19FB">
        <w:rPr>
          <w:rFonts w:ascii="Georgia" w:hAnsi="Georgia" w:hint="eastAsia"/>
          <w:sz w:val="18"/>
          <w:szCs w:val="20"/>
          <w:rtl/>
        </w:rPr>
        <w:t>על</w:t>
      </w:r>
      <w:r w:rsidRPr="009B19FB">
        <w:rPr>
          <w:rFonts w:ascii="Georgia" w:hAnsi="Georgia"/>
          <w:sz w:val="18"/>
          <w:szCs w:val="20"/>
          <w:rtl/>
          <w:lang w:bidi="he"/>
        </w:rPr>
        <w:t xml:space="preserve"> </w:t>
      </w:r>
      <w:r w:rsidRPr="009B19FB">
        <w:rPr>
          <w:rFonts w:ascii="Georgia" w:hAnsi="Georgia" w:hint="eastAsia"/>
          <w:sz w:val="18"/>
          <w:szCs w:val="20"/>
          <w:rtl/>
        </w:rPr>
        <w:t>בסיס</w:t>
      </w:r>
      <w:r w:rsidRPr="009B19FB">
        <w:rPr>
          <w:rFonts w:ascii="Georgia" w:hAnsi="Georgia"/>
          <w:sz w:val="18"/>
          <w:szCs w:val="20"/>
          <w:rtl/>
        </w:rPr>
        <w:t xml:space="preserve"> מוצא, לאום ואתניות בקרב מהגרי עבודה, </w:t>
      </w:r>
      <w:r w:rsidRPr="009B19FB">
        <w:rPr>
          <w:rFonts w:ascii="Georgia" w:hAnsi="Georgia" w:hint="cs"/>
          <w:sz w:val="18"/>
          <w:szCs w:val="20"/>
          <w:rtl/>
        </w:rPr>
        <w:t>מבקשי</w:t>
      </w:r>
      <w:r w:rsidRPr="009B19FB">
        <w:rPr>
          <w:rFonts w:ascii="Georgia" w:hAnsi="Georgia"/>
          <w:sz w:val="18"/>
          <w:szCs w:val="20"/>
          <w:rtl/>
        </w:rPr>
        <w:t xml:space="preserve"> מקלט או הציבור הערבי</w:t>
      </w:r>
      <w:r w:rsidRPr="009B19FB">
        <w:rPr>
          <w:rFonts w:ascii="Georgia" w:hAnsi="Georgia" w:hint="cs"/>
          <w:sz w:val="18"/>
          <w:szCs w:val="20"/>
          <w:rtl/>
        </w:rPr>
        <w:t xml:space="preserve">. לכן הם </w:t>
      </w:r>
      <w:r w:rsidRPr="009B19FB">
        <w:rPr>
          <w:rFonts w:ascii="Georgia" w:hAnsi="Georgia" w:hint="eastAsia"/>
          <w:sz w:val="18"/>
          <w:szCs w:val="20"/>
          <w:rtl/>
        </w:rPr>
        <w:t>מחזקים</w:t>
      </w:r>
      <w:r w:rsidRPr="009B19FB">
        <w:rPr>
          <w:rFonts w:ascii="Georgia" w:hAnsi="Georgia" w:hint="cs"/>
          <w:sz w:val="18"/>
          <w:szCs w:val="20"/>
          <w:rtl/>
        </w:rPr>
        <w:t xml:space="preserve"> דווקא</w:t>
      </w:r>
      <w:r w:rsidRPr="009B19FB">
        <w:rPr>
          <w:rFonts w:ascii="Georgia" w:hAnsi="Georgia"/>
          <w:sz w:val="18"/>
          <w:szCs w:val="20"/>
          <w:rtl/>
        </w:rPr>
        <w:t xml:space="preserve"> את </w:t>
      </w:r>
      <w:r w:rsidRPr="009B19FB">
        <w:rPr>
          <w:rFonts w:ascii="Georgia" w:hAnsi="Georgia" w:hint="eastAsia"/>
          <w:sz w:val="18"/>
          <w:szCs w:val="20"/>
          <w:rtl/>
        </w:rPr>
        <w:t>התובנה</w:t>
      </w:r>
      <w:r w:rsidRPr="009B19FB">
        <w:rPr>
          <w:rFonts w:ascii="Georgia" w:hAnsi="Georgia"/>
          <w:sz w:val="18"/>
          <w:szCs w:val="20"/>
          <w:rtl/>
        </w:rPr>
        <w:t xml:space="preserve"> </w:t>
      </w:r>
      <w:r w:rsidRPr="009B19FB">
        <w:rPr>
          <w:rFonts w:ascii="Georgia" w:hAnsi="Georgia" w:hint="eastAsia"/>
          <w:sz w:val="18"/>
          <w:szCs w:val="20"/>
          <w:rtl/>
        </w:rPr>
        <w:t>כי</w:t>
      </w:r>
      <w:r w:rsidRPr="009B19FB">
        <w:rPr>
          <w:rFonts w:ascii="Georgia" w:hAnsi="Georgia"/>
          <w:sz w:val="18"/>
          <w:szCs w:val="20"/>
          <w:rtl/>
        </w:rPr>
        <w:t xml:space="preserve"> </w:t>
      </w:r>
      <w:r w:rsidRPr="009B19FB">
        <w:rPr>
          <w:rFonts w:ascii="Georgia" w:hAnsi="Georgia" w:hint="eastAsia"/>
          <w:sz w:val="18"/>
          <w:szCs w:val="20"/>
          <w:rtl/>
        </w:rPr>
        <w:t>הסולידריות</w:t>
      </w:r>
      <w:r w:rsidRPr="009B19FB">
        <w:rPr>
          <w:rFonts w:ascii="Georgia" w:hAnsi="Georgia"/>
          <w:sz w:val="18"/>
          <w:szCs w:val="20"/>
          <w:rtl/>
        </w:rPr>
        <w:t xml:space="preserve"> בישראל מפוצלת</w:t>
      </w:r>
      <w:r w:rsidRPr="009B19FB">
        <w:rPr>
          <w:rFonts w:ascii="Georgia" w:hAnsi="Georgia"/>
          <w:sz w:val="18"/>
          <w:szCs w:val="20"/>
          <w:rtl/>
          <w:lang w:bidi="he"/>
        </w:rPr>
        <w:t xml:space="preserve"> </w:t>
      </w:r>
      <w:r w:rsidRPr="009B19FB">
        <w:rPr>
          <w:rFonts w:ascii="Georgia" w:hAnsi="Georgia" w:hint="eastAsia"/>
          <w:sz w:val="18"/>
          <w:szCs w:val="20"/>
          <w:rtl/>
        </w:rPr>
        <w:t>לפי</w:t>
      </w:r>
      <w:r w:rsidRPr="009B19FB">
        <w:rPr>
          <w:rFonts w:ascii="Georgia" w:hAnsi="Georgia"/>
          <w:sz w:val="18"/>
          <w:szCs w:val="20"/>
          <w:rtl/>
          <w:lang w:bidi="he"/>
        </w:rPr>
        <w:t xml:space="preserve"> </w:t>
      </w:r>
      <w:r w:rsidRPr="009B19FB">
        <w:rPr>
          <w:rFonts w:ascii="Georgia" w:hAnsi="Georgia" w:hint="eastAsia"/>
          <w:sz w:val="18"/>
          <w:szCs w:val="20"/>
          <w:rtl/>
        </w:rPr>
        <w:t>קווים</w:t>
      </w:r>
      <w:r w:rsidRPr="009B19FB">
        <w:rPr>
          <w:rFonts w:ascii="Georgia" w:hAnsi="Georgia"/>
          <w:sz w:val="18"/>
          <w:szCs w:val="20"/>
          <w:rtl/>
        </w:rPr>
        <w:t xml:space="preserve"> ברורים של השתייכות לאומית ואתנית. </w:t>
      </w:r>
      <w:r w:rsidRPr="009B19FB">
        <w:rPr>
          <w:rFonts w:ascii="Georgia" w:hAnsi="Georgia" w:hint="eastAsia"/>
          <w:sz w:val="18"/>
          <w:szCs w:val="20"/>
          <w:rtl/>
        </w:rPr>
        <w:t>ממצאים</w:t>
      </w:r>
      <w:r w:rsidRPr="009B19FB">
        <w:rPr>
          <w:rFonts w:ascii="Georgia" w:hAnsi="Georgia"/>
          <w:sz w:val="18"/>
          <w:szCs w:val="20"/>
          <w:rtl/>
        </w:rPr>
        <w:t xml:space="preserve"> אלו </w:t>
      </w:r>
      <w:r w:rsidRPr="009B19FB">
        <w:rPr>
          <w:rFonts w:ascii="Georgia" w:hAnsi="Georgia" w:hint="cs"/>
          <w:sz w:val="18"/>
          <w:szCs w:val="20"/>
          <w:rtl/>
        </w:rPr>
        <w:t>קוראים למחקר נפרד שיבחן את הנכונות בקרב קבוצות אתניות נבדלות ושונות בציבור הישראלי לפעול, לתרום ולהתנדב למען קבוצות אחרות, בימי שגרה ובימי משבר כאחד. יתרה מזו, ממצאים אלו מעידים כי נדרשת פעולה בקרב החברה האזרחית וארגוניה לחיזוק הסולידריות הבין-מגזרית לאורך קווי השסעים בחברה בישראל: השסע הדתי, השסע העדתי והשסע הלאומי.</w:t>
      </w:r>
    </w:p>
    <w:p w14:paraId="2C243F95" w14:textId="77777777" w:rsidR="0039761B" w:rsidRPr="00091F90" w:rsidRDefault="0039761B" w:rsidP="009B19FB">
      <w:pPr>
        <w:spacing w:after="180" w:line="280" w:lineRule="exact"/>
        <w:jc w:val="both"/>
        <w:rPr>
          <w:rFonts w:ascii="Georgia" w:hAnsi="Georgia"/>
          <w:spacing w:val="-2"/>
          <w:sz w:val="18"/>
          <w:szCs w:val="20"/>
          <w:rtl/>
        </w:rPr>
      </w:pPr>
      <w:r w:rsidRPr="009B19FB">
        <w:rPr>
          <w:rFonts w:ascii="Georgia" w:hAnsi="Georgia" w:hint="eastAsia"/>
          <w:sz w:val="18"/>
          <w:szCs w:val="20"/>
          <w:rtl/>
        </w:rPr>
        <w:lastRenderedPageBreak/>
        <w:t>ממצאי</w:t>
      </w:r>
      <w:r w:rsidRPr="009B19FB">
        <w:rPr>
          <w:rFonts w:ascii="Georgia" w:hAnsi="Georgia" w:hint="cs"/>
          <w:sz w:val="18"/>
          <w:szCs w:val="20"/>
          <w:rtl/>
        </w:rPr>
        <w:t>נו</w:t>
      </w:r>
      <w:r w:rsidRPr="009B19FB">
        <w:rPr>
          <w:rFonts w:ascii="Georgia" w:hAnsi="Georgia"/>
          <w:sz w:val="18"/>
          <w:szCs w:val="20"/>
          <w:rtl/>
          <w:lang w:bidi="he"/>
        </w:rPr>
        <w:t xml:space="preserve"> </w:t>
      </w:r>
      <w:r w:rsidRPr="009B19FB">
        <w:rPr>
          <w:rFonts w:ascii="Georgia" w:hAnsi="Georgia" w:hint="eastAsia"/>
          <w:sz w:val="18"/>
          <w:szCs w:val="20"/>
          <w:rtl/>
        </w:rPr>
        <w:t>מעידים</w:t>
      </w:r>
      <w:r w:rsidRPr="009B19FB">
        <w:rPr>
          <w:rFonts w:ascii="Georgia" w:hAnsi="Georgia"/>
          <w:sz w:val="18"/>
          <w:szCs w:val="20"/>
          <w:rtl/>
          <w:lang w:bidi="he"/>
        </w:rPr>
        <w:t xml:space="preserve"> </w:t>
      </w:r>
      <w:r w:rsidRPr="009B19FB">
        <w:rPr>
          <w:rFonts w:ascii="Georgia" w:hAnsi="Georgia" w:hint="cs"/>
          <w:sz w:val="18"/>
          <w:szCs w:val="20"/>
          <w:rtl/>
        </w:rPr>
        <w:t xml:space="preserve">על כך </w:t>
      </w:r>
      <w:r w:rsidRPr="009B19FB">
        <w:rPr>
          <w:rFonts w:ascii="Georgia" w:hAnsi="Georgia" w:hint="eastAsia"/>
          <w:sz w:val="18"/>
          <w:szCs w:val="20"/>
          <w:rtl/>
        </w:rPr>
        <w:t>שהרכיב</w:t>
      </w:r>
      <w:r w:rsidRPr="009B19FB">
        <w:rPr>
          <w:rFonts w:ascii="Georgia" w:hAnsi="Georgia"/>
          <w:sz w:val="18"/>
          <w:szCs w:val="20"/>
          <w:rtl/>
        </w:rPr>
        <w:t xml:space="preserve"> הבלתי פורמלי </w:t>
      </w:r>
      <w:r w:rsidRPr="009B19FB">
        <w:rPr>
          <w:rFonts w:ascii="Georgia" w:hAnsi="Georgia" w:hint="eastAsia"/>
          <w:sz w:val="18"/>
          <w:szCs w:val="20"/>
          <w:rtl/>
        </w:rPr>
        <w:t>ב</w:t>
      </w:r>
      <w:r w:rsidRPr="009B19FB">
        <w:rPr>
          <w:rFonts w:ascii="Georgia" w:hAnsi="Georgia"/>
          <w:sz w:val="18"/>
          <w:szCs w:val="20"/>
          <w:rtl/>
        </w:rPr>
        <w:t xml:space="preserve">רשת הביטחון החברתית </w:t>
      </w:r>
      <w:r w:rsidRPr="009B19FB">
        <w:rPr>
          <w:rFonts w:ascii="Georgia" w:hAnsi="Georgia" w:hint="eastAsia"/>
          <w:sz w:val="18"/>
          <w:szCs w:val="20"/>
          <w:rtl/>
        </w:rPr>
        <w:t>בישראל</w:t>
      </w:r>
      <w:r w:rsidRPr="009B19FB">
        <w:rPr>
          <w:rFonts w:ascii="Georgia" w:hAnsi="Georgia"/>
          <w:sz w:val="18"/>
          <w:szCs w:val="20"/>
          <w:rtl/>
          <w:lang w:bidi="he"/>
        </w:rPr>
        <w:t xml:space="preserve"> </w:t>
      </w:r>
      <w:r w:rsidRPr="009B19FB">
        <w:rPr>
          <w:rFonts w:ascii="Georgia" w:hAnsi="Georgia"/>
          <w:sz w:val="18"/>
          <w:szCs w:val="20"/>
          <w:rtl/>
        </w:rPr>
        <w:t xml:space="preserve">נמצא בסיכון בנסיבות קיצוניות </w:t>
      </w:r>
      <w:r w:rsidRPr="009B19FB">
        <w:rPr>
          <w:rFonts w:ascii="Georgia" w:hAnsi="Georgia" w:hint="cs"/>
          <w:sz w:val="18"/>
          <w:szCs w:val="20"/>
          <w:rtl/>
        </w:rPr>
        <w:t xml:space="preserve">שלהן השפעה </w:t>
      </w:r>
      <w:r w:rsidRPr="009B19FB">
        <w:rPr>
          <w:rFonts w:ascii="Georgia" w:hAnsi="Georgia"/>
          <w:sz w:val="18"/>
          <w:szCs w:val="20"/>
          <w:rtl/>
        </w:rPr>
        <w:t xml:space="preserve">אוניברסלית. </w:t>
      </w:r>
      <w:r w:rsidRPr="009B19FB">
        <w:rPr>
          <w:rFonts w:ascii="Georgia" w:hAnsi="Georgia" w:hint="eastAsia"/>
          <w:sz w:val="18"/>
          <w:szCs w:val="20"/>
          <w:rtl/>
        </w:rPr>
        <w:t>לאור</w:t>
      </w:r>
      <w:r w:rsidRPr="009B19FB">
        <w:rPr>
          <w:rFonts w:ascii="Georgia" w:hAnsi="Georgia"/>
          <w:sz w:val="18"/>
          <w:szCs w:val="20"/>
          <w:rtl/>
        </w:rPr>
        <w:t xml:space="preserve"> </w:t>
      </w:r>
      <w:r w:rsidRPr="009B19FB">
        <w:rPr>
          <w:rFonts w:ascii="Georgia" w:hAnsi="Georgia" w:hint="cs"/>
          <w:sz w:val="18"/>
          <w:szCs w:val="20"/>
          <w:rtl/>
        </w:rPr>
        <w:t>זאת,</w:t>
      </w:r>
      <w:r w:rsidRPr="009B19FB">
        <w:rPr>
          <w:rFonts w:ascii="Georgia" w:hAnsi="Georgia"/>
          <w:sz w:val="18"/>
          <w:szCs w:val="20"/>
          <w:rtl/>
        </w:rPr>
        <w:t xml:space="preserve"> ו</w:t>
      </w:r>
      <w:r w:rsidRPr="009B19FB">
        <w:rPr>
          <w:rFonts w:ascii="Georgia" w:hAnsi="Georgia" w:hint="cs"/>
          <w:sz w:val="18"/>
          <w:szCs w:val="20"/>
          <w:rtl/>
        </w:rPr>
        <w:t xml:space="preserve">לאור </w:t>
      </w:r>
      <w:r w:rsidRPr="009B19FB">
        <w:rPr>
          <w:rFonts w:ascii="Georgia" w:hAnsi="Georgia"/>
          <w:sz w:val="18"/>
          <w:szCs w:val="20"/>
          <w:rtl/>
        </w:rPr>
        <w:t xml:space="preserve">הסיכוי הנמוך לשיפור בסולידריות בישראל במצב </w:t>
      </w:r>
      <w:r w:rsidRPr="009B19FB">
        <w:rPr>
          <w:rFonts w:ascii="Georgia" w:hAnsi="Georgia" w:hint="eastAsia"/>
          <w:sz w:val="18"/>
          <w:szCs w:val="20"/>
          <w:rtl/>
        </w:rPr>
        <w:t>החברתי</w:t>
      </w:r>
      <w:r w:rsidRPr="009B19FB">
        <w:rPr>
          <w:rFonts w:ascii="Georgia" w:hAnsi="Georgia"/>
          <w:sz w:val="18"/>
          <w:szCs w:val="20"/>
          <w:rtl/>
          <w:lang w:bidi="he"/>
        </w:rPr>
        <w:t>-</w:t>
      </w:r>
      <w:r w:rsidRPr="009B19FB">
        <w:rPr>
          <w:rFonts w:ascii="Georgia" w:hAnsi="Georgia" w:hint="eastAsia"/>
          <w:sz w:val="18"/>
          <w:szCs w:val="20"/>
          <w:rtl/>
        </w:rPr>
        <w:t>פוליטי</w:t>
      </w:r>
      <w:r w:rsidRPr="009B19FB">
        <w:rPr>
          <w:rFonts w:ascii="Georgia" w:hAnsi="Georgia"/>
          <w:sz w:val="18"/>
          <w:szCs w:val="20"/>
          <w:rtl/>
        </w:rPr>
        <w:t xml:space="preserve"> </w:t>
      </w:r>
      <w:r w:rsidRPr="009B19FB">
        <w:rPr>
          <w:rFonts w:ascii="Georgia" w:hAnsi="Georgia" w:hint="cs"/>
          <w:sz w:val="18"/>
          <w:szCs w:val="20"/>
          <w:rtl/>
        </w:rPr>
        <w:t xml:space="preserve">המקוטב </w:t>
      </w:r>
      <w:r w:rsidRPr="009B19FB">
        <w:rPr>
          <w:rFonts w:ascii="Georgia" w:hAnsi="Georgia"/>
          <w:sz w:val="18"/>
          <w:szCs w:val="20"/>
          <w:rtl/>
        </w:rPr>
        <w:t xml:space="preserve">הנוכחי, הסיכון צפוי להתגבר. </w:t>
      </w:r>
      <w:r w:rsidRPr="009B19FB">
        <w:rPr>
          <w:rFonts w:ascii="Georgia" w:hAnsi="Georgia" w:hint="cs"/>
          <w:sz w:val="18"/>
          <w:szCs w:val="20"/>
          <w:rtl/>
        </w:rPr>
        <w:t>האחריות להתמודדות עם סיכון זה מוטלת על הממשלה, ו</w:t>
      </w:r>
      <w:r w:rsidRPr="009B19FB">
        <w:rPr>
          <w:rFonts w:ascii="Georgia" w:hAnsi="Georgia"/>
          <w:sz w:val="18"/>
          <w:szCs w:val="20"/>
          <w:rtl/>
        </w:rPr>
        <w:t>על</w:t>
      </w:r>
      <w:r w:rsidRPr="009B19FB">
        <w:rPr>
          <w:rFonts w:ascii="Georgia" w:hAnsi="Georgia" w:hint="cs"/>
          <w:sz w:val="18"/>
          <w:szCs w:val="20"/>
          <w:rtl/>
        </w:rPr>
        <w:t>יה להיערך בהתאם.</w:t>
      </w:r>
      <w:r w:rsidRPr="009B19FB">
        <w:rPr>
          <w:rFonts w:ascii="Georgia" w:hAnsi="Georgia"/>
          <w:sz w:val="18"/>
          <w:szCs w:val="20"/>
          <w:rtl/>
        </w:rPr>
        <w:t xml:space="preserve"> </w:t>
      </w:r>
      <w:r w:rsidRPr="009B19FB">
        <w:rPr>
          <w:rFonts w:ascii="Georgia" w:hAnsi="Georgia" w:hint="cs"/>
          <w:sz w:val="18"/>
          <w:szCs w:val="20"/>
          <w:rtl/>
        </w:rPr>
        <w:t xml:space="preserve">בהיערכות זו </w:t>
      </w:r>
      <w:r w:rsidRPr="009B19FB">
        <w:rPr>
          <w:rFonts w:ascii="Georgia" w:hAnsi="Georgia"/>
          <w:sz w:val="18"/>
          <w:szCs w:val="20"/>
          <w:rtl/>
        </w:rPr>
        <w:t xml:space="preserve">יש חשיבות רבה לתיאום ולשיתוף פעולה </w:t>
      </w:r>
      <w:r w:rsidRPr="009B19FB">
        <w:rPr>
          <w:rFonts w:ascii="Georgia" w:hAnsi="Georgia" w:hint="eastAsia"/>
          <w:sz w:val="18"/>
          <w:szCs w:val="20"/>
          <w:rtl/>
        </w:rPr>
        <w:t>בין</w:t>
      </w:r>
      <w:r w:rsidRPr="009B19FB">
        <w:rPr>
          <w:rFonts w:ascii="Georgia" w:hAnsi="Georgia"/>
          <w:sz w:val="18"/>
          <w:szCs w:val="20"/>
          <w:rtl/>
          <w:lang w:bidi="he"/>
        </w:rPr>
        <w:t xml:space="preserve"> </w:t>
      </w:r>
      <w:r w:rsidRPr="009B19FB">
        <w:rPr>
          <w:rFonts w:ascii="Georgia" w:hAnsi="Georgia" w:hint="eastAsia"/>
          <w:sz w:val="18"/>
          <w:szCs w:val="20"/>
          <w:rtl/>
        </w:rPr>
        <w:t>הממשלה</w:t>
      </w:r>
      <w:r w:rsidRPr="009B19FB">
        <w:rPr>
          <w:rFonts w:ascii="Georgia" w:hAnsi="Georgia"/>
          <w:sz w:val="18"/>
          <w:szCs w:val="20"/>
          <w:rtl/>
          <w:lang w:bidi="he"/>
        </w:rPr>
        <w:t xml:space="preserve">, </w:t>
      </w:r>
      <w:r w:rsidRPr="009B19FB">
        <w:rPr>
          <w:rFonts w:ascii="Georgia" w:hAnsi="Georgia" w:hint="eastAsia"/>
          <w:sz w:val="18"/>
          <w:szCs w:val="20"/>
          <w:rtl/>
        </w:rPr>
        <w:t>הרשויות</w:t>
      </w:r>
      <w:r w:rsidRPr="009B19FB">
        <w:rPr>
          <w:rFonts w:ascii="Georgia" w:hAnsi="Georgia"/>
          <w:sz w:val="18"/>
          <w:szCs w:val="20"/>
          <w:rtl/>
          <w:lang w:bidi="he"/>
        </w:rPr>
        <w:t xml:space="preserve"> </w:t>
      </w:r>
      <w:r w:rsidRPr="009B19FB">
        <w:rPr>
          <w:rFonts w:ascii="Georgia" w:hAnsi="Georgia" w:hint="eastAsia"/>
          <w:sz w:val="18"/>
          <w:szCs w:val="20"/>
          <w:rtl/>
        </w:rPr>
        <w:t>המקומיות</w:t>
      </w:r>
      <w:r w:rsidRPr="009B19FB">
        <w:rPr>
          <w:rFonts w:ascii="Georgia" w:hAnsi="Georgia"/>
          <w:sz w:val="18"/>
          <w:szCs w:val="20"/>
          <w:rtl/>
          <w:lang w:bidi="he"/>
        </w:rPr>
        <w:t xml:space="preserve"> </w:t>
      </w:r>
      <w:r w:rsidRPr="009B19FB">
        <w:rPr>
          <w:rFonts w:ascii="Georgia" w:hAnsi="Georgia" w:hint="eastAsia"/>
          <w:sz w:val="18"/>
          <w:szCs w:val="20"/>
          <w:rtl/>
        </w:rPr>
        <w:t>וארגוני</w:t>
      </w:r>
      <w:r w:rsidRPr="009B19FB">
        <w:rPr>
          <w:rFonts w:ascii="Georgia" w:hAnsi="Georgia"/>
          <w:sz w:val="18"/>
          <w:szCs w:val="20"/>
          <w:rtl/>
          <w:lang w:bidi="he"/>
        </w:rPr>
        <w:t xml:space="preserve"> </w:t>
      </w:r>
      <w:r w:rsidRPr="009B19FB">
        <w:rPr>
          <w:rFonts w:ascii="Georgia" w:hAnsi="Georgia" w:hint="eastAsia"/>
          <w:sz w:val="18"/>
          <w:szCs w:val="20"/>
          <w:rtl/>
        </w:rPr>
        <w:t>החברה</w:t>
      </w:r>
      <w:r w:rsidRPr="009B19FB">
        <w:rPr>
          <w:rFonts w:ascii="Georgia" w:hAnsi="Georgia"/>
          <w:sz w:val="18"/>
          <w:szCs w:val="20"/>
          <w:rtl/>
          <w:lang w:bidi="he"/>
        </w:rPr>
        <w:t xml:space="preserve"> </w:t>
      </w:r>
      <w:r w:rsidRPr="009B19FB">
        <w:rPr>
          <w:rFonts w:ascii="Georgia" w:hAnsi="Georgia" w:hint="eastAsia"/>
          <w:sz w:val="18"/>
          <w:szCs w:val="20"/>
          <w:rtl/>
        </w:rPr>
        <w:t>האזרחית</w:t>
      </w:r>
      <w:r w:rsidRPr="009B19FB">
        <w:rPr>
          <w:rFonts w:ascii="Georgia" w:hAnsi="Georgia"/>
          <w:sz w:val="18"/>
          <w:szCs w:val="20"/>
          <w:rtl/>
          <w:lang w:bidi="he"/>
        </w:rPr>
        <w:t xml:space="preserve">. </w:t>
      </w:r>
      <w:r w:rsidRPr="009B19FB">
        <w:rPr>
          <w:rFonts w:ascii="Georgia" w:hAnsi="Georgia" w:hint="eastAsia"/>
          <w:sz w:val="18"/>
          <w:szCs w:val="20"/>
          <w:rtl/>
        </w:rPr>
        <w:t>משבר</w:t>
      </w:r>
      <w:r w:rsidRPr="009B19FB">
        <w:rPr>
          <w:rFonts w:ascii="Georgia" w:hAnsi="Georgia"/>
          <w:sz w:val="18"/>
          <w:szCs w:val="20"/>
          <w:rtl/>
        </w:rPr>
        <w:t xml:space="preserve"> מגפת הקורונה הוכיח </w:t>
      </w:r>
      <w:r w:rsidRPr="009B19FB">
        <w:rPr>
          <w:rFonts w:ascii="Georgia" w:hAnsi="Georgia" w:hint="eastAsia"/>
          <w:sz w:val="18"/>
          <w:szCs w:val="20"/>
          <w:rtl/>
        </w:rPr>
        <w:t>במידה</w:t>
      </w:r>
      <w:r w:rsidRPr="009B19FB">
        <w:rPr>
          <w:rFonts w:ascii="Georgia" w:hAnsi="Georgia"/>
          <w:sz w:val="18"/>
          <w:szCs w:val="20"/>
          <w:rtl/>
          <w:lang w:bidi="he"/>
        </w:rPr>
        <w:t xml:space="preserve"> </w:t>
      </w:r>
      <w:r w:rsidRPr="009B19FB">
        <w:rPr>
          <w:rFonts w:ascii="Georgia" w:hAnsi="Georgia" w:hint="eastAsia"/>
          <w:sz w:val="18"/>
          <w:szCs w:val="20"/>
          <w:rtl/>
        </w:rPr>
        <w:t>רבה</w:t>
      </w:r>
      <w:r w:rsidRPr="009B19FB">
        <w:rPr>
          <w:rFonts w:ascii="Georgia" w:hAnsi="Georgia"/>
          <w:sz w:val="18"/>
          <w:szCs w:val="20"/>
          <w:rtl/>
        </w:rPr>
        <w:t xml:space="preserve"> כי </w:t>
      </w:r>
      <w:r w:rsidRPr="009B19FB">
        <w:rPr>
          <w:rFonts w:ascii="Georgia" w:hAnsi="Georgia" w:hint="cs"/>
          <w:sz w:val="18"/>
          <w:szCs w:val="20"/>
          <w:rtl/>
        </w:rPr>
        <w:t>ה</w:t>
      </w:r>
      <w:r w:rsidRPr="009B19FB">
        <w:rPr>
          <w:rFonts w:ascii="Georgia" w:hAnsi="Georgia" w:hint="eastAsia"/>
          <w:sz w:val="18"/>
          <w:szCs w:val="20"/>
          <w:rtl/>
        </w:rPr>
        <w:t>רשויות</w:t>
      </w:r>
      <w:r w:rsidRPr="009B19FB">
        <w:rPr>
          <w:rFonts w:ascii="Georgia" w:hAnsi="Georgia"/>
          <w:sz w:val="18"/>
          <w:szCs w:val="20"/>
          <w:rtl/>
          <w:lang w:bidi="he"/>
        </w:rPr>
        <w:t xml:space="preserve"> </w:t>
      </w:r>
      <w:r w:rsidRPr="009B19FB">
        <w:rPr>
          <w:rFonts w:ascii="Georgia" w:hAnsi="Georgia" w:hint="eastAsia"/>
          <w:sz w:val="18"/>
          <w:szCs w:val="20"/>
          <w:rtl/>
        </w:rPr>
        <w:t>המקומיות</w:t>
      </w:r>
      <w:r w:rsidRPr="009B19FB">
        <w:rPr>
          <w:rFonts w:ascii="Georgia" w:hAnsi="Georgia"/>
          <w:sz w:val="18"/>
          <w:szCs w:val="20"/>
          <w:rtl/>
          <w:lang w:bidi="he"/>
        </w:rPr>
        <w:t xml:space="preserve"> </w:t>
      </w:r>
      <w:r w:rsidRPr="009B19FB">
        <w:rPr>
          <w:rFonts w:ascii="Georgia" w:hAnsi="Georgia" w:hint="eastAsia"/>
          <w:sz w:val="18"/>
          <w:szCs w:val="20"/>
          <w:rtl/>
        </w:rPr>
        <w:t>וארגוני</w:t>
      </w:r>
      <w:r w:rsidRPr="009B19FB">
        <w:rPr>
          <w:rFonts w:ascii="Georgia" w:hAnsi="Georgia"/>
          <w:sz w:val="18"/>
          <w:szCs w:val="20"/>
          <w:rtl/>
          <w:lang w:bidi="he"/>
        </w:rPr>
        <w:t xml:space="preserve"> </w:t>
      </w:r>
      <w:r w:rsidRPr="009B19FB">
        <w:rPr>
          <w:rFonts w:ascii="Georgia" w:hAnsi="Georgia" w:hint="eastAsia"/>
          <w:sz w:val="18"/>
          <w:szCs w:val="20"/>
          <w:rtl/>
        </w:rPr>
        <w:t>החברה</w:t>
      </w:r>
      <w:r w:rsidRPr="009B19FB">
        <w:rPr>
          <w:rFonts w:ascii="Georgia" w:hAnsi="Georgia"/>
          <w:sz w:val="18"/>
          <w:szCs w:val="20"/>
          <w:rtl/>
          <w:lang w:bidi="he"/>
        </w:rPr>
        <w:t xml:space="preserve"> </w:t>
      </w:r>
      <w:r w:rsidRPr="009B19FB">
        <w:rPr>
          <w:rFonts w:ascii="Georgia" w:hAnsi="Georgia" w:hint="eastAsia"/>
          <w:sz w:val="18"/>
          <w:szCs w:val="20"/>
          <w:rtl/>
        </w:rPr>
        <w:t>האזרחית</w:t>
      </w:r>
      <w:r w:rsidRPr="009B19FB">
        <w:rPr>
          <w:rFonts w:ascii="Georgia" w:hAnsi="Georgia"/>
          <w:sz w:val="18"/>
          <w:szCs w:val="20"/>
          <w:rtl/>
          <w:lang w:bidi="he"/>
        </w:rPr>
        <w:t xml:space="preserve"> </w:t>
      </w:r>
      <w:r w:rsidRPr="009B19FB">
        <w:rPr>
          <w:rFonts w:ascii="Georgia" w:hAnsi="Georgia" w:hint="cs"/>
          <w:sz w:val="18"/>
          <w:szCs w:val="20"/>
          <w:rtl/>
        </w:rPr>
        <w:t xml:space="preserve">הם הקרובים ביותר </w:t>
      </w:r>
      <w:r w:rsidRPr="009B19FB">
        <w:rPr>
          <w:rFonts w:ascii="Georgia" w:hAnsi="Georgia"/>
          <w:sz w:val="18"/>
          <w:szCs w:val="20"/>
          <w:rtl/>
        </w:rPr>
        <w:t>לאלה ש</w:t>
      </w:r>
      <w:r w:rsidRPr="009B19FB">
        <w:rPr>
          <w:rFonts w:ascii="Georgia" w:hAnsi="Georgia" w:hint="cs"/>
          <w:sz w:val="18"/>
          <w:szCs w:val="20"/>
          <w:rtl/>
        </w:rPr>
        <w:t>עשויים להיפגע</w:t>
      </w:r>
      <w:r w:rsidRPr="009B19FB">
        <w:rPr>
          <w:rFonts w:ascii="Georgia" w:hAnsi="Georgia"/>
          <w:sz w:val="18"/>
          <w:szCs w:val="20"/>
          <w:rtl/>
        </w:rPr>
        <w:t xml:space="preserve"> מ</w:t>
      </w:r>
      <w:r w:rsidRPr="009B19FB">
        <w:rPr>
          <w:rFonts w:ascii="Georgia" w:hAnsi="Georgia" w:hint="eastAsia"/>
          <w:sz w:val="18"/>
          <w:szCs w:val="20"/>
          <w:rtl/>
        </w:rPr>
        <w:t>היחלשות</w:t>
      </w:r>
      <w:r w:rsidRPr="009B19FB">
        <w:rPr>
          <w:rFonts w:ascii="Georgia" w:hAnsi="Georgia"/>
          <w:sz w:val="18"/>
          <w:szCs w:val="20"/>
          <w:rtl/>
        </w:rPr>
        <w:t xml:space="preserve"> רשתות</w:t>
      </w:r>
      <w:r w:rsidRPr="009B19FB">
        <w:rPr>
          <w:rFonts w:ascii="Georgia" w:hAnsi="Georgia"/>
          <w:sz w:val="18"/>
          <w:szCs w:val="20"/>
          <w:rtl/>
          <w:lang w:bidi="he"/>
        </w:rPr>
        <w:t xml:space="preserve"> </w:t>
      </w:r>
      <w:r w:rsidRPr="009B19FB">
        <w:rPr>
          <w:rFonts w:ascii="Georgia" w:hAnsi="Georgia"/>
          <w:sz w:val="18"/>
          <w:szCs w:val="20"/>
          <w:rtl/>
        </w:rPr>
        <w:t>הביטחון</w:t>
      </w:r>
      <w:r w:rsidRPr="009B19FB">
        <w:rPr>
          <w:rFonts w:ascii="Georgia" w:hAnsi="Georgia"/>
          <w:sz w:val="18"/>
          <w:szCs w:val="20"/>
          <w:rtl/>
          <w:lang w:bidi="he"/>
        </w:rPr>
        <w:t xml:space="preserve"> </w:t>
      </w:r>
      <w:r w:rsidRPr="009B19FB">
        <w:rPr>
          <w:rFonts w:ascii="Georgia" w:hAnsi="Georgia"/>
          <w:sz w:val="18"/>
          <w:szCs w:val="20"/>
          <w:rtl/>
        </w:rPr>
        <w:t>הבלתי</w:t>
      </w:r>
      <w:r w:rsidRPr="009B19FB">
        <w:rPr>
          <w:rFonts w:ascii="Georgia" w:hAnsi="Georgia"/>
          <w:sz w:val="18"/>
          <w:szCs w:val="20"/>
          <w:rtl/>
          <w:lang w:bidi="he"/>
        </w:rPr>
        <w:t xml:space="preserve"> </w:t>
      </w:r>
      <w:r w:rsidRPr="009B19FB">
        <w:rPr>
          <w:rFonts w:ascii="Georgia" w:hAnsi="Georgia"/>
          <w:sz w:val="18"/>
          <w:szCs w:val="20"/>
          <w:rtl/>
        </w:rPr>
        <w:t>פורמליות</w:t>
      </w:r>
      <w:r w:rsidRPr="009B19FB">
        <w:rPr>
          <w:rFonts w:ascii="Georgia" w:hAnsi="Georgia"/>
          <w:sz w:val="18"/>
          <w:szCs w:val="20"/>
          <w:rtl/>
          <w:lang w:bidi="he"/>
        </w:rPr>
        <w:t xml:space="preserve">. </w:t>
      </w:r>
      <w:r w:rsidRPr="009B19FB">
        <w:rPr>
          <w:rFonts w:ascii="Georgia" w:hAnsi="Georgia" w:hint="cs"/>
          <w:sz w:val="18"/>
          <w:szCs w:val="20"/>
          <w:rtl/>
        </w:rPr>
        <w:t xml:space="preserve">אולם ממצאי המחקר, המעידים על </w:t>
      </w:r>
      <w:r w:rsidRPr="009B19FB">
        <w:rPr>
          <w:rFonts w:ascii="Georgia" w:hAnsi="Georgia"/>
          <w:sz w:val="18"/>
          <w:szCs w:val="20"/>
          <w:rtl/>
        </w:rPr>
        <w:t xml:space="preserve">ירידה </w:t>
      </w:r>
      <w:r w:rsidRPr="009B19FB">
        <w:rPr>
          <w:rFonts w:ascii="Georgia" w:hAnsi="Georgia" w:hint="eastAsia"/>
          <w:sz w:val="18"/>
          <w:szCs w:val="20"/>
          <w:rtl/>
        </w:rPr>
        <w:t>בתרומה</w:t>
      </w:r>
      <w:r w:rsidRPr="009B19FB">
        <w:rPr>
          <w:rFonts w:ascii="Georgia" w:hAnsi="Georgia"/>
          <w:sz w:val="18"/>
          <w:szCs w:val="20"/>
          <w:rtl/>
          <w:lang w:bidi="he"/>
        </w:rPr>
        <w:t xml:space="preserve"> </w:t>
      </w:r>
      <w:r w:rsidRPr="009B19FB">
        <w:rPr>
          <w:rFonts w:ascii="Georgia" w:hAnsi="Georgia"/>
          <w:sz w:val="18"/>
          <w:szCs w:val="20"/>
          <w:rtl/>
        </w:rPr>
        <w:t>ובהתנדבות הבלתי פורמלית</w:t>
      </w:r>
      <w:r w:rsidRPr="009B19FB">
        <w:rPr>
          <w:rFonts w:ascii="Georgia" w:hAnsi="Georgia" w:hint="cs"/>
          <w:sz w:val="18"/>
          <w:szCs w:val="20"/>
          <w:rtl/>
        </w:rPr>
        <w:t>,</w:t>
      </w:r>
      <w:r w:rsidRPr="009B19FB">
        <w:rPr>
          <w:rFonts w:ascii="Georgia" w:hAnsi="Georgia"/>
          <w:sz w:val="18"/>
          <w:szCs w:val="20"/>
          <w:rtl/>
        </w:rPr>
        <w:t xml:space="preserve"> </w:t>
      </w:r>
      <w:r w:rsidRPr="009B19FB">
        <w:rPr>
          <w:rFonts w:ascii="Georgia" w:hAnsi="Georgia" w:hint="cs"/>
          <w:sz w:val="18"/>
          <w:szCs w:val="20"/>
          <w:rtl/>
        </w:rPr>
        <w:t>צריכים</w:t>
      </w:r>
      <w:r w:rsidRPr="009B19FB">
        <w:rPr>
          <w:rFonts w:ascii="Georgia" w:hAnsi="Georgia"/>
          <w:sz w:val="18"/>
          <w:szCs w:val="20"/>
          <w:rtl/>
        </w:rPr>
        <w:t xml:space="preserve"> להניע </w:t>
      </w:r>
      <w:r w:rsidRPr="009B19FB">
        <w:rPr>
          <w:rFonts w:ascii="Georgia" w:hAnsi="Georgia" w:hint="eastAsia"/>
          <w:sz w:val="18"/>
          <w:szCs w:val="20"/>
          <w:rtl/>
        </w:rPr>
        <w:t>אות</w:t>
      </w:r>
      <w:r w:rsidRPr="009B19FB">
        <w:rPr>
          <w:rFonts w:ascii="Georgia" w:hAnsi="Georgia" w:hint="cs"/>
          <w:sz w:val="18"/>
          <w:szCs w:val="20"/>
          <w:rtl/>
        </w:rPr>
        <w:t>ם</w:t>
      </w:r>
      <w:r w:rsidRPr="009B19FB">
        <w:rPr>
          <w:rFonts w:ascii="Georgia" w:hAnsi="Georgia"/>
          <w:sz w:val="18"/>
          <w:szCs w:val="20"/>
          <w:rtl/>
          <w:lang w:bidi="he"/>
        </w:rPr>
        <w:t xml:space="preserve"> </w:t>
      </w:r>
      <w:r w:rsidRPr="009B19FB">
        <w:rPr>
          <w:rFonts w:ascii="Georgia" w:hAnsi="Georgia" w:hint="cs"/>
          <w:sz w:val="18"/>
          <w:szCs w:val="20"/>
          <w:rtl/>
        </w:rPr>
        <w:t>לפעול</w:t>
      </w:r>
      <w:r w:rsidRPr="009B19FB">
        <w:rPr>
          <w:rFonts w:ascii="Georgia" w:hAnsi="Georgia"/>
          <w:sz w:val="18"/>
          <w:szCs w:val="20"/>
          <w:rtl/>
        </w:rPr>
        <w:t xml:space="preserve"> </w:t>
      </w:r>
      <w:r w:rsidRPr="009B19FB">
        <w:rPr>
          <w:rFonts w:ascii="Georgia" w:hAnsi="Georgia" w:hint="cs"/>
          <w:sz w:val="18"/>
          <w:szCs w:val="20"/>
          <w:rtl/>
        </w:rPr>
        <w:t>ל</w:t>
      </w:r>
      <w:r w:rsidRPr="009B19FB">
        <w:rPr>
          <w:rFonts w:ascii="Georgia" w:hAnsi="Georgia"/>
          <w:sz w:val="18"/>
          <w:szCs w:val="20"/>
          <w:rtl/>
        </w:rPr>
        <w:t>הטלת רשת רחבה יותר ו</w:t>
      </w:r>
      <w:r w:rsidRPr="009B19FB">
        <w:rPr>
          <w:rFonts w:ascii="Georgia" w:hAnsi="Georgia" w:hint="cs"/>
          <w:sz w:val="18"/>
          <w:szCs w:val="20"/>
          <w:rtl/>
        </w:rPr>
        <w:t>ל</w:t>
      </w:r>
      <w:r w:rsidRPr="009B19FB">
        <w:rPr>
          <w:rFonts w:ascii="Georgia" w:hAnsi="Georgia"/>
          <w:sz w:val="18"/>
          <w:szCs w:val="20"/>
          <w:rtl/>
        </w:rPr>
        <w:t xml:space="preserve">אימוץ אסטרטגיות </w:t>
      </w:r>
      <w:r w:rsidRPr="00091F90">
        <w:rPr>
          <w:rFonts w:ascii="Georgia" w:hAnsi="Georgia"/>
          <w:spacing w:val="-2"/>
          <w:sz w:val="18"/>
          <w:szCs w:val="20"/>
          <w:rtl/>
        </w:rPr>
        <w:t xml:space="preserve">לשיפור </w:t>
      </w:r>
      <w:r w:rsidRPr="00091F90">
        <w:rPr>
          <w:rFonts w:ascii="Georgia" w:hAnsi="Georgia" w:hint="eastAsia"/>
          <w:spacing w:val="-2"/>
          <w:sz w:val="18"/>
          <w:szCs w:val="20"/>
          <w:rtl/>
        </w:rPr>
        <w:t>היכולת</w:t>
      </w:r>
      <w:r w:rsidRPr="00091F90">
        <w:rPr>
          <w:rFonts w:ascii="Georgia" w:hAnsi="Georgia"/>
          <w:spacing w:val="-2"/>
          <w:sz w:val="18"/>
          <w:szCs w:val="20"/>
          <w:rtl/>
        </w:rPr>
        <w:t xml:space="preserve"> שלה</w:t>
      </w:r>
      <w:r w:rsidRPr="00091F90">
        <w:rPr>
          <w:rFonts w:ascii="Georgia" w:hAnsi="Georgia" w:hint="cs"/>
          <w:spacing w:val="-2"/>
          <w:sz w:val="18"/>
          <w:szCs w:val="20"/>
          <w:rtl/>
        </w:rPr>
        <w:t>ם</w:t>
      </w:r>
      <w:r w:rsidRPr="00091F90">
        <w:rPr>
          <w:rFonts w:ascii="Georgia" w:hAnsi="Georgia"/>
          <w:spacing w:val="-2"/>
          <w:sz w:val="18"/>
          <w:szCs w:val="20"/>
          <w:rtl/>
        </w:rPr>
        <w:t xml:space="preserve"> </w:t>
      </w:r>
      <w:r w:rsidRPr="00091F90">
        <w:rPr>
          <w:rFonts w:ascii="Georgia" w:hAnsi="Georgia" w:hint="eastAsia"/>
          <w:spacing w:val="-2"/>
          <w:sz w:val="18"/>
          <w:szCs w:val="20"/>
          <w:rtl/>
        </w:rPr>
        <w:t>להגיע</w:t>
      </w:r>
      <w:r w:rsidRPr="00091F90">
        <w:rPr>
          <w:rFonts w:ascii="Georgia" w:hAnsi="Georgia"/>
          <w:spacing w:val="-2"/>
          <w:sz w:val="18"/>
          <w:szCs w:val="20"/>
          <w:rtl/>
          <w:lang w:bidi="he"/>
        </w:rPr>
        <w:t xml:space="preserve"> </w:t>
      </w:r>
      <w:r w:rsidRPr="00091F90">
        <w:rPr>
          <w:rFonts w:ascii="Georgia" w:hAnsi="Georgia" w:hint="eastAsia"/>
          <w:spacing w:val="-2"/>
          <w:sz w:val="18"/>
          <w:szCs w:val="20"/>
          <w:rtl/>
        </w:rPr>
        <w:t>בעת</w:t>
      </w:r>
      <w:r w:rsidRPr="00091F90">
        <w:rPr>
          <w:rFonts w:ascii="Georgia" w:hAnsi="Georgia"/>
          <w:spacing w:val="-2"/>
          <w:sz w:val="18"/>
          <w:szCs w:val="20"/>
          <w:rtl/>
        </w:rPr>
        <w:t xml:space="preserve"> משבר לאנשים</w:t>
      </w:r>
      <w:r w:rsidRPr="00091F90">
        <w:rPr>
          <w:rFonts w:ascii="Georgia" w:hAnsi="Georgia"/>
          <w:spacing w:val="-2"/>
          <w:sz w:val="18"/>
          <w:szCs w:val="20"/>
          <w:rtl/>
          <w:lang w:bidi="he"/>
        </w:rPr>
        <w:t xml:space="preserve"> </w:t>
      </w:r>
      <w:r w:rsidRPr="00091F90">
        <w:rPr>
          <w:rFonts w:ascii="Georgia" w:hAnsi="Georgia" w:hint="cs"/>
          <w:spacing w:val="-2"/>
          <w:sz w:val="18"/>
          <w:szCs w:val="20"/>
          <w:rtl/>
        </w:rPr>
        <w:t>ה</w:t>
      </w:r>
      <w:r w:rsidRPr="00091F90">
        <w:rPr>
          <w:rFonts w:ascii="Georgia" w:hAnsi="Georgia" w:hint="eastAsia"/>
          <w:spacing w:val="-2"/>
          <w:sz w:val="18"/>
          <w:szCs w:val="20"/>
          <w:rtl/>
        </w:rPr>
        <w:t>מ</w:t>
      </w:r>
      <w:r w:rsidRPr="00091F90">
        <w:rPr>
          <w:rFonts w:ascii="Georgia" w:hAnsi="Georgia"/>
          <w:spacing w:val="-2"/>
          <w:sz w:val="18"/>
          <w:szCs w:val="20"/>
          <w:rtl/>
        </w:rPr>
        <w:t>סתמכ</w:t>
      </w:r>
      <w:r w:rsidRPr="00091F90">
        <w:rPr>
          <w:rFonts w:ascii="Georgia" w:hAnsi="Georgia" w:hint="eastAsia"/>
          <w:spacing w:val="-2"/>
          <w:sz w:val="18"/>
          <w:szCs w:val="20"/>
          <w:rtl/>
        </w:rPr>
        <w:t>י</w:t>
      </w:r>
      <w:r w:rsidRPr="00091F90">
        <w:rPr>
          <w:rFonts w:ascii="Georgia" w:hAnsi="Georgia"/>
          <w:spacing w:val="-2"/>
          <w:sz w:val="18"/>
          <w:szCs w:val="20"/>
          <w:rtl/>
        </w:rPr>
        <w:t>ם בימים כתיקונם על עזרה בלתי פורמלית. אסטרטגיה</w:t>
      </w:r>
      <w:r w:rsidRPr="00091F90">
        <w:rPr>
          <w:rFonts w:ascii="Georgia" w:hAnsi="Georgia"/>
          <w:spacing w:val="-2"/>
          <w:sz w:val="18"/>
          <w:szCs w:val="20"/>
          <w:rtl/>
          <w:lang w:bidi="he"/>
        </w:rPr>
        <w:t xml:space="preserve"> </w:t>
      </w:r>
      <w:r w:rsidRPr="00091F90">
        <w:rPr>
          <w:rFonts w:ascii="Georgia" w:hAnsi="Georgia"/>
          <w:spacing w:val="-2"/>
          <w:sz w:val="18"/>
          <w:szCs w:val="20"/>
          <w:rtl/>
        </w:rPr>
        <w:t>אפשרית</w:t>
      </w:r>
      <w:r w:rsidRPr="00091F90">
        <w:rPr>
          <w:rFonts w:ascii="Georgia" w:hAnsi="Georgia"/>
          <w:spacing w:val="-2"/>
          <w:sz w:val="18"/>
          <w:szCs w:val="20"/>
          <w:rtl/>
          <w:lang w:bidi="he"/>
        </w:rPr>
        <w:t xml:space="preserve"> </w:t>
      </w:r>
      <w:r w:rsidRPr="00091F90">
        <w:rPr>
          <w:rFonts w:ascii="Georgia" w:hAnsi="Georgia"/>
          <w:spacing w:val="-2"/>
          <w:sz w:val="18"/>
          <w:szCs w:val="20"/>
          <w:rtl/>
        </w:rPr>
        <w:t>אחת</w:t>
      </w:r>
      <w:r w:rsidRPr="00091F90">
        <w:rPr>
          <w:rFonts w:ascii="Georgia" w:hAnsi="Georgia"/>
          <w:spacing w:val="-2"/>
          <w:sz w:val="18"/>
          <w:szCs w:val="20"/>
          <w:rtl/>
          <w:lang w:bidi="he"/>
        </w:rPr>
        <w:t xml:space="preserve"> </w:t>
      </w:r>
      <w:r w:rsidRPr="00091F90">
        <w:rPr>
          <w:rFonts w:ascii="Georgia" w:hAnsi="Georgia"/>
          <w:spacing w:val="-2"/>
          <w:sz w:val="18"/>
          <w:szCs w:val="20"/>
          <w:rtl/>
        </w:rPr>
        <w:t>תהיה</w:t>
      </w:r>
      <w:r w:rsidRPr="00091F90">
        <w:rPr>
          <w:rFonts w:ascii="Georgia" w:hAnsi="Georgia"/>
          <w:spacing w:val="-2"/>
          <w:sz w:val="18"/>
          <w:szCs w:val="20"/>
          <w:rtl/>
          <w:lang w:bidi="he"/>
        </w:rPr>
        <w:t xml:space="preserve"> </w:t>
      </w:r>
      <w:r w:rsidRPr="00091F90">
        <w:rPr>
          <w:rFonts w:ascii="Georgia" w:hAnsi="Georgia"/>
          <w:spacing w:val="-2"/>
          <w:sz w:val="18"/>
          <w:szCs w:val="20"/>
          <w:rtl/>
        </w:rPr>
        <w:t>לנצל</w:t>
      </w:r>
      <w:r w:rsidRPr="00091F90">
        <w:rPr>
          <w:rFonts w:ascii="Georgia" w:hAnsi="Georgia"/>
          <w:spacing w:val="-2"/>
          <w:sz w:val="18"/>
          <w:szCs w:val="20"/>
          <w:rtl/>
          <w:lang w:bidi="he"/>
        </w:rPr>
        <w:t xml:space="preserve"> </w:t>
      </w:r>
      <w:r w:rsidRPr="00091F90">
        <w:rPr>
          <w:rFonts w:ascii="Georgia" w:hAnsi="Georgia"/>
          <w:spacing w:val="-2"/>
          <w:sz w:val="18"/>
          <w:szCs w:val="20"/>
          <w:rtl/>
        </w:rPr>
        <w:t>את</w:t>
      </w:r>
      <w:r w:rsidRPr="00091F90">
        <w:rPr>
          <w:rFonts w:ascii="Georgia" w:hAnsi="Georgia"/>
          <w:spacing w:val="-2"/>
          <w:sz w:val="18"/>
          <w:szCs w:val="20"/>
          <w:rtl/>
          <w:lang w:bidi="he"/>
        </w:rPr>
        <w:t xml:space="preserve"> </w:t>
      </w:r>
      <w:r w:rsidRPr="00091F90">
        <w:rPr>
          <w:rFonts w:ascii="Georgia" w:hAnsi="Georgia"/>
          <w:spacing w:val="-2"/>
          <w:sz w:val="18"/>
          <w:szCs w:val="20"/>
          <w:rtl/>
        </w:rPr>
        <w:t>הרשתות</w:t>
      </w:r>
      <w:r w:rsidRPr="00091F90">
        <w:rPr>
          <w:rFonts w:ascii="Georgia" w:hAnsi="Georgia"/>
          <w:spacing w:val="-2"/>
          <w:sz w:val="18"/>
          <w:szCs w:val="20"/>
          <w:rtl/>
          <w:lang w:bidi="he"/>
        </w:rPr>
        <w:t xml:space="preserve"> </w:t>
      </w:r>
      <w:r w:rsidRPr="00091F90">
        <w:rPr>
          <w:rFonts w:ascii="Georgia" w:hAnsi="Georgia"/>
          <w:spacing w:val="-2"/>
          <w:sz w:val="18"/>
          <w:szCs w:val="20"/>
          <w:rtl/>
        </w:rPr>
        <w:t>החברתיות</w:t>
      </w:r>
      <w:r w:rsidRPr="00091F90">
        <w:rPr>
          <w:rFonts w:ascii="Georgia" w:hAnsi="Georgia"/>
          <w:spacing w:val="-2"/>
          <w:sz w:val="18"/>
          <w:szCs w:val="20"/>
          <w:rtl/>
          <w:lang w:bidi="he"/>
        </w:rPr>
        <w:t xml:space="preserve"> </w:t>
      </w:r>
      <w:r w:rsidRPr="00091F90">
        <w:rPr>
          <w:rFonts w:ascii="Georgia" w:hAnsi="Georgia" w:hint="cs"/>
          <w:spacing w:val="-2"/>
          <w:sz w:val="18"/>
          <w:szCs w:val="20"/>
          <w:rtl/>
        </w:rPr>
        <w:t>של</w:t>
      </w:r>
      <w:r w:rsidRPr="00091F90">
        <w:rPr>
          <w:rFonts w:ascii="Georgia" w:hAnsi="Georgia"/>
          <w:spacing w:val="-2"/>
          <w:sz w:val="18"/>
          <w:szCs w:val="20"/>
          <w:rtl/>
        </w:rPr>
        <w:t xml:space="preserve"> המוטבים שהן כן משרתות בדרך כלל, </w:t>
      </w:r>
      <w:r w:rsidRPr="00091F90">
        <w:rPr>
          <w:rFonts w:ascii="Georgia" w:hAnsi="Georgia" w:hint="cs"/>
          <w:spacing w:val="-2"/>
          <w:sz w:val="18"/>
          <w:szCs w:val="20"/>
          <w:rtl/>
        </w:rPr>
        <w:t>כדי</w:t>
      </w:r>
      <w:r w:rsidRPr="00091F90">
        <w:rPr>
          <w:rFonts w:ascii="Georgia" w:hAnsi="Georgia"/>
          <w:spacing w:val="-2"/>
          <w:sz w:val="18"/>
          <w:szCs w:val="20"/>
          <w:rtl/>
          <w:lang w:bidi="he"/>
        </w:rPr>
        <w:t xml:space="preserve"> </w:t>
      </w:r>
      <w:r w:rsidRPr="00091F90">
        <w:rPr>
          <w:rFonts w:ascii="Georgia" w:hAnsi="Georgia" w:hint="eastAsia"/>
          <w:spacing w:val="-2"/>
          <w:sz w:val="18"/>
          <w:szCs w:val="20"/>
          <w:rtl/>
        </w:rPr>
        <w:t>להגיע</w:t>
      </w:r>
      <w:r w:rsidRPr="00091F90">
        <w:rPr>
          <w:rFonts w:ascii="Georgia" w:hAnsi="Georgia"/>
          <w:spacing w:val="-2"/>
          <w:sz w:val="18"/>
          <w:szCs w:val="20"/>
          <w:rtl/>
          <w:lang w:bidi="he"/>
        </w:rPr>
        <w:t xml:space="preserve"> </w:t>
      </w:r>
      <w:r w:rsidRPr="00091F90">
        <w:rPr>
          <w:rFonts w:ascii="Georgia" w:hAnsi="Georgia" w:hint="eastAsia"/>
          <w:spacing w:val="-2"/>
          <w:sz w:val="18"/>
          <w:szCs w:val="20"/>
          <w:rtl/>
        </w:rPr>
        <w:t>באמצעותן</w:t>
      </w:r>
      <w:r w:rsidRPr="00091F90">
        <w:rPr>
          <w:rFonts w:ascii="Georgia" w:hAnsi="Georgia"/>
          <w:spacing w:val="-2"/>
          <w:sz w:val="18"/>
          <w:szCs w:val="20"/>
          <w:rtl/>
          <w:lang w:bidi="he"/>
        </w:rPr>
        <w:t xml:space="preserve"> </w:t>
      </w:r>
      <w:r w:rsidRPr="00091F90">
        <w:rPr>
          <w:rFonts w:ascii="Georgia" w:hAnsi="Georgia" w:hint="eastAsia"/>
          <w:spacing w:val="-2"/>
          <w:sz w:val="18"/>
          <w:szCs w:val="20"/>
          <w:rtl/>
        </w:rPr>
        <w:t>א</w:t>
      </w:r>
      <w:r w:rsidRPr="00091F90">
        <w:rPr>
          <w:rFonts w:ascii="Georgia" w:hAnsi="Georgia"/>
          <w:spacing w:val="-2"/>
          <w:sz w:val="18"/>
          <w:szCs w:val="20"/>
          <w:rtl/>
        </w:rPr>
        <w:t>ל</w:t>
      </w:r>
      <w:r w:rsidRPr="00091F90">
        <w:rPr>
          <w:rFonts w:ascii="Georgia" w:hAnsi="Georgia"/>
          <w:spacing w:val="-2"/>
          <w:sz w:val="18"/>
          <w:szCs w:val="20"/>
          <w:rtl/>
          <w:lang w:bidi="he"/>
        </w:rPr>
        <w:t xml:space="preserve"> </w:t>
      </w:r>
      <w:r w:rsidRPr="00091F90">
        <w:rPr>
          <w:rFonts w:ascii="Georgia" w:hAnsi="Georgia"/>
          <w:spacing w:val="-2"/>
          <w:sz w:val="18"/>
          <w:szCs w:val="20"/>
          <w:rtl/>
        </w:rPr>
        <w:t>אנשים</w:t>
      </w:r>
      <w:r w:rsidRPr="00091F90">
        <w:rPr>
          <w:rFonts w:ascii="Georgia" w:hAnsi="Georgia"/>
          <w:spacing w:val="-2"/>
          <w:sz w:val="18"/>
          <w:szCs w:val="20"/>
          <w:rtl/>
          <w:lang w:bidi="he"/>
        </w:rPr>
        <w:t xml:space="preserve"> </w:t>
      </w:r>
      <w:r w:rsidRPr="00091F90">
        <w:rPr>
          <w:rFonts w:ascii="Georgia" w:hAnsi="Georgia"/>
          <w:spacing w:val="-2"/>
          <w:sz w:val="18"/>
          <w:szCs w:val="20"/>
          <w:rtl/>
        </w:rPr>
        <w:t>שה</w:t>
      </w:r>
      <w:r w:rsidRPr="00091F90">
        <w:rPr>
          <w:rFonts w:ascii="Georgia" w:hAnsi="Georgia" w:hint="cs"/>
          <w:spacing w:val="-2"/>
          <w:sz w:val="18"/>
          <w:szCs w:val="20"/>
          <w:rtl/>
        </w:rPr>
        <w:t>ן</w:t>
      </w:r>
      <w:r w:rsidRPr="00091F90">
        <w:rPr>
          <w:rFonts w:ascii="Georgia" w:hAnsi="Georgia"/>
          <w:spacing w:val="-2"/>
          <w:sz w:val="18"/>
          <w:szCs w:val="20"/>
          <w:rtl/>
          <w:lang w:bidi="he"/>
        </w:rPr>
        <w:t xml:space="preserve"> </w:t>
      </w:r>
      <w:r w:rsidRPr="00091F90">
        <w:rPr>
          <w:rFonts w:ascii="Georgia" w:hAnsi="Georgia"/>
          <w:spacing w:val="-2"/>
          <w:sz w:val="18"/>
          <w:szCs w:val="20"/>
          <w:rtl/>
        </w:rPr>
        <w:t>לא</w:t>
      </w:r>
      <w:r w:rsidRPr="00091F90">
        <w:rPr>
          <w:rFonts w:ascii="Georgia" w:hAnsi="Georgia"/>
          <w:spacing w:val="-2"/>
          <w:sz w:val="18"/>
          <w:szCs w:val="20"/>
          <w:rtl/>
          <w:lang w:bidi="he"/>
        </w:rPr>
        <w:t xml:space="preserve"> </w:t>
      </w:r>
      <w:r w:rsidRPr="00091F90">
        <w:rPr>
          <w:rFonts w:ascii="Georgia" w:hAnsi="Georgia"/>
          <w:spacing w:val="-2"/>
          <w:sz w:val="18"/>
          <w:szCs w:val="20"/>
          <w:rtl/>
        </w:rPr>
        <w:t>שירתו</w:t>
      </w:r>
      <w:r w:rsidRPr="00091F90">
        <w:rPr>
          <w:rFonts w:ascii="Georgia" w:hAnsi="Georgia"/>
          <w:spacing w:val="-2"/>
          <w:sz w:val="18"/>
          <w:szCs w:val="20"/>
          <w:rtl/>
          <w:lang w:bidi="he"/>
        </w:rPr>
        <w:t xml:space="preserve"> </w:t>
      </w:r>
      <w:r w:rsidRPr="00091F90">
        <w:rPr>
          <w:rFonts w:ascii="Georgia" w:hAnsi="Georgia"/>
          <w:spacing w:val="-2"/>
          <w:sz w:val="18"/>
          <w:szCs w:val="20"/>
          <w:rtl/>
        </w:rPr>
        <w:t>עד</w:t>
      </w:r>
      <w:r w:rsidRPr="00091F90">
        <w:rPr>
          <w:rFonts w:ascii="Georgia" w:hAnsi="Georgia"/>
          <w:spacing w:val="-2"/>
          <w:sz w:val="18"/>
          <w:szCs w:val="20"/>
          <w:rtl/>
          <w:lang w:bidi="he"/>
        </w:rPr>
        <w:t xml:space="preserve"> </w:t>
      </w:r>
      <w:r w:rsidRPr="00091F90">
        <w:rPr>
          <w:rFonts w:ascii="Georgia" w:hAnsi="Georgia"/>
          <w:spacing w:val="-2"/>
          <w:sz w:val="18"/>
          <w:szCs w:val="20"/>
          <w:rtl/>
        </w:rPr>
        <w:t>כה.</w:t>
      </w:r>
      <w:r w:rsidRPr="00091F90">
        <w:rPr>
          <w:rFonts w:ascii="Georgia" w:hAnsi="Georgia"/>
          <w:spacing w:val="-2"/>
          <w:sz w:val="18"/>
          <w:szCs w:val="20"/>
          <w:rtl/>
          <w:lang w:bidi="he"/>
        </w:rPr>
        <w:t xml:space="preserve"> </w:t>
      </w:r>
    </w:p>
    <w:p w14:paraId="05A80A74" w14:textId="77777777" w:rsidR="0039761B" w:rsidRPr="009B19FB" w:rsidRDefault="0039761B" w:rsidP="009B19FB">
      <w:pPr>
        <w:spacing w:after="180" w:line="280" w:lineRule="exact"/>
        <w:jc w:val="both"/>
        <w:rPr>
          <w:rFonts w:ascii="Georgia" w:hAnsi="Georgia"/>
          <w:sz w:val="18"/>
          <w:szCs w:val="20"/>
          <w:rtl/>
          <w:lang w:bidi="he"/>
        </w:rPr>
      </w:pPr>
      <w:r w:rsidRPr="009B19FB">
        <w:rPr>
          <w:rFonts w:ascii="Georgia" w:hAnsi="Georgia" w:hint="eastAsia"/>
          <w:sz w:val="18"/>
          <w:szCs w:val="20"/>
          <w:rtl/>
        </w:rPr>
        <w:t>חשוב</w:t>
      </w:r>
      <w:r w:rsidRPr="009B19FB">
        <w:rPr>
          <w:rFonts w:ascii="Georgia" w:hAnsi="Georgia"/>
          <w:sz w:val="18"/>
          <w:szCs w:val="20"/>
          <w:rtl/>
          <w:lang w:bidi="he"/>
        </w:rPr>
        <w:t xml:space="preserve"> </w:t>
      </w:r>
      <w:r w:rsidRPr="009B19FB">
        <w:rPr>
          <w:rFonts w:ascii="Georgia" w:hAnsi="Georgia" w:hint="eastAsia"/>
          <w:sz w:val="18"/>
          <w:szCs w:val="20"/>
          <w:rtl/>
        </w:rPr>
        <w:t>שהממשלה</w:t>
      </w:r>
      <w:r w:rsidRPr="009B19FB">
        <w:rPr>
          <w:rFonts w:ascii="Georgia" w:hAnsi="Georgia"/>
          <w:sz w:val="18"/>
          <w:szCs w:val="20"/>
          <w:rtl/>
          <w:lang w:bidi="he"/>
        </w:rPr>
        <w:t xml:space="preserve"> </w:t>
      </w:r>
      <w:r w:rsidRPr="009B19FB">
        <w:rPr>
          <w:rFonts w:ascii="Georgia" w:hAnsi="Georgia" w:hint="eastAsia"/>
          <w:sz w:val="18"/>
          <w:szCs w:val="20"/>
          <w:rtl/>
        </w:rPr>
        <w:t>תכיר</w:t>
      </w:r>
      <w:r w:rsidRPr="009B19FB">
        <w:rPr>
          <w:rFonts w:ascii="Georgia" w:hAnsi="Georgia"/>
          <w:sz w:val="18"/>
          <w:szCs w:val="20"/>
          <w:rtl/>
          <w:lang w:bidi="he"/>
        </w:rPr>
        <w:t xml:space="preserve"> </w:t>
      </w:r>
      <w:r w:rsidRPr="009B19FB">
        <w:rPr>
          <w:rFonts w:ascii="Georgia" w:hAnsi="Georgia" w:hint="eastAsia"/>
          <w:sz w:val="18"/>
          <w:szCs w:val="20"/>
          <w:rtl/>
        </w:rPr>
        <w:t>במרכזיותם</w:t>
      </w:r>
      <w:r w:rsidRPr="009B19FB">
        <w:rPr>
          <w:rFonts w:ascii="Georgia" w:hAnsi="Georgia"/>
          <w:sz w:val="18"/>
          <w:szCs w:val="20"/>
          <w:rtl/>
          <w:lang w:bidi="he"/>
        </w:rPr>
        <w:t xml:space="preserve"> </w:t>
      </w:r>
      <w:r w:rsidRPr="009B19FB">
        <w:rPr>
          <w:rFonts w:ascii="Georgia" w:hAnsi="Georgia" w:hint="eastAsia"/>
          <w:sz w:val="18"/>
          <w:szCs w:val="20"/>
          <w:rtl/>
        </w:rPr>
        <w:t>של</w:t>
      </w:r>
      <w:r w:rsidRPr="009B19FB">
        <w:rPr>
          <w:rFonts w:ascii="Georgia" w:hAnsi="Georgia"/>
          <w:sz w:val="18"/>
          <w:szCs w:val="20"/>
          <w:rtl/>
          <w:lang w:bidi="he"/>
        </w:rPr>
        <w:t xml:space="preserve"> </w:t>
      </w:r>
      <w:r w:rsidRPr="009B19FB">
        <w:rPr>
          <w:rFonts w:ascii="Georgia" w:hAnsi="Georgia"/>
          <w:sz w:val="18"/>
          <w:szCs w:val="20"/>
          <w:rtl/>
        </w:rPr>
        <w:t>ארגוני הח</w:t>
      </w:r>
      <w:r w:rsidRPr="009B19FB">
        <w:rPr>
          <w:rFonts w:ascii="Georgia" w:hAnsi="Georgia" w:hint="cs"/>
          <w:sz w:val="18"/>
          <w:szCs w:val="20"/>
          <w:rtl/>
        </w:rPr>
        <w:t>ב</w:t>
      </w:r>
      <w:r w:rsidRPr="009B19FB">
        <w:rPr>
          <w:rFonts w:ascii="Georgia" w:hAnsi="Georgia"/>
          <w:sz w:val="18"/>
          <w:szCs w:val="20"/>
          <w:rtl/>
        </w:rPr>
        <w:t xml:space="preserve">רה </w:t>
      </w:r>
      <w:r w:rsidRPr="009B19FB">
        <w:rPr>
          <w:rFonts w:ascii="Georgia" w:hAnsi="Georgia" w:hint="eastAsia"/>
          <w:sz w:val="18"/>
          <w:szCs w:val="20"/>
          <w:rtl/>
        </w:rPr>
        <w:t>האזרחית</w:t>
      </w:r>
      <w:r w:rsidRPr="009B19FB">
        <w:rPr>
          <w:rFonts w:ascii="Georgia" w:hAnsi="Georgia"/>
          <w:sz w:val="18"/>
          <w:szCs w:val="20"/>
          <w:rtl/>
          <w:lang w:bidi="he"/>
        </w:rPr>
        <w:t xml:space="preserve"> </w:t>
      </w:r>
      <w:r w:rsidRPr="009B19FB">
        <w:rPr>
          <w:rFonts w:ascii="Georgia" w:hAnsi="Georgia" w:hint="eastAsia"/>
          <w:sz w:val="18"/>
          <w:szCs w:val="20"/>
          <w:rtl/>
        </w:rPr>
        <w:t>ו</w:t>
      </w:r>
      <w:r w:rsidRPr="009B19FB">
        <w:rPr>
          <w:rFonts w:ascii="Georgia" w:hAnsi="Georgia" w:hint="cs"/>
          <w:sz w:val="18"/>
          <w:szCs w:val="20"/>
          <w:rtl/>
        </w:rPr>
        <w:t xml:space="preserve">של </w:t>
      </w:r>
      <w:r w:rsidRPr="009B19FB">
        <w:rPr>
          <w:rFonts w:ascii="Georgia" w:hAnsi="Georgia" w:hint="eastAsia"/>
          <w:sz w:val="18"/>
          <w:szCs w:val="20"/>
          <w:rtl/>
        </w:rPr>
        <w:t>התורמים</w:t>
      </w:r>
      <w:r w:rsidRPr="009B19FB">
        <w:rPr>
          <w:rFonts w:ascii="Georgia" w:hAnsi="Georgia"/>
          <w:sz w:val="18"/>
          <w:szCs w:val="20"/>
          <w:rtl/>
          <w:lang w:bidi="he"/>
        </w:rPr>
        <w:t xml:space="preserve"> </w:t>
      </w:r>
      <w:r w:rsidRPr="009B19FB">
        <w:rPr>
          <w:rFonts w:ascii="Georgia" w:hAnsi="Georgia" w:hint="eastAsia"/>
          <w:sz w:val="18"/>
          <w:szCs w:val="20"/>
          <w:rtl/>
        </w:rPr>
        <w:t>והמתנדבים</w:t>
      </w:r>
      <w:r w:rsidRPr="009B19FB">
        <w:rPr>
          <w:rFonts w:ascii="Georgia" w:hAnsi="Georgia"/>
          <w:sz w:val="18"/>
          <w:szCs w:val="20"/>
          <w:rtl/>
          <w:lang w:bidi="he"/>
        </w:rPr>
        <w:t xml:space="preserve"> </w:t>
      </w:r>
      <w:r w:rsidRPr="009B19FB">
        <w:rPr>
          <w:rFonts w:ascii="Georgia" w:hAnsi="Georgia" w:hint="eastAsia"/>
          <w:sz w:val="18"/>
          <w:szCs w:val="20"/>
          <w:rtl/>
        </w:rPr>
        <w:t>במענה</w:t>
      </w:r>
      <w:r w:rsidRPr="009B19FB">
        <w:rPr>
          <w:rFonts w:ascii="Georgia" w:hAnsi="Georgia"/>
          <w:sz w:val="18"/>
          <w:szCs w:val="20"/>
          <w:rtl/>
          <w:lang w:bidi="he"/>
        </w:rPr>
        <w:t xml:space="preserve"> </w:t>
      </w:r>
      <w:r w:rsidRPr="009B19FB">
        <w:rPr>
          <w:rFonts w:ascii="Georgia" w:hAnsi="Georgia" w:hint="eastAsia"/>
          <w:sz w:val="18"/>
          <w:szCs w:val="20"/>
          <w:rtl/>
        </w:rPr>
        <w:t>בשעת</w:t>
      </w:r>
      <w:r w:rsidRPr="009B19FB">
        <w:rPr>
          <w:rFonts w:ascii="Georgia" w:hAnsi="Georgia"/>
          <w:sz w:val="18"/>
          <w:szCs w:val="20"/>
          <w:rtl/>
          <w:lang w:bidi="he"/>
        </w:rPr>
        <w:t xml:space="preserve"> </w:t>
      </w:r>
      <w:r w:rsidRPr="009B19FB">
        <w:rPr>
          <w:rFonts w:ascii="Georgia" w:hAnsi="Georgia" w:hint="eastAsia"/>
          <w:sz w:val="18"/>
          <w:szCs w:val="20"/>
          <w:rtl/>
        </w:rPr>
        <w:t>חירום</w:t>
      </w:r>
      <w:r w:rsidRPr="009B19FB">
        <w:rPr>
          <w:rFonts w:ascii="Georgia" w:hAnsi="Georgia"/>
          <w:sz w:val="18"/>
          <w:szCs w:val="20"/>
          <w:rtl/>
          <w:lang w:bidi="he"/>
        </w:rPr>
        <w:t xml:space="preserve"> </w:t>
      </w:r>
      <w:r w:rsidRPr="009B19FB">
        <w:rPr>
          <w:rFonts w:ascii="Georgia" w:hAnsi="Georgia"/>
          <w:sz w:val="18"/>
          <w:szCs w:val="20"/>
          <w:rtl/>
          <w:lang w:val="en"/>
        </w:rPr>
        <w:t>(</w:t>
      </w:r>
      <w:r w:rsidRPr="009B19FB">
        <w:rPr>
          <w:rFonts w:ascii="Georgia" w:hAnsi="Georgia"/>
          <w:sz w:val="18"/>
          <w:szCs w:val="20"/>
        </w:rPr>
        <w:t>Twigg &amp; Mosel, 2017</w:t>
      </w:r>
      <w:r w:rsidRPr="009B19FB">
        <w:rPr>
          <w:rFonts w:ascii="Georgia" w:hAnsi="Georgia"/>
          <w:sz w:val="18"/>
          <w:szCs w:val="20"/>
          <w:rtl/>
          <w:lang w:val="en"/>
        </w:rPr>
        <w:t>)</w:t>
      </w:r>
      <w:r w:rsidRPr="009B19FB">
        <w:rPr>
          <w:rFonts w:ascii="Georgia" w:hAnsi="Georgia" w:hint="cs"/>
          <w:sz w:val="18"/>
          <w:szCs w:val="20"/>
          <w:rtl/>
          <w:lang w:bidi="he"/>
        </w:rPr>
        <w:t xml:space="preserve">, </w:t>
      </w:r>
      <w:r w:rsidRPr="009B19FB">
        <w:rPr>
          <w:rFonts w:ascii="Georgia" w:hAnsi="Georgia" w:hint="cs"/>
          <w:sz w:val="18"/>
          <w:szCs w:val="20"/>
          <w:rtl/>
        </w:rPr>
        <w:t>אולם</w:t>
      </w:r>
      <w:r w:rsidRPr="009B19FB">
        <w:rPr>
          <w:rFonts w:ascii="Georgia" w:hAnsi="Georgia"/>
          <w:sz w:val="18"/>
          <w:szCs w:val="20"/>
          <w:rtl/>
          <w:lang w:bidi="he"/>
        </w:rPr>
        <w:t xml:space="preserve"> </w:t>
      </w:r>
      <w:r w:rsidRPr="009B19FB">
        <w:rPr>
          <w:rFonts w:ascii="Georgia" w:hAnsi="Georgia" w:hint="eastAsia"/>
          <w:sz w:val="18"/>
          <w:szCs w:val="20"/>
          <w:rtl/>
        </w:rPr>
        <w:t>לאור</w:t>
      </w:r>
      <w:r w:rsidRPr="009B19FB">
        <w:rPr>
          <w:rFonts w:ascii="Georgia" w:hAnsi="Georgia"/>
          <w:sz w:val="18"/>
          <w:szCs w:val="20"/>
          <w:rtl/>
          <w:lang w:bidi="he"/>
        </w:rPr>
        <w:t xml:space="preserve"> </w:t>
      </w:r>
      <w:r w:rsidRPr="009B19FB">
        <w:rPr>
          <w:rFonts w:ascii="Georgia" w:hAnsi="Georgia" w:hint="eastAsia"/>
          <w:sz w:val="18"/>
          <w:szCs w:val="20"/>
          <w:rtl/>
        </w:rPr>
        <w:t>מגבלת</w:t>
      </w:r>
      <w:r w:rsidRPr="009B19FB">
        <w:rPr>
          <w:rFonts w:ascii="Georgia" w:hAnsi="Georgia"/>
          <w:sz w:val="18"/>
          <w:szCs w:val="20"/>
          <w:rtl/>
          <w:lang w:bidi="he"/>
        </w:rPr>
        <w:t xml:space="preserve"> </w:t>
      </w:r>
      <w:r w:rsidRPr="009B19FB">
        <w:rPr>
          <w:rFonts w:ascii="Georgia" w:hAnsi="Georgia" w:hint="eastAsia"/>
          <w:sz w:val="18"/>
          <w:szCs w:val="20"/>
          <w:rtl/>
        </w:rPr>
        <w:t>התיאום</w:t>
      </w:r>
      <w:r w:rsidRPr="009B19FB">
        <w:rPr>
          <w:rFonts w:ascii="Georgia" w:hAnsi="Georgia"/>
          <w:sz w:val="18"/>
          <w:szCs w:val="20"/>
          <w:rtl/>
          <w:lang w:bidi="he"/>
        </w:rPr>
        <w:t xml:space="preserve"> </w:t>
      </w:r>
      <w:r w:rsidRPr="009B19FB">
        <w:rPr>
          <w:rFonts w:ascii="Georgia" w:hAnsi="Georgia" w:hint="eastAsia"/>
          <w:sz w:val="18"/>
          <w:szCs w:val="20"/>
          <w:rtl/>
        </w:rPr>
        <w:t>של</w:t>
      </w:r>
      <w:r w:rsidRPr="009B19FB">
        <w:rPr>
          <w:rFonts w:ascii="Georgia" w:hAnsi="Georgia"/>
          <w:sz w:val="18"/>
          <w:szCs w:val="20"/>
          <w:rtl/>
          <w:lang w:bidi="he"/>
        </w:rPr>
        <w:t xml:space="preserve"> </w:t>
      </w:r>
      <w:r w:rsidRPr="009B19FB">
        <w:rPr>
          <w:rFonts w:ascii="Georgia" w:hAnsi="Georgia" w:hint="eastAsia"/>
          <w:sz w:val="18"/>
          <w:szCs w:val="20"/>
          <w:rtl/>
        </w:rPr>
        <w:t>ארגוני</w:t>
      </w:r>
      <w:r w:rsidRPr="009B19FB">
        <w:rPr>
          <w:rFonts w:ascii="Georgia" w:hAnsi="Georgia"/>
          <w:sz w:val="18"/>
          <w:szCs w:val="20"/>
          <w:rtl/>
          <w:lang w:bidi="he"/>
        </w:rPr>
        <w:t xml:space="preserve"> </w:t>
      </w:r>
      <w:r w:rsidRPr="009B19FB">
        <w:rPr>
          <w:rFonts w:ascii="Georgia" w:hAnsi="Georgia" w:hint="eastAsia"/>
          <w:sz w:val="18"/>
          <w:szCs w:val="20"/>
          <w:rtl/>
        </w:rPr>
        <w:t>החברה</w:t>
      </w:r>
      <w:r w:rsidRPr="009B19FB">
        <w:rPr>
          <w:rFonts w:ascii="Georgia" w:hAnsi="Georgia"/>
          <w:sz w:val="18"/>
          <w:szCs w:val="20"/>
          <w:rtl/>
          <w:lang w:bidi="he"/>
        </w:rPr>
        <w:t xml:space="preserve"> </w:t>
      </w:r>
      <w:r w:rsidRPr="009B19FB">
        <w:rPr>
          <w:rFonts w:ascii="Georgia" w:hAnsi="Georgia" w:hint="eastAsia"/>
          <w:sz w:val="18"/>
          <w:szCs w:val="20"/>
          <w:rtl/>
        </w:rPr>
        <w:t>אזרחית</w:t>
      </w:r>
      <w:r w:rsidRPr="009B19FB">
        <w:rPr>
          <w:rFonts w:ascii="Georgia" w:hAnsi="Georgia"/>
          <w:sz w:val="18"/>
          <w:szCs w:val="20"/>
          <w:rtl/>
          <w:lang w:bidi="he"/>
        </w:rPr>
        <w:t xml:space="preserve"> </w:t>
      </w:r>
      <w:r w:rsidRPr="009B19FB">
        <w:rPr>
          <w:rFonts w:ascii="Georgia" w:hAnsi="Georgia" w:hint="eastAsia"/>
          <w:sz w:val="18"/>
          <w:szCs w:val="20"/>
          <w:rtl/>
        </w:rPr>
        <w:t>במצבי</w:t>
      </w:r>
      <w:r w:rsidRPr="009B19FB">
        <w:rPr>
          <w:rFonts w:ascii="Georgia" w:hAnsi="Georgia"/>
          <w:sz w:val="18"/>
          <w:szCs w:val="20"/>
          <w:rtl/>
          <w:lang w:bidi="he"/>
        </w:rPr>
        <w:t xml:space="preserve"> </w:t>
      </w:r>
      <w:r w:rsidRPr="009B19FB">
        <w:rPr>
          <w:rFonts w:ascii="Georgia" w:hAnsi="Georgia" w:hint="eastAsia"/>
          <w:sz w:val="18"/>
          <w:szCs w:val="20"/>
          <w:rtl/>
        </w:rPr>
        <w:t>חירום</w:t>
      </w:r>
      <w:r w:rsidRPr="009B19FB">
        <w:rPr>
          <w:rFonts w:ascii="Georgia" w:hAnsi="Georgia"/>
          <w:sz w:val="18"/>
          <w:szCs w:val="20"/>
          <w:rtl/>
          <w:lang w:bidi="he"/>
        </w:rPr>
        <w:t xml:space="preserve"> (</w:t>
      </w:r>
      <w:r w:rsidRPr="009B19FB">
        <w:rPr>
          <w:rFonts w:ascii="Georgia" w:hAnsi="Georgia"/>
          <w:sz w:val="18"/>
          <w:szCs w:val="20"/>
          <w:rtl/>
          <w:lang w:val="en"/>
        </w:rPr>
        <w:t>כץ ואח</w:t>
      </w:r>
      <w:r w:rsidRPr="009B19FB">
        <w:rPr>
          <w:rFonts w:ascii="Georgia" w:hAnsi="Georgia" w:hint="cs"/>
          <w:sz w:val="18"/>
          <w:szCs w:val="20"/>
          <w:rtl/>
          <w:lang w:val="en"/>
        </w:rPr>
        <w:t>'</w:t>
      </w:r>
      <w:r w:rsidRPr="009B19FB">
        <w:rPr>
          <w:rFonts w:ascii="Georgia" w:hAnsi="Georgia"/>
          <w:sz w:val="18"/>
          <w:szCs w:val="20"/>
          <w:rtl/>
          <w:lang w:val="en"/>
        </w:rPr>
        <w:t>, 2007</w:t>
      </w:r>
      <w:r w:rsidRPr="009B19FB">
        <w:rPr>
          <w:rFonts w:ascii="Georgia" w:hAnsi="Georgia"/>
          <w:sz w:val="18"/>
          <w:szCs w:val="20"/>
          <w:rtl/>
          <w:lang w:bidi="he"/>
        </w:rPr>
        <w:t xml:space="preserve">), </w:t>
      </w:r>
      <w:r w:rsidRPr="009B19FB">
        <w:rPr>
          <w:rFonts w:ascii="Georgia" w:hAnsi="Georgia" w:hint="eastAsia"/>
          <w:sz w:val="18"/>
          <w:szCs w:val="20"/>
          <w:rtl/>
        </w:rPr>
        <w:t>על</w:t>
      </w:r>
      <w:r w:rsidRPr="009B19FB">
        <w:rPr>
          <w:rFonts w:ascii="Georgia" w:hAnsi="Georgia"/>
          <w:sz w:val="18"/>
          <w:szCs w:val="20"/>
          <w:rtl/>
          <w:lang w:bidi="he"/>
        </w:rPr>
        <w:t xml:space="preserve"> </w:t>
      </w:r>
      <w:r w:rsidRPr="009B19FB">
        <w:rPr>
          <w:rFonts w:ascii="Georgia" w:hAnsi="Georgia" w:hint="eastAsia"/>
          <w:sz w:val="18"/>
          <w:szCs w:val="20"/>
          <w:rtl/>
        </w:rPr>
        <w:t>הממשלה</w:t>
      </w:r>
      <w:r w:rsidRPr="009B19FB">
        <w:rPr>
          <w:rFonts w:ascii="Georgia" w:hAnsi="Georgia"/>
          <w:sz w:val="18"/>
          <w:szCs w:val="20"/>
          <w:rtl/>
          <w:lang w:bidi="he"/>
        </w:rPr>
        <w:t xml:space="preserve"> </w:t>
      </w:r>
      <w:r w:rsidRPr="009B19FB">
        <w:rPr>
          <w:rFonts w:ascii="Georgia" w:hAnsi="Georgia" w:hint="eastAsia"/>
          <w:sz w:val="18"/>
          <w:szCs w:val="20"/>
          <w:rtl/>
        </w:rPr>
        <w:t>לפעול</w:t>
      </w:r>
      <w:r w:rsidRPr="009B19FB">
        <w:rPr>
          <w:rFonts w:ascii="Georgia" w:hAnsi="Georgia"/>
          <w:sz w:val="18"/>
          <w:szCs w:val="20"/>
          <w:rtl/>
        </w:rPr>
        <w:t xml:space="preserve"> להנחת תשתית לשיתופי פעולה ו</w:t>
      </w:r>
      <w:r w:rsidRPr="009B19FB">
        <w:rPr>
          <w:rFonts w:ascii="Georgia" w:hAnsi="Georgia" w:hint="cs"/>
          <w:sz w:val="18"/>
          <w:szCs w:val="20"/>
          <w:rtl/>
        </w:rPr>
        <w:t>ל</w:t>
      </w:r>
      <w:r w:rsidRPr="009B19FB">
        <w:rPr>
          <w:rFonts w:ascii="Georgia" w:hAnsi="Georgia"/>
          <w:sz w:val="18"/>
          <w:szCs w:val="20"/>
          <w:rtl/>
        </w:rPr>
        <w:t>הפעלת מתנדבים</w:t>
      </w:r>
      <w:r w:rsidRPr="009B19FB">
        <w:rPr>
          <w:rFonts w:ascii="Georgia" w:hAnsi="Georgia"/>
          <w:sz w:val="18"/>
          <w:szCs w:val="20"/>
          <w:rtl/>
          <w:lang w:bidi="he"/>
        </w:rPr>
        <w:t xml:space="preserve">, </w:t>
      </w:r>
      <w:r w:rsidRPr="009B19FB">
        <w:rPr>
          <w:rFonts w:ascii="Georgia" w:hAnsi="Georgia" w:hint="cs"/>
          <w:sz w:val="18"/>
          <w:szCs w:val="20"/>
          <w:rtl/>
        </w:rPr>
        <w:t>ב</w:t>
      </w:r>
      <w:r w:rsidRPr="009B19FB">
        <w:rPr>
          <w:rFonts w:ascii="Georgia" w:hAnsi="Georgia" w:hint="eastAsia"/>
          <w:sz w:val="18"/>
          <w:szCs w:val="20"/>
          <w:rtl/>
        </w:rPr>
        <w:t>דגש</w:t>
      </w:r>
      <w:r w:rsidRPr="009B19FB">
        <w:rPr>
          <w:rFonts w:ascii="Georgia" w:hAnsi="Georgia"/>
          <w:sz w:val="18"/>
          <w:szCs w:val="20"/>
          <w:rtl/>
          <w:lang w:bidi="he"/>
        </w:rPr>
        <w:t xml:space="preserve"> </w:t>
      </w:r>
      <w:r w:rsidRPr="009B19FB">
        <w:rPr>
          <w:rFonts w:ascii="Georgia" w:hAnsi="Georgia" w:hint="eastAsia"/>
          <w:sz w:val="18"/>
          <w:szCs w:val="20"/>
          <w:rtl/>
        </w:rPr>
        <w:t>על</w:t>
      </w:r>
      <w:r w:rsidRPr="009B19FB">
        <w:rPr>
          <w:rFonts w:ascii="Georgia" w:hAnsi="Georgia"/>
          <w:sz w:val="18"/>
          <w:szCs w:val="20"/>
          <w:rtl/>
          <w:lang w:bidi="he"/>
        </w:rPr>
        <w:t xml:space="preserve"> </w:t>
      </w:r>
      <w:r w:rsidRPr="009B19FB">
        <w:rPr>
          <w:rFonts w:ascii="Georgia" w:hAnsi="Georgia" w:hint="eastAsia"/>
          <w:sz w:val="18"/>
          <w:szCs w:val="20"/>
          <w:rtl/>
        </w:rPr>
        <w:t>ההגעה</w:t>
      </w:r>
      <w:r w:rsidRPr="009B19FB">
        <w:rPr>
          <w:rFonts w:ascii="Georgia" w:hAnsi="Georgia"/>
          <w:sz w:val="18"/>
          <w:szCs w:val="20"/>
          <w:rtl/>
        </w:rPr>
        <w:t xml:space="preserve"> לאוכלוסיות הנזקקות ביותר</w:t>
      </w:r>
      <w:r w:rsidRPr="009B19FB">
        <w:rPr>
          <w:rFonts w:ascii="Georgia" w:hAnsi="Georgia"/>
          <w:sz w:val="18"/>
          <w:szCs w:val="20"/>
          <w:rtl/>
          <w:lang w:bidi="he"/>
        </w:rPr>
        <w:t xml:space="preserve">. </w:t>
      </w:r>
      <w:r w:rsidRPr="009B19FB">
        <w:rPr>
          <w:rFonts w:ascii="Georgia" w:hAnsi="Georgia" w:hint="cs"/>
          <w:sz w:val="18"/>
          <w:szCs w:val="20"/>
          <w:rtl/>
        </w:rPr>
        <w:t>בהינתן מגבלת המשאבים של ארגוני חברה אזרחית</w:t>
      </w:r>
      <w:r w:rsidRPr="009B19FB">
        <w:rPr>
          <w:rFonts w:ascii="Georgia" w:hAnsi="Georgia" w:hint="cs"/>
          <w:sz w:val="18"/>
          <w:szCs w:val="20"/>
          <w:rtl/>
          <w:lang w:bidi="he"/>
        </w:rPr>
        <w:t xml:space="preserve">, </w:t>
      </w:r>
      <w:r w:rsidRPr="009B19FB">
        <w:rPr>
          <w:rFonts w:ascii="Georgia" w:hAnsi="Georgia" w:hint="cs"/>
          <w:sz w:val="18"/>
          <w:szCs w:val="20"/>
          <w:rtl/>
        </w:rPr>
        <w:t xml:space="preserve">ראוי שהממשלה תפעל </w:t>
      </w:r>
      <w:proofErr w:type="spellStart"/>
      <w:r w:rsidRPr="009B19FB">
        <w:rPr>
          <w:rFonts w:ascii="Georgia" w:hAnsi="Georgia" w:hint="cs"/>
          <w:sz w:val="18"/>
          <w:szCs w:val="20"/>
          <w:rtl/>
        </w:rPr>
        <w:t>לתכלל</w:t>
      </w:r>
      <w:proofErr w:type="spellEnd"/>
      <w:r w:rsidRPr="009B19FB">
        <w:rPr>
          <w:rFonts w:ascii="Georgia" w:hAnsi="Georgia" w:hint="cs"/>
          <w:sz w:val="18"/>
          <w:szCs w:val="20"/>
          <w:rtl/>
        </w:rPr>
        <w:t xml:space="preserve"> ולתקצב את בניית התשתית בימי השגרה, כדי שאפשר יהיה להפעילה ברגעי המשבר</w:t>
      </w:r>
      <w:r w:rsidRPr="009B19FB">
        <w:rPr>
          <w:rFonts w:ascii="Georgia" w:hAnsi="Georgia" w:hint="cs"/>
          <w:sz w:val="18"/>
          <w:szCs w:val="20"/>
          <w:rtl/>
          <w:lang w:bidi="he"/>
        </w:rPr>
        <w:t xml:space="preserve">. </w:t>
      </w:r>
      <w:bookmarkEnd w:id="7"/>
      <w:bookmarkEnd w:id="8"/>
      <w:bookmarkEnd w:id="9"/>
    </w:p>
    <w:p w14:paraId="1AA5B705" w14:textId="77777777" w:rsidR="0039761B" w:rsidRDefault="0039761B" w:rsidP="00CE55AD">
      <w:pPr>
        <w:spacing w:line="280" w:lineRule="exact"/>
        <w:jc w:val="both"/>
        <w:rPr>
          <w:rFonts w:ascii="Georgia" w:hAnsi="Georgia"/>
          <w:sz w:val="18"/>
          <w:szCs w:val="20"/>
        </w:rPr>
      </w:pPr>
    </w:p>
    <w:p w14:paraId="306ABF28" w14:textId="77777777" w:rsidR="00CE55AD" w:rsidRPr="009B19FB" w:rsidRDefault="00CE55AD" w:rsidP="00CE55AD">
      <w:pPr>
        <w:spacing w:line="280" w:lineRule="exact"/>
        <w:jc w:val="both"/>
        <w:rPr>
          <w:rFonts w:ascii="Georgia" w:hAnsi="Georgia"/>
          <w:sz w:val="18"/>
          <w:szCs w:val="20"/>
          <w:rtl/>
        </w:rPr>
      </w:pPr>
    </w:p>
    <w:p w14:paraId="626AFB1A" w14:textId="2F05727D" w:rsidR="0039761B" w:rsidRPr="009B19FB" w:rsidRDefault="0039761B" w:rsidP="009B19FB">
      <w:pPr>
        <w:pStyle w:val="KOT4"/>
        <w:spacing w:after="0"/>
        <w:ind w:left="397" w:right="0" w:hanging="397"/>
        <w:rPr>
          <w:rFonts w:cs="Guttman Aharoni"/>
          <w:color w:val="2A8E8C"/>
          <w:sz w:val="32"/>
          <w:szCs w:val="32"/>
          <w:rtl/>
        </w:rPr>
      </w:pPr>
      <w:r w:rsidRPr="009B19FB">
        <w:rPr>
          <w:rFonts w:cs="Guttman Aharoni"/>
          <w:color w:val="2A8E8C"/>
          <w:sz w:val="32"/>
          <w:szCs w:val="32"/>
          <w:rtl/>
        </w:rPr>
        <w:t>מקורות</w:t>
      </w:r>
    </w:p>
    <w:p w14:paraId="3D300ECE" w14:textId="77777777" w:rsidR="0039761B" w:rsidRPr="009B19FB" w:rsidRDefault="0039761B" w:rsidP="00091F90">
      <w:pPr>
        <w:spacing w:after="120"/>
        <w:ind w:left="284" w:hanging="284"/>
        <w:jc w:val="both"/>
        <w:rPr>
          <w:rFonts w:ascii="Georgia" w:hAnsi="Georgia"/>
          <w:sz w:val="18"/>
          <w:szCs w:val="20"/>
          <w:rtl/>
        </w:rPr>
      </w:pPr>
      <w:r w:rsidRPr="009B19FB">
        <w:rPr>
          <w:rFonts w:ascii="Georgia" w:hAnsi="Georgia"/>
          <w:sz w:val="18"/>
          <w:szCs w:val="20"/>
          <w:rtl/>
        </w:rPr>
        <w:t xml:space="preserve">אלמוג-בר, מ' </w:t>
      </w:r>
      <w:r w:rsidRPr="009B19FB">
        <w:rPr>
          <w:rFonts w:ascii="Georgia" w:hAnsi="Georgia" w:hint="cs"/>
          <w:sz w:val="18"/>
          <w:szCs w:val="20"/>
          <w:rtl/>
        </w:rPr>
        <w:t>ו</w:t>
      </w:r>
      <w:r w:rsidRPr="009B19FB">
        <w:rPr>
          <w:rFonts w:ascii="Georgia" w:hAnsi="Georgia"/>
          <w:sz w:val="18"/>
          <w:szCs w:val="20"/>
          <w:rtl/>
        </w:rPr>
        <w:t xml:space="preserve">בר, ר' (2020). </w:t>
      </w:r>
      <w:r w:rsidRPr="009B19FB">
        <w:rPr>
          <w:rFonts w:ascii="Georgia" w:hAnsi="Georgia"/>
          <w:b/>
          <w:bCs/>
          <w:sz w:val="18"/>
          <w:szCs w:val="20"/>
          <w:rtl/>
        </w:rPr>
        <w:t>התנדבות ומעורבות חברתית בזמן משבר הקורונה בישראל</w:t>
      </w:r>
      <w:r w:rsidRPr="009B19FB">
        <w:rPr>
          <w:rFonts w:ascii="Georgia" w:hAnsi="Georgia" w:hint="cs"/>
          <w:b/>
          <w:bCs/>
          <w:sz w:val="18"/>
          <w:szCs w:val="20"/>
          <w:rtl/>
        </w:rPr>
        <w:t>:</w:t>
      </w:r>
      <w:r w:rsidRPr="009B19FB">
        <w:rPr>
          <w:rFonts w:ascii="Georgia" w:hAnsi="Georgia"/>
          <w:b/>
          <w:bCs/>
          <w:sz w:val="18"/>
          <w:szCs w:val="20"/>
          <w:rtl/>
        </w:rPr>
        <w:t xml:space="preserve"> מידע, תובנות ואתגרים</w:t>
      </w:r>
      <w:r w:rsidRPr="009B19FB">
        <w:rPr>
          <w:rFonts w:ascii="Georgia" w:hAnsi="Georgia"/>
          <w:sz w:val="18"/>
          <w:szCs w:val="20"/>
          <w:rtl/>
        </w:rPr>
        <w:t xml:space="preserve">. המרכז לחקר החברה </w:t>
      </w:r>
      <w:r w:rsidRPr="009B19FB">
        <w:rPr>
          <w:rFonts w:ascii="Georgia" w:hAnsi="Georgia" w:hint="eastAsia"/>
          <w:sz w:val="18"/>
          <w:szCs w:val="20"/>
          <w:rtl/>
        </w:rPr>
        <w:t>האזרחית</w:t>
      </w:r>
      <w:r w:rsidRPr="009B19FB">
        <w:rPr>
          <w:rFonts w:ascii="Georgia" w:hAnsi="Georgia"/>
          <w:sz w:val="18"/>
          <w:szCs w:val="20"/>
          <w:rtl/>
        </w:rPr>
        <w:t xml:space="preserve"> </w:t>
      </w:r>
      <w:r w:rsidRPr="009B19FB">
        <w:rPr>
          <w:rFonts w:ascii="Georgia" w:hAnsi="Georgia" w:hint="eastAsia"/>
          <w:sz w:val="18"/>
          <w:szCs w:val="20"/>
          <w:rtl/>
        </w:rPr>
        <w:t>והפילנתרופיה</w:t>
      </w:r>
      <w:r w:rsidRPr="009B19FB">
        <w:rPr>
          <w:rFonts w:ascii="Georgia" w:hAnsi="Georgia"/>
          <w:sz w:val="18"/>
          <w:szCs w:val="20"/>
          <w:rtl/>
        </w:rPr>
        <w:t xml:space="preserve"> בישראל והרשת להתנדבות ישראלית במועצה הישראלית להתנדבות.</w:t>
      </w:r>
    </w:p>
    <w:p w14:paraId="77B4C010" w14:textId="77777777" w:rsidR="0039761B" w:rsidRPr="009B19FB" w:rsidRDefault="0039761B" w:rsidP="00091F90">
      <w:pPr>
        <w:spacing w:after="120"/>
        <w:ind w:left="284" w:hanging="284"/>
        <w:jc w:val="both"/>
        <w:rPr>
          <w:rFonts w:ascii="Georgia" w:hAnsi="Georgia"/>
          <w:sz w:val="18"/>
          <w:szCs w:val="20"/>
          <w:rtl/>
        </w:rPr>
      </w:pPr>
      <w:r w:rsidRPr="009B19FB">
        <w:rPr>
          <w:rFonts w:ascii="Georgia" w:hAnsi="Georgia" w:hint="cs"/>
          <w:sz w:val="18"/>
          <w:szCs w:val="20"/>
          <w:rtl/>
        </w:rPr>
        <w:t xml:space="preserve">הורוביץ, ד' </w:t>
      </w:r>
      <w:proofErr w:type="spellStart"/>
      <w:r w:rsidRPr="009B19FB">
        <w:rPr>
          <w:rFonts w:ascii="Georgia" w:hAnsi="Georgia" w:hint="cs"/>
          <w:sz w:val="18"/>
          <w:szCs w:val="20"/>
          <w:rtl/>
        </w:rPr>
        <w:t>וליסק</w:t>
      </w:r>
      <w:proofErr w:type="spellEnd"/>
      <w:r w:rsidRPr="009B19FB">
        <w:rPr>
          <w:rFonts w:ascii="Georgia" w:hAnsi="Georgia" w:hint="cs"/>
          <w:sz w:val="18"/>
          <w:szCs w:val="20"/>
          <w:rtl/>
        </w:rPr>
        <w:t xml:space="preserve">, מ' (1990). </w:t>
      </w:r>
      <w:r w:rsidRPr="009B19FB">
        <w:rPr>
          <w:rFonts w:ascii="Georgia" w:hAnsi="Georgia" w:hint="cs"/>
          <w:b/>
          <w:bCs/>
          <w:sz w:val="18"/>
          <w:szCs w:val="20"/>
          <w:rtl/>
        </w:rPr>
        <w:t xml:space="preserve">מצוקות באוטופיה: ישראל </w:t>
      </w:r>
      <w:r w:rsidRPr="009B19FB">
        <w:rPr>
          <w:rFonts w:ascii="Georgia" w:hAnsi="Georgia"/>
          <w:b/>
          <w:bCs/>
          <w:sz w:val="18"/>
          <w:szCs w:val="20"/>
          <w:rtl/>
        </w:rPr>
        <w:t>–</w:t>
      </w:r>
      <w:r w:rsidRPr="009B19FB">
        <w:rPr>
          <w:rFonts w:ascii="Georgia" w:hAnsi="Georgia" w:hint="cs"/>
          <w:b/>
          <w:bCs/>
          <w:sz w:val="18"/>
          <w:szCs w:val="20"/>
          <w:rtl/>
        </w:rPr>
        <w:t xml:space="preserve"> חברה בעומס יתר</w:t>
      </w:r>
      <w:r w:rsidRPr="009B19FB">
        <w:rPr>
          <w:rFonts w:ascii="Georgia" w:hAnsi="Georgia" w:hint="cs"/>
          <w:sz w:val="18"/>
          <w:szCs w:val="20"/>
          <w:rtl/>
        </w:rPr>
        <w:t>. עם עובד.</w:t>
      </w:r>
    </w:p>
    <w:p w14:paraId="6C390DBC" w14:textId="77777777" w:rsidR="0039761B" w:rsidRPr="009B19FB" w:rsidRDefault="0039761B" w:rsidP="00091F90">
      <w:pPr>
        <w:spacing w:after="120"/>
        <w:ind w:left="284" w:hanging="284"/>
        <w:jc w:val="both"/>
        <w:rPr>
          <w:rFonts w:ascii="Georgia" w:hAnsi="Georgia"/>
          <w:sz w:val="18"/>
          <w:szCs w:val="20"/>
          <w:rtl/>
        </w:rPr>
      </w:pPr>
      <w:r w:rsidRPr="009B19FB">
        <w:rPr>
          <w:rFonts w:ascii="Georgia" w:hAnsi="Georgia"/>
          <w:sz w:val="18"/>
          <w:szCs w:val="20"/>
          <w:rtl/>
        </w:rPr>
        <w:t xml:space="preserve">כץ, ח', אלון, י', גדרון, ב', יוגב, ה', יעקבי, מ', </w:t>
      </w:r>
      <w:proofErr w:type="spellStart"/>
      <w:r w:rsidRPr="009B19FB">
        <w:rPr>
          <w:rFonts w:ascii="Georgia" w:hAnsi="Georgia"/>
          <w:sz w:val="18"/>
          <w:szCs w:val="20"/>
          <w:rtl/>
        </w:rPr>
        <w:t>לוינסון</w:t>
      </w:r>
      <w:proofErr w:type="spellEnd"/>
      <w:r w:rsidRPr="009B19FB">
        <w:rPr>
          <w:rFonts w:ascii="Georgia" w:hAnsi="Georgia"/>
          <w:sz w:val="18"/>
          <w:szCs w:val="20"/>
          <w:rtl/>
        </w:rPr>
        <w:t>, א'</w:t>
      </w:r>
      <w:r w:rsidRPr="009B19FB">
        <w:rPr>
          <w:rFonts w:ascii="Georgia" w:hAnsi="Georgia" w:hint="cs"/>
          <w:sz w:val="18"/>
          <w:szCs w:val="20"/>
          <w:rtl/>
        </w:rPr>
        <w:t xml:space="preserve"> ורביב, ע' </w:t>
      </w:r>
      <w:r w:rsidRPr="009B19FB">
        <w:rPr>
          <w:rFonts w:ascii="Georgia" w:hAnsi="Georgia"/>
          <w:sz w:val="18"/>
          <w:szCs w:val="20"/>
          <w:rtl/>
        </w:rPr>
        <w:t>(2007). המגזר השלישי במלחמת לבנון השנייה</w:t>
      </w:r>
      <w:r w:rsidRPr="009B19FB">
        <w:rPr>
          <w:rFonts w:ascii="Georgia" w:hAnsi="Georgia" w:hint="cs"/>
          <w:sz w:val="18"/>
          <w:szCs w:val="20"/>
          <w:rtl/>
        </w:rPr>
        <w:t xml:space="preserve">: </w:t>
      </w:r>
      <w:r w:rsidRPr="009B19FB">
        <w:rPr>
          <w:rFonts w:ascii="Georgia" w:hAnsi="Georgia"/>
          <w:sz w:val="18"/>
          <w:szCs w:val="20"/>
          <w:rtl/>
        </w:rPr>
        <w:t xml:space="preserve">יתרונות, מגבלות ויחסיו עם הממשלה. </w:t>
      </w:r>
      <w:r w:rsidRPr="009B19FB">
        <w:rPr>
          <w:rFonts w:ascii="Georgia" w:hAnsi="Georgia"/>
          <w:b/>
          <w:bCs/>
          <w:sz w:val="18"/>
          <w:szCs w:val="20"/>
          <w:rtl/>
        </w:rPr>
        <w:t>חברה אזרחית ומגזר שלישי בישראל</w:t>
      </w:r>
      <w:r w:rsidRPr="009B19FB">
        <w:rPr>
          <w:rFonts w:ascii="Georgia" w:hAnsi="Georgia"/>
          <w:sz w:val="18"/>
          <w:szCs w:val="20"/>
          <w:rtl/>
        </w:rPr>
        <w:t>,</w:t>
      </w:r>
      <w:r w:rsidRPr="009B19FB">
        <w:rPr>
          <w:rFonts w:ascii="Georgia" w:hAnsi="Georgia"/>
          <w:b/>
          <w:bCs/>
          <w:sz w:val="18"/>
          <w:szCs w:val="20"/>
          <w:rtl/>
        </w:rPr>
        <w:t xml:space="preserve"> א</w:t>
      </w:r>
      <w:r w:rsidRPr="009B19FB">
        <w:rPr>
          <w:rFonts w:ascii="Georgia" w:hAnsi="Georgia"/>
          <w:sz w:val="18"/>
          <w:szCs w:val="20"/>
          <w:rtl/>
        </w:rPr>
        <w:t>(1), 39–64.</w:t>
      </w:r>
    </w:p>
    <w:p w14:paraId="63D0E31A" w14:textId="77777777" w:rsidR="0039761B" w:rsidRPr="009B19FB" w:rsidRDefault="0039761B" w:rsidP="00091F90">
      <w:pPr>
        <w:spacing w:after="120"/>
        <w:ind w:left="284" w:hanging="284"/>
        <w:jc w:val="both"/>
        <w:rPr>
          <w:rFonts w:ascii="Georgia" w:hAnsi="Georgia"/>
          <w:sz w:val="18"/>
          <w:szCs w:val="20"/>
        </w:rPr>
      </w:pPr>
      <w:r w:rsidRPr="009B19FB">
        <w:rPr>
          <w:rFonts w:ascii="Georgia" w:hAnsi="Georgia" w:hint="eastAsia"/>
          <w:sz w:val="18"/>
          <w:szCs w:val="20"/>
          <w:rtl/>
        </w:rPr>
        <w:t>מור</w:t>
      </w:r>
      <w:r w:rsidRPr="009B19FB">
        <w:rPr>
          <w:rFonts w:ascii="Georgia" w:hAnsi="Georgia"/>
          <w:sz w:val="18"/>
          <w:szCs w:val="20"/>
          <w:rtl/>
        </w:rPr>
        <w:t xml:space="preserve">, ש' (2020). ביקורת מוגבלות על המלצות ועדת משרד הבריאות בנושא תיעדוף חולים קשים בתקופת מגפת הקורונה. </w:t>
      </w:r>
      <w:proofErr w:type="spellStart"/>
      <w:r w:rsidRPr="009B19FB">
        <w:rPr>
          <w:rFonts w:ascii="Georgia" w:hAnsi="Georgia" w:hint="cs"/>
          <w:b/>
          <w:bCs/>
          <w:sz w:val="18"/>
          <w:szCs w:val="20"/>
          <w:rtl/>
        </w:rPr>
        <w:t>ביואתיקה</w:t>
      </w:r>
      <w:proofErr w:type="spellEnd"/>
      <w:r w:rsidRPr="009B19FB">
        <w:rPr>
          <w:rFonts w:ascii="Georgia" w:hAnsi="Georgia" w:hint="cs"/>
          <w:sz w:val="18"/>
          <w:szCs w:val="20"/>
          <w:rtl/>
        </w:rPr>
        <w:t xml:space="preserve">, </w:t>
      </w:r>
      <w:r w:rsidRPr="009B19FB">
        <w:rPr>
          <w:rFonts w:ascii="Georgia" w:hAnsi="Georgia" w:hint="cs"/>
          <w:b/>
          <w:bCs/>
          <w:sz w:val="18"/>
          <w:szCs w:val="20"/>
          <w:rtl/>
        </w:rPr>
        <w:t>21</w:t>
      </w:r>
      <w:r w:rsidRPr="009B19FB">
        <w:rPr>
          <w:rFonts w:ascii="Georgia" w:hAnsi="Georgia" w:hint="cs"/>
          <w:sz w:val="18"/>
          <w:szCs w:val="20"/>
          <w:rtl/>
        </w:rPr>
        <w:t xml:space="preserve">. </w:t>
      </w:r>
    </w:p>
    <w:p w14:paraId="5FA53562" w14:textId="77777777" w:rsidR="0039761B" w:rsidRPr="009B19FB" w:rsidRDefault="0039761B" w:rsidP="00091F90">
      <w:pPr>
        <w:spacing w:after="120"/>
        <w:ind w:left="284" w:hanging="284"/>
        <w:jc w:val="both"/>
        <w:rPr>
          <w:rFonts w:ascii="Georgia" w:hAnsi="Georgia"/>
          <w:sz w:val="18"/>
          <w:szCs w:val="20"/>
          <w:shd w:val="clear" w:color="auto" w:fill="FFFFFF"/>
          <w:rtl/>
        </w:rPr>
      </w:pPr>
      <w:r w:rsidRPr="009B19FB">
        <w:rPr>
          <w:rFonts w:ascii="Georgia" w:hAnsi="Georgia" w:hint="cs"/>
          <w:sz w:val="18"/>
          <w:szCs w:val="20"/>
          <w:shd w:val="clear" w:color="auto" w:fill="FFFFFF"/>
          <w:rtl/>
        </w:rPr>
        <w:t xml:space="preserve">מזרחי, ש', יובל, פ' וכהן, נ' (2011). </w:t>
      </w:r>
      <w:r w:rsidRPr="009B19FB">
        <w:rPr>
          <w:rFonts w:ascii="Georgia" w:hAnsi="Georgia" w:hint="cs"/>
          <w:b/>
          <w:bCs/>
          <w:sz w:val="18"/>
          <w:szCs w:val="20"/>
          <w:shd w:val="clear" w:color="auto" w:fill="FFFFFF"/>
          <w:rtl/>
        </w:rPr>
        <w:t>מדינת הרווחה, פוליטיקה אלטרנטיבית ודעת הקהל: ישראל 2011</w:t>
      </w:r>
      <w:r w:rsidRPr="009B19FB">
        <w:rPr>
          <w:rFonts w:ascii="Georgia" w:hAnsi="Georgia" w:hint="cs"/>
          <w:sz w:val="18"/>
          <w:szCs w:val="20"/>
          <w:shd w:val="clear" w:color="auto" w:fill="FFFFFF"/>
          <w:rtl/>
        </w:rPr>
        <w:t>. המחלקה למנהל ומדיניות ציבורית, אוניברסיטת בן-גוריון בנגב.</w:t>
      </w:r>
    </w:p>
    <w:p w14:paraId="5FFDE1BE" w14:textId="77777777" w:rsidR="0039761B" w:rsidRPr="009B19FB" w:rsidRDefault="0039761B" w:rsidP="00091F90">
      <w:pPr>
        <w:spacing w:after="120"/>
        <w:ind w:left="284" w:hanging="284"/>
        <w:jc w:val="both"/>
        <w:rPr>
          <w:rFonts w:ascii="Georgia" w:hAnsi="Georgia"/>
          <w:sz w:val="18"/>
          <w:szCs w:val="20"/>
          <w:rtl/>
        </w:rPr>
      </w:pPr>
      <w:proofErr w:type="spellStart"/>
      <w:r w:rsidRPr="009B19FB">
        <w:rPr>
          <w:rFonts w:ascii="Georgia" w:hAnsi="Georgia"/>
          <w:sz w:val="18"/>
          <w:szCs w:val="20"/>
          <w:rtl/>
        </w:rPr>
        <w:t>סילבר</w:t>
      </w:r>
      <w:proofErr w:type="spellEnd"/>
      <w:r w:rsidRPr="009B19FB">
        <w:rPr>
          <w:rFonts w:ascii="Georgia" w:hAnsi="Georgia"/>
          <w:sz w:val="18"/>
          <w:szCs w:val="20"/>
          <w:rtl/>
        </w:rPr>
        <w:t xml:space="preserve">, א' (2008). </w:t>
      </w:r>
      <w:r w:rsidRPr="009B19FB">
        <w:rPr>
          <w:rFonts w:ascii="Georgia" w:hAnsi="Georgia"/>
          <w:b/>
          <w:bCs/>
          <w:sz w:val="18"/>
          <w:szCs w:val="20"/>
          <w:rtl/>
        </w:rPr>
        <w:t>עידן הפילנתרופים? המקרה הישראלי</w:t>
      </w:r>
      <w:r w:rsidRPr="009B19FB">
        <w:rPr>
          <w:rFonts w:ascii="Georgia" w:hAnsi="Georgia"/>
          <w:sz w:val="18"/>
          <w:szCs w:val="20"/>
          <w:rtl/>
        </w:rPr>
        <w:t>. אוניברסיטת בן</w:t>
      </w:r>
      <w:r w:rsidRPr="009B19FB">
        <w:rPr>
          <w:rFonts w:ascii="Georgia" w:hAnsi="Georgia" w:hint="cs"/>
          <w:sz w:val="18"/>
          <w:szCs w:val="20"/>
          <w:rtl/>
        </w:rPr>
        <w:t>-</w:t>
      </w:r>
      <w:r w:rsidRPr="009B19FB">
        <w:rPr>
          <w:rFonts w:ascii="Georgia" w:hAnsi="Georgia"/>
          <w:sz w:val="18"/>
          <w:szCs w:val="20"/>
          <w:rtl/>
        </w:rPr>
        <w:t>גוריון</w:t>
      </w:r>
      <w:r w:rsidRPr="009B19FB">
        <w:rPr>
          <w:rFonts w:ascii="Georgia" w:hAnsi="Georgia" w:hint="cs"/>
          <w:sz w:val="18"/>
          <w:szCs w:val="20"/>
          <w:rtl/>
        </w:rPr>
        <w:t xml:space="preserve"> בנגב</w:t>
      </w:r>
      <w:r w:rsidRPr="009B19FB">
        <w:rPr>
          <w:rFonts w:ascii="Georgia" w:hAnsi="Georgia"/>
          <w:sz w:val="18"/>
          <w:szCs w:val="20"/>
          <w:rtl/>
        </w:rPr>
        <w:t>, המרכז הישראלי לחקר המגזר השלישי.</w:t>
      </w:r>
    </w:p>
    <w:p w14:paraId="29CA1A81" w14:textId="77777777" w:rsidR="0039761B" w:rsidRPr="009B19FB" w:rsidRDefault="0039761B" w:rsidP="00091F90">
      <w:pPr>
        <w:spacing w:after="120"/>
        <w:ind w:left="284" w:hanging="284"/>
        <w:jc w:val="both"/>
        <w:rPr>
          <w:rFonts w:ascii="Georgia" w:hAnsi="Georgia"/>
          <w:sz w:val="18"/>
          <w:szCs w:val="20"/>
          <w:rtl/>
        </w:rPr>
      </w:pPr>
      <w:r w:rsidRPr="009B19FB">
        <w:rPr>
          <w:rFonts w:ascii="Georgia" w:hAnsi="Georgia"/>
          <w:sz w:val="18"/>
          <w:szCs w:val="20"/>
          <w:rtl/>
        </w:rPr>
        <w:lastRenderedPageBreak/>
        <w:t>שמיד, ה' (2011).</w:t>
      </w:r>
      <w:r w:rsidRPr="009B19FB">
        <w:rPr>
          <w:rFonts w:ascii="Georgia" w:hAnsi="Georgia"/>
          <w:b/>
          <w:bCs/>
          <w:sz w:val="18"/>
          <w:szCs w:val="20"/>
          <w:rtl/>
        </w:rPr>
        <w:t xml:space="preserve"> מאפייני הפילנתרופיה בישראל במאה ה-21</w:t>
      </w:r>
      <w:r w:rsidRPr="009B19FB">
        <w:rPr>
          <w:rFonts w:ascii="Georgia" w:hAnsi="Georgia" w:hint="cs"/>
          <w:b/>
          <w:bCs/>
          <w:sz w:val="18"/>
          <w:szCs w:val="20"/>
          <w:rtl/>
        </w:rPr>
        <w:t xml:space="preserve">: </w:t>
      </w:r>
      <w:r w:rsidRPr="009B19FB">
        <w:rPr>
          <w:rFonts w:ascii="Georgia" w:hAnsi="Georgia"/>
          <w:b/>
          <w:bCs/>
          <w:sz w:val="18"/>
          <w:szCs w:val="20"/>
          <w:rtl/>
        </w:rPr>
        <w:t>מניעים וחסמים לנתינה, דילמות, אתגרים וכיווני פעולה לעתיד</w:t>
      </w:r>
      <w:r w:rsidRPr="009B19FB">
        <w:rPr>
          <w:rFonts w:ascii="Georgia" w:hAnsi="Georgia"/>
          <w:sz w:val="18"/>
          <w:szCs w:val="20"/>
          <w:rtl/>
        </w:rPr>
        <w:t>. האוניברסיטה העברית, המרכז לחקר הפילנתרופיה בישראל</w:t>
      </w:r>
      <w:r w:rsidRPr="009B19FB">
        <w:rPr>
          <w:rFonts w:ascii="Georgia" w:hAnsi="Georgia"/>
          <w:sz w:val="18"/>
          <w:szCs w:val="20"/>
        </w:rPr>
        <w:t>.</w:t>
      </w:r>
    </w:p>
    <w:p w14:paraId="49679098" w14:textId="77777777" w:rsidR="0039761B" w:rsidRPr="009B19FB" w:rsidRDefault="0039761B" w:rsidP="00091F90">
      <w:pPr>
        <w:bidi w:val="0"/>
        <w:spacing w:after="120"/>
        <w:ind w:left="284" w:hanging="284"/>
        <w:jc w:val="both"/>
        <w:rPr>
          <w:rFonts w:ascii="Georgia" w:hAnsi="Georgia"/>
          <w:color w:val="232323"/>
          <w:sz w:val="18"/>
          <w:szCs w:val="20"/>
          <w:shd w:val="clear" w:color="auto" w:fill="FFFFFF"/>
          <w:rtl/>
        </w:rPr>
      </w:pPr>
      <w:r w:rsidRPr="009B19FB">
        <w:rPr>
          <w:rFonts w:ascii="Georgia" w:hAnsi="Georgia"/>
          <w:sz w:val="18"/>
          <w:szCs w:val="20"/>
          <w:shd w:val="clear" w:color="auto" w:fill="FFFFFF"/>
        </w:rPr>
        <w:t>Aguirre, R. T., &amp; Bolton, K. M. (2013). Why do they do it? A qualitative interpretive meta-synthesis of crisis volunteers</w:t>
      </w:r>
      <w:bookmarkStart w:id="10" w:name="_Hlk150775069"/>
      <w:r w:rsidRPr="009B19FB">
        <w:rPr>
          <w:rFonts w:ascii="Georgia" w:hAnsi="Georgia"/>
          <w:sz w:val="18"/>
          <w:szCs w:val="20"/>
        </w:rPr>
        <w:t>’</w:t>
      </w:r>
      <w:bookmarkEnd w:id="10"/>
      <w:r w:rsidRPr="009B19FB">
        <w:rPr>
          <w:rFonts w:ascii="Georgia" w:hAnsi="Georgia"/>
          <w:sz w:val="18"/>
          <w:szCs w:val="20"/>
          <w:rtl/>
        </w:rPr>
        <w:t xml:space="preserve"> </w:t>
      </w:r>
      <w:r w:rsidRPr="009B19FB">
        <w:rPr>
          <w:rFonts w:ascii="Georgia" w:hAnsi="Georgia"/>
          <w:sz w:val="18"/>
          <w:szCs w:val="20"/>
          <w:shd w:val="clear" w:color="auto" w:fill="FFFFFF"/>
        </w:rPr>
        <w:t>motivations.</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Social Work Research</w:t>
      </w:r>
      <w:r w:rsidRPr="009B19FB">
        <w:rPr>
          <w:rFonts w:ascii="Georgia" w:hAnsi="Georgia"/>
          <w:sz w:val="18"/>
          <w:szCs w:val="20"/>
          <w:shd w:val="clear" w:color="auto" w:fill="FFFFFF"/>
        </w:rPr>
        <w:t>,</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37</w:t>
      </w:r>
      <w:r w:rsidRPr="009B19FB">
        <w:rPr>
          <w:rFonts w:ascii="Georgia" w:hAnsi="Georgia"/>
          <w:sz w:val="18"/>
          <w:szCs w:val="20"/>
          <w:shd w:val="clear" w:color="auto" w:fill="FFFFFF"/>
        </w:rPr>
        <w:t>(4), 327</w:t>
      </w:r>
      <w:r w:rsidRPr="009B19FB">
        <w:rPr>
          <w:rFonts w:ascii="Georgia" w:hAnsi="Georgia"/>
          <w:sz w:val="18"/>
          <w:szCs w:val="20"/>
          <w:shd w:val="clear" w:color="auto" w:fill="FFFFFF"/>
          <w:rtl/>
        </w:rPr>
        <w:t>–</w:t>
      </w:r>
      <w:r w:rsidRPr="009B19FB">
        <w:rPr>
          <w:rFonts w:ascii="Georgia" w:hAnsi="Georgia"/>
          <w:sz w:val="18"/>
          <w:szCs w:val="20"/>
          <w:shd w:val="clear" w:color="auto" w:fill="FFFFFF"/>
        </w:rPr>
        <w:t>338.</w:t>
      </w:r>
      <w:r w:rsidRPr="009B19FB">
        <w:rPr>
          <w:rFonts w:ascii="Georgia" w:hAnsi="Georgia"/>
          <w:sz w:val="18"/>
          <w:szCs w:val="20"/>
          <w:shd w:val="clear" w:color="auto" w:fill="FFFFFF"/>
          <w:rtl/>
        </w:rPr>
        <w:t xml:space="preserve"> </w:t>
      </w:r>
      <w:hyperlink r:id="rId17" w:history="1">
        <w:r w:rsidRPr="009B19FB">
          <w:rPr>
            <w:rStyle w:val="Hyperlink"/>
            <w:rFonts w:ascii="Georgia" w:hAnsi="Georgia"/>
            <w:sz w:val="18"/>
            <w:szCs w:val="20"/>
            <w:shd w:val="clear" w:color="auto" w:fill="FFFFFF"/>
          </w:rPr>
          <w:t>https://doi.org/10.1093/swr/svt035</w:t>
        </w:r>
      </w:hyperlink>
    </w:p>
    <w:p w14:paraId="76E5C02D" w14:textId="77777777" w:rsidR="00CE55AD" w:rsidRPr="00CE55AD" w:rsidRDefault="0039761B" w:rsidP="00CE55AD">
      <w:pPr>
        <w:keepNext/>
        <w:keepLines/>
        <w:bidi w:val="0"/>
        <w:ind w:left="284" w:hanging="284"/>
        <w:jc w:val="both"/>
        <w:rPr>
          <w:rFonts w:ascii="Georgia" w:hAnsi="Georgia"/>
          <w:sz w:val="18"/>
          <w:szCs w:val="18"/>
          <w:shd w:val="clear" w:color="auto" w:fill="FFFFFF"/>
          <w:rtl/>
        </w:rPr>
      </w:pPr>
      <w:proofErr w:type="spellStart"/>
      <w:r w:rsidRPr="00CE55AD">
        <w:rPr>
          <w:rFonts w:ascii="Georgia" w:hAnsi="Georgia"/>
          <w:sz w:val="18"/>
          <w:szCs w:val="18"/>
          <w:shd w:val="clear" w:color="auto" w:fill="FFFFFF"/>
        </w:rPr>
        <w:t>Alalouf</w:t>
      </w:r>
      <w:proofErr w:type="spellEnd"/>
      <w:r w:rsidRPr="00CE55AD">
        <w:rPr>
          <w:rFonts w:ascii="Georgia" w:hAnsi="Georgia"/>
          <w:sz w:val="18"/>
          <w:szCs w:val="18"/>
          <w:shd w:val="clear" w:color="auto" w:fill="FFFFFF"/>
        </w:rPr>
        <w:t>-Hall, D., &amp; Grant-Poitras, D. (2021). COVID-19 and the restructuring collective solidarity: The case of volunteer activity in Québec.</w:t>
      </w:r>
      <w:r w:rsidRPr="00CE55AD">
        <w:rPr>
          <w:rFonts w:ascii="Georgia" w:hAnsi="Georgia"/>
          <w:sz w:val="18"/>
          <w:szCs w:val="18"/>
          <w:shd w:val="clear" w:color="auto" w:fill="FFFFFF"/>
          <w:rtl/>
        </w:rPr>
        <w:t xml:space="preserve"> </w:t>
      </w:r>
      <w:r w:rsidRPr="00CE55AD">
        <w:rPr>
          <w:rFonts w:ascii="Georgia" w:hAnsi="Georgia"/>
          <w:i/>
          <w:iCs/>
          <w:sz w:val="18"/>
          <w:szCs w:val="18"/>
          <w:shd w:val="clear" w:color="auto" w:fill="FFFFFF"/>
        </w:rPr>
        <w:t>Canadian Journal of Nonprofit and Social Economy Research</w:t>
      </w:r>
      <w:r w:rsidRPr="00CE55AD">
        <w:rPr>
          <w:rFonts w:ascii="Georgia" w:hAnsi="Georgia"/>
          <w:sz w:val="18"/>
          <w:szCs w:val="18"/>
          <w:shd w:val="clear" w:color="auto" w:fill="FFFFFF"/>
        </w:rPr>
        <w:t>, </w:t>
      </w:r>
      <w:r w:rsidRPr="00CE55AD">
        <w:rPr>
          <w:rFonts w:ascii="Georgia" w:hAnsi="Georgia"/>
          <w:i/>
          <w:iCs/>
          <w:sz w:val="18"/>
          <w:szCs w:val="18"/>
          <w:shd w:val="clear" w:color="auto" w:fill="FFFFFF"/>
        </w:rPr>
        <w:t>12</w:t>
      </w:r>
      <w:r w:rsidRPr="00CE55AD">
        <w:rPr>
          <w:rFonts w:ascii="Georgia" w:hAnsi="Georgia"/>
          <w:sz w:val="18"/>
          <w:szCs w:val="18"/>
          <w:shd w:val="clear" w:color="auto" w:fill="FFFFFF"/>
        </w:rPr>
        <w:t>(S1), 31</w:t>
      </w:r>
      <w:r w:rsidRPr="00CE55AD">
        <w:rPr>
          <w:rFonts w:ascii="Georgia" w:hAnsi="Georgia"/>
          <w:sz w:val="18"/>
          <w:szCs w:val="18"/>
          <w:shd w:val="clear" w:color="auto" w:fill="FFFFFF"/>
          <w:rtl/>
        </w:rPr>
        <w:t>–</w:t>
      </w:r>
      <w:r w:rsidRPr="00CE55AD">
        <w:rPr>
          <w:rFonts w:ascii="Georgia" w:hAnsi="Georgia"/>
          <w:sz w:val="18"/>
          <w:szCs w:val="18"/>
          <w:shd w:val="clear" w:color="auto" w:fill="FFFFFF"/>
        </w:rPr>
        <w:t xml:space="preserve">45. </w:t>
      </w:r>
    </w:p>
    <w:p w14:paraId="2522E6DF" w14:textId="66A9688A" w:rsidR="0039761B" w:rsidRPr="009B19FB" w:rsidRDefault="00000000" w:rsidP="00CE55AD">
      <w:pPr>
        <w:pStyle w:val="Heading2"/>
        <w:shd w:val="clear" w:color="auto" w:fill="FFFFFF"/>
        <w:bidi w:val="0"/>
        <w:spacing w:after="120" w:line="240" w:lineRule="exact"/>
        <w:ind w:left="284"/>
        <w:jc w:val="both"/>
        <w:rPr>
          <w:rStyle w:val="Hyperlink"/>
          <w:rFonts w:ascii="Georgia" w:hAnsi="Georgia" w:cs="David"/>
        </w:rPr>
      </w:pPr>
      <w:hyperlink r:id="rId18" w:history="1">
        <w:r w:rsidR="00CE55AD" w:rsidRPr="00452156">
          <w:rPr>
            <w:rStyle w:val="Hyperlink"/>
            <w:rFonts w:ascii="Georgia" w:hAnsi="Georgia" w:cs="David"/>
            <w:shd w:val="clear" w:color="auto" w:fill="FFFFFF"/>
          </w:rPr>
          <w:t>https://doi.org/10.29173/cjnser.2021v12nS1a407</w:t>
        </w:r>
      </w:hyperlink>
    </w:p>
    <w:p w14:paraId="20849D7C" w14:textId="77777777" w:rsidR="00CE55AD" w:rsidRDefault="0039761B" w:rsidP="00CE55AD">
      <w:pPr>
        <w:keepNext/>
        <w:keepLines/>
        <w:bidi w:val="0"/>
        <w:ind w:left="284" w:hanging="284"/>
        <w:jc w:val="both"/>
        <w:rPr>
          <w:rFonts w:ascii="Georgia" w:hAnsi="Georgia"/>
          <w:sz w:val="18"/>
          <w:szCs w:val="20"/>
        </w:rPr>
      </w:pPr>
      <w:r w:rsidRPr="009B19FB">
        <w:rPr>
          <w:rFonts w:ascii="Georgia" w:hAnsi="Georgia"/>
          <w:sz w:val="18"/>
          <w:szCs w:val="20"/>
          <w:shd w:val="clear" w:color="auto" w:fill="FFFFFF"/>
        </w:rPr>
        <w:t>Andorfer, V. A., &amp; Otte, G. (2013). Do contexts matter for willingness to donate to natural disaster relief? An application of the factorial survey.</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Nonprofit and Voluntary Sector Quarterly</w:t>
      </w:r>
      <w:r w:rsidRPr="009B19FB">
        <w:rPr>
          <w:rFonts w:ascii="Georgia" w:hAnsi="Georgia"/>
          <w:sz w:val="18"/>
          <w:szCs w:val="20"/>
          <w:shd w:val="clear" w:color="auto" w:fill="FFFFFF"/>
        </w:rPr>
        <w:t>,</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42</w:t>
      </w:r>
      <w:r w:rsidRPr="009B19FB">
        <w:rPr>
          <w:rFonts w:ascii="Georgia" w:hAnsi="Georgia"/>
          <w:sz w:val="18"/>
          <w:szCs w:val="20"/>
          <w:shd w:val="clear" w:color="auto" w:fill="FFFFFF"/>
        </w:rPr>
        <w:t>(4), 657</w:t>
      </w:r>
      <w:r w:rsidRPr="009B19FB">
        <w:rPr>
          <w:rFonts w:ascii="Georgia" w:hAnsi="Georgia"/>
          <w:sz w:val="18"/>
          <w:szCs w:val="20"/>
          <w:shd w:val="clear" w:color="auto" w:fill="FFFFFF"/>
          <w:rtl/>
        </w:rPr>
        <w:t>–</w:t>
      </w:r>
      <w:r w:rsidRPr="009B19FB">
        <w:rPr>
          <w:rFonts w:ascii="Georgia" w:hAnsi="Georgia"/>
          <w:sz w:val="18"/>
          <w:szCs w:val="20"/>
          <w:shd w:val="clear" w:color="auto" w:fill="FFFFFF"/>
        </w:rPr>
        <w:t>688.</w:t>
      </w:r>
      <w:r w:rsidRPr="009B19FB">
        <w:rPr>
          <w:rFonts w:ascii="Georgia" w:hAnsi="Georgia"/>
          <w:sz w:val="18"/>
          <w:szCs w:val="20"/>
        </w:rPr>
        <w:t xml:space="preserve"> </w:t>
      </w:r>
    </w:p>
    <w:p w14:paraId="46FFAFB6" w14:textId="167AA669" w:rsidR="0039761B" w:rsidRPr="009B19FB" w:rsidRDefault="00000000" w:rsidP="00CE55AD">
      <w:pPr>
        <w:bidi w:val="0"/>
        <w:spacing w:after="120"/>
        <w:ind w:left="284"/>
        <w:jc w:val="both"/>
        <w:rPr>
          <w:rFonts w:ascii="Georgia" w:hAnsi="Georgia"/>
          <w:sz w:val="18"/>
          <w:szCs w:val="20"/>
        </w:rPr>
      </w:pPr>
      <w:hyperlink r:id="rId19" w:history="1">
        <w:r w:rsidR="00CE55AD" w:rsidRPr="00452156">
          <w:rPr>
            <w:rStyle w:val="Hyperlink"/>
            <w:rFonts w:ascii="Georgia" w:hAnsi="Georgia"/>
            <w:sz w:val="18"/>
            <w:szCs w:val="20"/>
          </w:rPr>
          <w:t>https://doi.org/10.1177/0899764012440180</w:t>
        </w:r>
      </w:hyperlink>
    </w:p>
    <w:p w14:paraId="5A04A385" w14:textId="77777777" w:rsidR="0039761B" w:rsidRPr="009B19FB" w:rsidRDefault="0039761B" w:rsidP="00091F90">
      <w:pPr>
        <w:bidi w:val="0"/>
        <w:spacing w:after="120"/>
        <w:ind w:left="284" w:hanging="284"/>
        <w:jc w:val="both"/>
        <w:rPr>
          <w:rFonts w:ascii="Georgia" w:hAnsi="Georgia"/>
          <w:sz w:val="18"/>
          <w:szCs w:val="20"/>
          <w:shd w:val="clear" w:color="auto" w:fill="FFFFFF"/>
          <w:rtl/>
        </w:rPr>
      </w:pPr>
      <w:proofErr w:type="spellStart"/>
      <w:r w:rsidRPr="009B19FB">
        <w:rPr>
          <w:rFonts w:ascii="Georgia" w:hAnsi="Georgia"/>
          <w:sz w:val="18"/>
          <w:szCs w:val="20"/>
          <w:shd w:val="clear" w:color="auto" w:fill="FFFFFF"/>
        </w:rPr>
        <w:t>Argothy</w:t>
      </w:r>
      <w:proofErr w:type="spellEnd"/>
      <w:r w:rsidRPr="009B19FB">
        <w:rPr>
          <w:rFonts w:ascii="Georgia" w:hAnsi="Georgia"/>
          <w:sz w:val="18"/>
          <w:szCs w:val="20"/>
          <w:shd w:val="clear" w:color="auto" w:fill="FFFFFF"/>
        </w:rPr>
        <w:t xml:space="preserve">, V. (2003). </w:t>
      </w:r>
      <w:r w:rsidRPr="009B19FB">
        <w:rPr>
          <w:rFonts w:ascii="Georgia" w:hAnsi="Georgia"/>
          <w:i/>
          <w:iCs/>
          <w:sz w:val="18"/>
          <w:szCs w:val="20"/>
          <w:shd w:val="clear" w:color="auto" w:fill="FFFFFF"/>
        </w:rPr>
        <w:t>Framing volunteerism in a consensus crisis: Mass media coverage of volunteers in the 9/11 response</w:t>
      </w:r>
      <w:r w:rsidRPr="009B19FB">
        <w:rPr>
          <w:rFonts w:ascii="Georgia" w:hAnsi="Georgia"/>
          <w:sz w:val="18"/>
          <w:szCs w:val="20"/>
          <w:shd w:val="clear" w:color="auto" w:fill="FFFFFF"/>
        </w:rPr>
        <w:t>. University of Delaware.</w:t>
      </w:r>
    </w:p>
    <w:p w14:paraId="7F020D50" w14:textId="77777777" w:rsidR="0039761B" w:rsidRPr="009B19FB" w:rsidRDefault="0039761B" w:rsidP="00091F90">
      <w:pPr>
        <w:bidi w:val="0"/>
        <w:spacing w:after="120"/>
        <w:ind w:left="284" w:hanging="284"/>
        <w:jc w:val="both"/>
        <w:rPr>
          <w:rFonts w:ascii="Georgia" w:hAnsi="Georgia"/>
          <w:sz w:val="18"/>
          <w:szCs w:val="20"/>
          <w:shd w:val="clear" w:color="auto" w:fill="FFFFFF"/>
          <w:rtl/>
        </w:rPr>
      </w:pPr>
      <w:r w:rsidRPr="009B19FB">
        <w:rPr>
          <w:rFonts w:ascii="Georgia" w:hAnsi="Georgia"/>
          <w:sz w:val="18"/>
          <w:szCs w:val="20"/>
          <w:shd w:val="clear" w:color="auto" w:fill="FFFFFF"/>
        </w:rPr>
        <w:t>Barton, A. H. (1970).</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Communities in disaster: A sociological analysis of collective stress situations</w:t>
      </w:r>
      <w:r w:rsidRPr="009B19FB">
        <w:rPr>
          <w:rFonts w:ascii="Georgia" w:hAnsi="Georgia"/>
          <w:sz w:val="18"/>
          <w:szCs w:val="20"/>
          <w:shd w:val="clear" w:color="auto" w:fill="FFFFFF"/>
        </w:rPr>
        <w:t>. Ward Lock Educational.</w:t>
      </w:r>
    </w:p>
    <w:p w14:paraId="0CC5BAC4" w14:textId="77777777" w:rsidR="0039761B" w:rsidRPr="009B19FB" w:rsidRDefault="0039761B" w:rsidP="00091F90">
      <w:pPr>
        <w:bidi w:val="0"/>
        <w:spacing w:after="120"/>
        <w:ind w:left="284" w:hanging="284"/>
        <w:jc w:val="both"/>
        <w:rPr>
          <w:rFonts w:ascii="Georgia" w:hAnsi="Georgia"/>
          <w:sz w:val="18"/>
          <w:szCs w:val="20"/>
          <w:shd w:val="clear" w:color="auto" w:fill="FFFFFF"/>
          <w:rtl/>
        </w:rPr>
      </w:pPr>
      <w:r w:rsidRPr="009B19FB">
        <w:rPr>
          <w:rFonts w:ascii="Georgia" w:hAnsi="Georgia"/>
          <w:sz w:val="18"/>
          <w:szCs w:val="20"/>
          <w:shd w:val="clear" w:color="auto" w:fill="FFFFFF"/>
        </w:rPr>
        <w:t xml:space="preserve">Bennett, J. (1994). </w:t>
      </w:r>
      <w:r w:rsidRPr="009B19FB">
        <w:rPr>
          <w:rFonts w:ascii="Georgia" w:hAnsi="Georgia"/>
          <w:i/>
          <w:iCs/>
          <w:sz w:val="18"/>
          <w:szCs w:val="20"/>
          <w:shd w:val="clear" w:color="auto" w:fill="FFFFFF"/>
        </w:rPr>
        <w:t>NGO coordination at field level</w:t>
      </w:r>
      <w:r w:rsidRPr="009B19FB">
        <w:rPr>
          <w:rFonts w:ascii="Georgia" w:hAnsi="Georgia"/>
          <w:sz w:val="18"/>
          <w:szCs w:val="20"/>
          <w:shd w:val="clear" w:color="auto" w:fill="FFFFFF"/>
        </w:rPr>
        <w:t>. Council of Voluntary Agencies</w:t>
      </w:r>
      <w:r w:rsidRPr="009B19FB">
        <w:rPr>
          <w:rFonts w:ascii="Georgia" w:hAnsi="Georgia"/>
          <w:sz w:val="18"/>
          <w:szCs w:val="20"/>
          <w:shd w:val="clear" w:color="auto" w:fill="FFFFFF"/>
          <w:rtl/>
        </w:rPr>
        <w:t>.</w:t>
      </w:r>
    </w:p>
    <w:p w14:paraId="189A98B1" w14:textId="77777777" w:rsidR="0039761B" w:rsidRPr="009B19FB" w:rsidRDefault="0039761B" w:rsidP="00091F90">
      <w:pPr>
        <w:bidi w:val="0"/>
        <w:spacing w:after="120"/>
        <w:ind w:left="284" w:hanging="284"/>
        <w:jc w:val="both"/>
        <w:rPr>
          <w:rFonts w:ascii="Georgia" w:hAnsi="Georgia"/>
          <w:sz w:val="18"/>
          <w:szCs w:val="20"/>
          <w:rtl/>
        </w:rPr>
      </w:pPr>
      <w:r w:rsidRPr="009B19FB">
        <w:rPr>
          <w:rFonts w:ascii="Georgia" w:hAnsi="Georgia"/>
          <w:sz w:val="18"/>
          <w:szCs w:val="20"/>
          <w:shd w:val="clear" w:color="auto" w:fill="FFFFFF"/>
        </w:rPr>
        <w:t xml:space="preserve">Berking, H. (1999). </w:t>
      </w:r>
      <w:r w:rsidRPr="009B19FB">
        <w:rPr>
          <w:rFonts w:ascii="Georgia" w:hAnsi="Georgia"/>
          <w:i/>
          <w:iCs/>
          <w:sz w:val="18"/>
          <w:szCs w:val="20"/>
          <w:shd w:val="clear" w:color="auto" w:fill="FFFFFF"/>
        </w:rPr>
        <w:t>Sociology of giving</w:t>
      </w:r>
      <w:r w:rsidRPr="009B19FB">
        <w:rPr>
          <w:rFonts w:ascii="Georgia" w:hAnsi="Georgia"/>
          <w:sz w:val="18"/>
          <w:szCs w:val="20"/>
          <w:shd w:val="clear" w:color="auto" w:fill="FFFFFF"/>
        </w:rPr>
        <w:t>. Sage.</w:t>
      </w:r>
    </w:p>
    <w:p w14:paraId="1F88870E" w14:textId="77777777" w:rsidR="00CE55AD" w:rsidRDefault="0039761B" w:rsidP="00CE55AD">
      <w:pPr>
        <w:keepNext/>
        <w:keepLines/>
        <w:bidi w:val="0"/>
        <w:ind w:left="284" w:hanging="284"/>
        <w:jc w:val="both"/>
        <w:rPr>
          <w:rFonts w:ascii="Georgia" w:hAnsi="Georgia"/>
          <w:sz w:val="18"/>
          <w:szCs w:val="20"/>
        </w:rPr>
      </w:pPr>
      <w:r w:rsidRPr="009B19FB">
        <w:rPr>
          <w:rFonts w:ascii="Georgia" w:hAnsi="Georgia"/>
          <w:sz w:val="18"/>
          <w:szCs w:val="20"/>
          <w:shd w:val="clear" w:color="auto" w:fill="FFFFFF"/>
        </w:rPr>
        <w:t xml:space="preserve">Calo-Blanco, A., </w:t>
      </w:r>
      <w:proofErr w:type="spellStart"/>
      <w:r w:rsidRPr="009B19FB">
        <w:rPr>
          <w:rFonts w:ascii="Georgia" w:hAnsi="Georgia"/>
          <w:sz w:val="18"/>
          <w:szCs w:val="20"/>
          <w:shd w:val="clear" w:color="auto" w:fill="FFFFFF"/>
        </w:rPr>
        <w:t>Kovářík</w:t>
      </w:r>
      <w:proofErr w:type="spellEnd"/>
      <w:r w:rsidRPr="009B19FB">
        <w:rPr>
          <w:rFonts w:ascii="Georgia" w:hAnsi="Georgia"/>
          <w:sz w:val="18"/>
          <w:szCs w:val="20"/>
          <w:shd w:val="clear" w:color="auto" w:fill="FFFFFF"/>
        </w:rPr>
        <w:t>, J., Mengel, F., &amp; Romero, J. G. (2017). Natural disasters and indicators of social cohesion.</w:t>
      </w:r>
      <w:r w:rsidRPr="009B19FB">
        <w:rPr>
          <w:rFonts w:ascii="Georgia" w:hAnsi="Georgia" w:hint="cs"/>
          <w:sz w:val="18"/>
          <w:szCs w:val="20"/>
          <w:shd w:val="clear" w:color="auto" w:fill="FFFFFF"/>
          <w:rtl/>
        </w:rPr>
        <w:t xml:space="preserve"> </w:t>
      </w:r>
      <w:proofErr w:type="spellStart"/>
      <w:r w:rsidRPr="009B19FB">
        <w:rPr>
          <w:rFonts w:ascii="Georgia" w:hAnsi="Georgia"/>
          <w:i/>
          <w:iCs/>
          <w:sz w:val="18"/>
          <w:szCs w:val="20"/>
          <w:shd w:val="clear" w:color="auto" w:fill="FFFFFF"/>
        </w:rPr>
        <w:t>PloS</w:t>
      </w:r>
      <w:proofErr w:type="spellEnd"/>
      <w:r w:rsidRPr="009B19FB">
        <w:rPr>
          <w:rFonts w:ascii="Georgia" w:hAnsi="Georgia"/>
          <w:i/>
          <w:iCs/>
          <w:sz w:val="18"/>
          <w:szCs w:val="20"/>
          <w:shd w:val="clear" w:color="auto" w:fill="FFFFFF"/>
        </w:rPr>
        <w:t xml:space="preserve"> one</w:t>
      </w:r>
      <w:r w:rsidRPr="009B19FB">
        <w:rPr>
          <w:rFonts w:ascii="Georgia" w:hAnsi="Georgia"/>
          <w:sz w:val="18"/>
          <w:szCs w:val="20"/>
          <w:shd w:val="clear" w:color="auto" w:fill="FFFFFF"/>
        </w:rPr>
        <w:t>,</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12</w:t>
      </w:r>
      <w:r w:rsidRPr="009B19FB">
        <w:rPr>
          <w:rFonts w:ascii="Georgia" w:hAnsi="Georgia"/>
          <w:sz w:val="18"/>
          <w:szCs w:val="20"/>
          <w:shd w:val="clear" w:color="auto" w:fill="FFFFFF"/>
        </w:rPr>
        <w:t>(6), e0176885.</w:t>
      </w:r>
      <w:r w:rsidRPr="009B19FB">
        <w:rPr>
          <w:rFonts w:ascii="Georgia" w:hAnsi="Georgia"/>
          <w:sz w:val="18"/>
          <w:szCs w:val="20"/>
        </w:rPr>
        <w:t xml:space="preserve"> </w:t>
      </w:r>
    </w:p>
    <w:p w14:paraId="7DE08D92" w14:textId="08AEC845" w:rsidR="0039761B" w:rsidRPr="009B19FB" w:rsidRDefault="00000000" w:rsidP="00CE55AD">
      <w:pPr>
        <w:bidi w:val="0"/>
        <w:spacing w:after="120"/>
        <w:ind w:left="284"/>
        <w:jc w:val="both"/>
        <w:rPr>
          <w:rFonts w:ascii="Georgia" w:hAnsi="Georgia"/>
          <w:sz w:val="18"/>
          <w:szCs w:val="20"/>
        </w:rPr>
      </w:pPr>
      <w:hyperlink r:id="rId20" w:history="1">
        <w:r w:rsidR="00CE55AD" w:rsidRPr="00452156">
          <w:rPr>
            <w:rStyle w:val="Hyperlink"/>
            <w:rFonts w:ascii="Georgia" w:hAnsi="Georgia"/>
            <w:sz w:val="18"/>
            <w:szCs w:val="20"/>
          </w:rPr>
          <w:t>https://doi.org/10.1371/journal.pone.0176885</w:t>
        </w:r>
      </w:hyperlink>
    </w:p>
    <w:p w14:paraId="2AA420FD" w14:textId="77777777" w:rsidR="0039761B" w:rsidRPr="009B19FB" w:rsidRDefault="0039761B" w:rsidP="00091F90">
      <w:pPr>
        <w:bidi w:val="0"/>
        <w:spacing w:after="120"/>
        <w:ind w:left="284" w:hanging="284"/>
        <w:jc w:val="both"/>
        <w:rPr>
          <w:rFonts w:ascii="Georgia" w:hAnsi="Georgia"/>
          <w:sz w:val="18"/>
          <w:szCs w:val="20"/>
        </w:rPr>
      </w:pPr>
      <w:r w:rsidRPr="009B19FB">
        <w:rPr>
          <w:rFonts w:ascii="Georgia" w:hAnsi="Georgia"/>
          <w:sz w:val="18"/>
          <w:szCs w:val="20"/>
        </w:rPr>
        <w:t>Carlsen, H.</w:t>
      </w:r>
      <w:r w:rsidRPr="009B19FB">
        <w:rPr>
          <w:rFonts w:ascii="Georgia" w:hAnsi="Georgia"/>
          <w:sz w:val="18"/>
          <w:szCs w:val="20"/>
          <w:rtl/>
        </w:rPr>
        <w:t xml:space="preserve"> </w:t>
      </w:r>
      <w:r w:rsidRPr="009B19FB">
        <w:rPr>
          <w:rFonts w:ascii="Georgia" w:hAnsi="Georgia"/>
          <w:sz w:val="18"/>
          <w:szCs w:val="20"/>
        </w:rPr>
        <w:t xml:space="preserve">B., Toubøl, J., &amp; Brincker, B. (2021). On solidarity and volunteering during the COVID-19 crisis in Denmark: The impact of social networks and social media groups on the distribution of support. </w:t>
      </w:r>
      <w:r w:rsidRPr="009B19FB">
        <w:rPr>
          <w:rFonts w:ascii="Georgia" w:hAnsi="Georgia"/>
          <w:i/>
          <w:iCs/>
          <w:sz w:val="18"/>
          <w:szCs w:val="20"/>
        </w:rPr>
        <w:t>European Societies</w:t>
      </w:r>
      <w:r w:rsidRPr="009B19FB">
        <w:rPr>
          <w:rFonts w:ascii="Georgia" w:hAnsi="Georgia"/>
          <w:sz w:val="18"/>
          <w:szCs w:val="20"/>
        </w:rPr>
        <w:t xml:space="preserve">, </w:t>
      </w:r>
      <w:r w:rsidRPr="009B19FB">
        <w:rPr>
          <w:rFonts w:ascii="Georgia" w:hAnsi="Georgia"/>
          <w:i/>
          <w:iCs/>
          <w:sz w:val="18"/>
          <w:szCs w:val="20"/>
        </w:rPr>
        <w:t>23</w:t>
      </w:r>
      <w:r w:rsidRPr="009B19FB">
        <w:rPr>
          <w:rFonts w:ascii="Georgia" w:hAnsi="Georgia"/>
          <w:sz w:val="18"/>
          <w:szCs w:val="20"/>
        </w:rPr>
        <w:t>(sup1), S122</w:t>
      </w:r>
      <w:r w:rsidRPr="009B19FB">
        <w:rPr>
          <w:rFonts w:ascii="Georgia" w:hAnsi="Georgia"/>
          <w:sz w:val="18"/>
          <w:szCs w:val="20"/>
          <w:shd w:val="clear" w:color="auto" w:fill="FFFFFF"/>
          <w:rtl/>
        </w:rPr>
        <w:t>–</w:t>
      </w:r>
      <w:r w:rsidRPr="009B19FB">
        <w:rPr>
          <w:rFonts w:ascii="Georgia" w:hAnsi="Georgia"/>
          <w:sz w:val="18"/>
          <w:szCs w:val="20"/>
        </w:rPr>
        <w:t xml:space="preserve">S140. </w:t>
      </w:r>
      <w:hyperlink r:id="rId21" w:history="1">
        <w:r w:rsidRPr="009B19FB">
          <w:rPr>
            <w:rStyle w:val="Hyperlink"/>
            <w:rFonts w:ascii="Georgia" w:hAnsi="Georgia"/>
            <w:sz w:val="18"/>
            <w:szCs w:val="20"/>
          </w:rPr>
          <w:t>https://doi.org/10.1080/14616696.2020.1818270</w:t>
        </w:r>
      </w:hyperlink>
    </w:p>
    <w:p w14:paraId="759242A1" w14:textId="77777777" w:rsidR="0039761B" w:rsidRPr="009B19FB" w:rsidRDefault="0039761B" w:rsidP="00091F90">
      <w:pPr>
        <w:bidi w:val="0"/>
        <w:spacing w:after="120"/>
        <w:ind w:left="284" w:hanging="284"/>
        <w:jc w:val="both"/>
        <w:rPr>
          <w:rFonts w:ascii="Georgia" w:hAnsi="Georgia"/>
          <w:sz w:val="18"/>
          <w:szCs w:val="20"/>
          <w:rtl/>
        </w:rPr>
      </w:pPr>
      <w:r w:rsidRPr="009B19FB">
        <w:rPr>
          <w:rFonts w:ascii="Georgia" w:hAnsi="Georgia"/>
          <w:sz w:val="18"/>
          <w:szCs w:val="20"/>
        </w:rPr>
        <w:t xml:space="preserve">Chen, M., Shapira, R., Regev, H., &amp; </w:t>
      </w:r>
      <w:proofErr w:type="spellStart"/>
      <w:r w:rsidRPr="009B19FB">
        <w:rPr>
          <w:rFonts w:ascii="Georgia" w:hAnsi="Georgia"/>
          <w:sz w:val="18"/>
          <w:szCs w:val="20"/>
        </w:rPr>
        <w:t>Fresko</w:t>
      </w:r>
      <w:proofErr w:type="spellEnd"/>
      <w:r w:rsidRPr="009B19FB">
        <w:rPr>
          <w:rFonts w:ascii="Georgia" w:hAnsi="Georgia"/>
          <w:sz w:val="18"/>
          <w:szCs w:val="20"/>
        </w:rPr>
        <w:t xml:space="preserve">, B. (1982). Volunteering behavior and its correlates in adolescent males during the Yom Kippur War. </w:t>
      </w:r>
      <w:r w:rsidRPr="009B19FB">
        <w:rPr>
          <w:rFonts w:ascii="Georgia" w:hAnsi="Georgia"/>
          <w:i/>
          <w:iCs/>
          <w:sz w:val="18"/>
          <w:szCs w:val="20"/>
        </w:rPr>
        <w:t>Series in Clinical &amp; Community Psychology: Stress &amp; Anxiety</w:t>
      </w:r>
      <w:r w:rsidRPr="009B19FB">
        <w:rPr>
          <w:rFonts w:ascii="Georgia" w:hAnsi="Georgia"/>
          <w:sz w:val="18"/>
          <w:szCs w:val="20"/>
        </w:rPr>
        <w:t>,</w:t>
      </w:r>
      <w:r w:rsidRPr="009B19FB">
        <w:rPr>
          <w:rFonts w:ascii="Georgia" w:hAnsi="Georgia"/>
          <w:i/>
          <w:iCs/>
          <w:sz w:val="18"/>
          <w:szCs w:val="20"/>
        </w:rPr>
        <w:t xml:space="preserve"> 8</w:t>
      </w:r>
      <w:r w:rsidRPr="009B19FB">
        <w:rPr>
          <w:rFonts w:ascii="Georgia" w:hAnsi="Georgia"/>
          <w:sz w:val="18"/>
          <w:szCs w:val="20"/>
        </w:rPr>
        <w:t>,</w:t>
      </w:r>
      <w:r w:rsidRPr="009B19FB">
        <w:rPr>
          <w:rFonts w:ascii="Georgia" w:hAnsi="Georgia"/>
          <w:i/>
          <w:iCs/>
          <w:sz w:val="18"/>
          <w:szCs w:val="20"/>
        </w:rPr>
        <w:t xml:space="preserve"> </w:t>
      </w:r>
      <w:r w:rsidRPr="009B19FB">
        <w:rPr>
          <w:rFonts w:ascii="Georgia" w:hAnsi="Georgia"/>
          <w:sz w:val="18"/>
          <w:szCs w:val="20"/>
        </w:rPr>
        <w:t xml:space="preserve">317–320. </w:t>
      </w:r>
    </w:p>
    <w:p w14:paraId="33C8F8E2" w14:textId="5CE4DAAA" w:rsidR="00CE55AD" w:rsidRDefault="0039761B" w:rsidP="00CE55AD">
      <w:pPr>
        <w:keepNext/>
        <w:keepLines/>
        <w:bidi w:val="0"/>
        <w:ind w:left="284" w:hanging="284"/>
        <w:jc w:val="both"/>
        <w:rPr>
          <w:rFonts w:ascii="Georgia" w:hAnsi="Georgia"/>
          <w:sz w:val="18"/>
          <w:szCs w:val="20"/>
        </w:rPr>
      </w:pPr>
      <w:r w:rsidRPr="009B19FB">
        <w:rPr>
          <w:rFonts w:ascii="Georgia" w:hAnsi="Georgia"/>
          <w:sz w:val="18"/>
          <w:szCs w:val="20"/>
          <w:shd w:val="clear" w:color="auto" w:fill="FFFFFF"/>
        </w:rPr>
        <w:t>Cheung, C. K., &amp; Chan, C. M. (2000). Social-cognitive factors of donating money to charity, with special attention to an international relief organization.</w:t>
      </w:r>
      <w:r w:rsidR="00CE55AD">
        <w:rPr>
          <w:rFonts w:ascii="Georgia" w:hAnsi="Georgia"/>
          <w:sz w:val="18"/>
          <w:szCs w:val="20"/>
          <w:shd w:val="clear" w:color="auto" w:fill="FFFFFF"/>
        </w:rPr>
        <w:t xml:space="preserve"> </w:t>
      </w:r>
      <w:r w:rsidRPr="009B19FB">
        <w:rPr>
          <w:rFonts w:ascii="Georgia" w:hAnsi="Georgia"/>
          <w:i/>
          <w:iCs/>
          <w:sz w:val="18"/>
          <w:szCs w:val="20"/>
          <w:shd w:val="clear" w:color="auto" w:fill="FFFFFF"/>
        </w:rPr>
        <w:t>Evaluation and Program Planning</w:t>
      </w:r>
      <w:r w:rsidRPr="009B19FB">
        <w:rPr>
          <w:rFonts w:ascii="Georgia" w:hAnsi="Georgia"/>
          <w:sz w:val="18"/>
          <w:szCs w:val="20"/>
          <w:shd w:val="clear" w:color="auto" w:fill="FFFFFF"/>
        </w:rPr>
        <w:t>,</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23</w:t>
      </w:r>
      <w:r w:rsidRPr="009B19FB">
        <w:rPr>
          <w:rFonts w:ascii="Georgia" w:hAnsi="Georgia"/>
          <w:sz w:val="18"/>
          <w:szCs w:val="20"/>
          <w:shd w:val="clear" w:color="auto" w:fill="FFFFFF"/>
        </w:rPr>
        <w:t>(2), 241</w:t>
      </w:r>
      <w:r w:rsidRPr="009B19FB">
        <w:rPr>
          <w:rFonts w:ascii="Georgia" w:hAnsi="Georgia"/>
          <w:sz w:val="18"/>
          <w:szCs w:val="20"/>
          <w:shd w:val="clear" w:color="auto" w:fill="FFFFFF"/>
          <w:rtl/>
        </w:rPr>
        <w:t>–</w:t>
      </w:r>
      <w:r w:rsidRPr="009B19FB">
        <w:rPr>
          <w:rFonts w:ascii="Georgia" w:hAnsi="Georgia"/>
          <w:sz w:val="18"/>
          <w:szCs w:val="20"/>
          <w:shd w:val="clear" w:color="auto" w:fill="FFFFFF"/>
        </w:rPr>
        <w:t>253.</w:t>
      </w:r>
      <w:r w:rsidRPr="009B19FB">
        <w:rPr>
          <w:rFonts w:ascii="Georgia" w:hAnsi="Georgia"/>
          <w:sz w:val="18"/>
          <w:szCs w:val="20"/>
        </w:rPr>
        <w:t xml:space="preserve"> </w:t>
      </w:r>
    </w:p>
    <w:p w14:paraId="07130796" w14:textId="056D9F79" w:rsidR="0039761B" w:rsidRPr="009B19FB" w:rsidRDefault="00000000" w:rsidP="00CE55AD">
      <w:pPr>
        <w:bidi w:val="0"/>
        <w:spacing w:after="120"/>
        <w:ind w:left="284"/>
        <w:jc w:val="both"/>
        <w:rPr>
          <w:rFonts w:ascii="Georgia" w:hAnsi="Georgia"/>
          <w:sz w:val="18"/>
          <w:szCs w:val="20"/>
        </w:rPr>
      </w:pPr>
      <w:hyperlink r:id="rId22" w:history="1">
        <w:r w:rsidR="00CE55AD" w:rsidRPr="00452156">
          <w:rPr>
            <w:rStyle w:val="Hyperlink"/>
            <w:rFonts w:ascii="Georgia" w:hAnsi="Georgia"/>
            <w:sz w:val="18"/>
            <w:szCs w:val="20"/>
          </w:rPr>
          <w:t>https://doi.org/10.1016/S0149-7189(00)00003-3</w:t>
        </w:r>
      </w:hyperlink>
    </w:p>
    <w:p w14:paraId="1840B516" w14:textId="1B9D185E" w:rsidR="00CE55AD" w:rsidRDefault="0039761B" w:rsidP="00CE55AD">
      <w:pPr>
        <w:keepNext/>
        <w:keepLines/>
        <w:bidi w:val="0"/>
        <w:ind w:left="284" w:hanging="284"/>
        <w:jc w:val="both"/>
        <w:rPr>
          <w:rFonts w:ascii="Georgia" w:hAnsi="Georgia"/>
          <w:sz w:val="18"/>
          <w:szCs w:val="20"/>
          <w:shd w:val="clear" w:color="auto" w:fill="FFFFFF"/>
        </w:rPr>
      </w:pPr>
      <w:r w:rsidRPr="009B19FB">
        <w:rPr>
          <w:rFonts w:ascii="Georgia" w:hAnsi="Georgia"/>
          <w:sz w:val="18"/>
          <w:szCs w:val="20"/>
          <w:shd w:val="clear" w:color="auto" w:fill="FFFFFF"/>
        </w:rPr>
        <w:lastRenderedPageBreak/>
        <w:t>Cohn-Schwartz, E., &amp; Ayalon, L. (2021). Societal views of older adults as vulnerable and a burden to society during the COVID-19 outbreak: Results from an Israeli nationally representative sample.</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The Journals of Gerontology: Series B</w:t>
      </w:r>
      <w:r w:rsidRPr="009B19FB">
        <w:rPr>
          <w:rFonts w:ascii="Georgia" w:hAnsi="Georgia"/>
          <w:sz w:val="18"/>
          <w:szCs w:val="20"/>
          <w:shd w:val="clear" w:color="auto" w:fill="FFFFFF"/>
        </w:rPr>
        <w:t>,</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76</w:t>
      </w:r>
      <w:r w:rsidRPr="009B19FB">
        <w:rPr>
          <w:rFonts w:ascii="Georgia" w:hAnsi="Georgia"/>
          <w:sz w:val="18"/>
          <w:szCs w:val="20"/>
          <w:shd w:val="clear" w:color="auto" w:fill="FFFFFF"/>
        </w:rPr>
        <w:t>(7), e313</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e317. </w:t>
      </w:r>
    </w:p>
    <w:p w14:paraId="0016CAF4" w14:textId="4CE9F8DA" w:rsidR="0039761B" w:rsidRPr="009B19FB" w:rsidRDefault="00000000" w:rsidP="00CE55AD">
      <w:pPr>
        <w:bidi w:val="0"/>
        <w:spacing w:after="120"/>
        <w:ind w:left="284"/>
        <w:jc w:val="both"/>
        <w:rPr>
          <w:rFonts w:ascii="Georgia" w:hAnsi="Georgia"/>
          <w:sz w:val="18"/>
          <w:szCs w:val="20"/>
          <w:shd w:val="clear" w:color="auto" w:fill="FFFFFF"/>
        </w:rPr>
      </w:pPr>
      <w:hyperlink r:id="rId23" w:history="1">
        <w:r w:rsidR="00CE55AD" w:rsidRPr="00452156">
          <w:rPr>
            <w:rStyle w:val="Hyperlink"/>
            <w:rFonts w:ascii="Georgia" w:hAnsi="Georgia"/>
            <w:sz w:val="18"/>
            <w:szCs w:val="20"/>
            <w:shd w:val="clear" w:color="auto" w:fill="FFFFFF"/>
          </w:rPr>
          <w:t>https://doi.org/10.1093/geronb/gbaa150</w:t>
        </w:r>
      </w:hyperlink>
    </w:p>
    <w:p w14:paraId="0574B4BB" w14:textId="77777777" w:rsidR="0039761B" w:rsidRPr="009B19FB" w:rsidRDefault="0039761B" w:rsidP="00091F90">
      <w:pPr>
        <w:bidi w:val="0"/>
        <w:spacing w:after="120"/>
        <w:ind w:left="284" w:hanging="284"/>
        <w:jc w:val="both"/>
        <w:rPr>
          <w:rFonts w:ascii="Georgia" w:hAnsi="Georgia"/>
          <w:sz w:val="18"/>
          <w:szCs w:val="20"/>
          <w:shd w:val="clear" w:color="auto" w:fill="FFFFFF"/>
          <w:rtl/>
        </w:rPr>
      </w:pPr>
      <w:proofErr w:type="spellStart"/>
      <w:r w:rsidRPr="009B19FB">
        <w:rPr>
          <w:rFonts w:ascii="Georgia" w:hAnsi="Georgia"/>
          <w:sz w:val="18"/>
          <w:szCs w:val="20"/>
          <w:shd w:val="clear" w:color="auto" w:fill="FFFFFF"/>
        </w:rPr>
        <w:t>Dederichs</w:t>
      </w:r>
      <w:proofErr w:type="spellEnd"/>
      <w:r w:rsidRPr="009B19FB">
        <w:rPr>
          <w:rFonts w:ascii="Georgia" w:hAnsi="Georgia"/>
          <w:sz w:val="18"/>
          <w:szCs w:val="20"/>
          <w:shd w:val="clear" w:color="auto" w:fill="FFFFFF"/>
        </w:rPr>
        <w:t>, K. (2022). Volunteering in the United Kingdom during the COVID-19 pandemic: Who started and who quit?</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Nonprofit and Voluntary Sector Quarterly</w:t>
      </w:r>
      <w:r w:rsidRPr="009B19FB">
        <w:rPr>
          <w:rFonts w:ascii="Georgia" w:hAnsi="Georgia"/>
          <w:sz w:val="18"/>
          <w:szCs w:val="20"/>
          <w:shd w:val="clear" w:color="auto" w:fill="FFFFFF"/>
        </w:rPr>
        <w:t xml:space="preserve">. </w:t>
      </w:r>
      <w:hyperlink r:id="rId24" w:history="1">
        <w:r w:rsidRPr="009B19FB">
          <w:rPr>
            <w:rStyle w:val="Hyperlink"/>
            <w:rFonts w:ascii="Georgia" w:hAnsi="Georgia"/>
            <w:sz w:val="18"/>
            <w:szCs w:val="20"/>
            <w:shd w:val="clear" w:color="auto" w:fill="FFFFFF"/>
          </w:rPr>
          <w:t>https://doi.org/10.1177/08997640221122814</w:t>
        </w:r>
      </w:hyperlink>
    </w:p>
    <w:p w14:paraId="6946255A" w14:textId="77777777" w:rsidR="0039761B" w:rsidRPr="009B19FB" w:rsidRDefault="0039761B" w:rsidP="00091F90">
      <w:pPr>
        <w:bidi w:val="0"/>
        <w:spacing w:after="120"/>
        <w:ind w:left="284" w:hanging="284"/>
        <w:jc w:val="both"/>
        <w:rPr>
          <w:rFonts w:ascii="Georgia" w:hAnsi="Georgia"/>
          <w:sz w:val="18"/>
          <w:szCs w:val="20"/>
          <w:shd w:val="clear" w:color="auto" w:fill="FFFFFF"/>
          <w:rtl/>
        </w:rPr>
      </w:pPr>
      <w:r w:rsidRPr="009B19FB">
        <w:rPr>
          <w:rFonts w:ascii="Georgia" w:hAnsi="Georgia"/>
          <w:sz w:val="18"/>
          <w:szCs w:val="20"/>
          <w:shd w:val="clear" w:color="auto" w:fill="FFFFFF"/>
        </w:rPr>
        <w:t xml:space="preserve">Derryck, D., &amp; Abzug, R. (2002). Lessons from crisis: New York City nonprofits Post-September 11. </w:t>
      </w:r>
      <w:r w:rsidRPr="009B19FB">
        <w:rPr>
          <w:rFonts w:ascii="Georgia" w:hAnsi="Georgia"/>
          <w:i/>
          <w:iCs/>
          <w:sz w:val="18"/>
          <w:szCs w:val="20"/>
          <w:shd w:val="clear" w:color="auto" w:fill="FFFFFF"/>
        </w:rPr>
        <w:t>The Nonprofit Quarterly</w:t>
      </w:r>
      <w:r w:rsidRPr="009B19FB">
        <w:rPr>
          <w:rFonts w:ascii="Georgia" w:hAnsi="Georgia"/>
          <w:sz w:val="18"/>
          <w:szCs w:val="20"/>
          <w:shd w:val="clear" w:color="auto" w:fill="FFFFFF"/>
        </w:rPr>
        <w:t xml:space="preserve">, </w:t>
      </w:r>
      <w:r w:rsidRPr="009B19FB">
        <w:rPr>
          <w:rFonts w:ascii="Georgia" w:hAnsi="Georgia"/>
          <w:i/>
          <w:iCs/>
          <w:sz w:val="18"/>
          <w:szCs w:val="20"/>
          <w:shd w:val="clear" w:color="auto" w:fill="FFFFFF"/>
        </w:rPr>
        <w:t>9</w:t>
      </w:r>
      <w:r w:rsidRPr="009B19FB">
        <w:rPr>
          <w:rFonts w:ascii="Georgia" w:hAnsi="Georgia"/>
          <w:sz w:val="18"/>
          <w:szCs w:val="20"/>
          <w:shd w:val="clear" w:color="auto" w:fill="FFFFFF"/>
          <w:rtl/>
        </w:rPr>
        <w:t>.</w:t>
      </w:r>
    </w:p>
    <w:p w14:paraId="4313D6C3" w14:textId="77777777" w:rsidR="0039761B" w:rsidRPr="009B19FB" w:rsidRDefault="0039761B" w:rsidP="00091F90">
      <w:pPr>
        <w:bidi w:val="0"/>
        <w:spacing w:after="120"/>
        <w:ind w:left="284" w:hanging="284"/>
        <w:jc w:val="both"/>
        <w:rPr>
          <w:rFonts w:ascii="Georgia" w:hAnsi="Georgia"/>
          <w:sz w:val="18"/>
          <w:szCs w:val="20"/>
          <w:rtl/>
        </w:rPr>
      </w:pPr>
      <w:r w:rsidRPr="009B19FB">
        <w:rPr>
          <w:rFonts w:ascii="Georgia" w:hAnsi="Georgia"/>
          <w:sz w:val="18"/>
          <w:szCs w:val="20"/>
        </w:rPr>
        <w:t xml:space="preserve">Durkheim, E. (1893). </w:t>
      </w:r>
      <w:r w:rsidRPr="009B19FB">
        <w:rPr>
          <w:rFonts w:ascii="Georgia" w:hAnsi="Georgia"/>
          <w:i/>
          <w:iCs/>
          <w:sz w:val="18"/>
          <w:szCs w:val="20"/>
        </w:rPr>
        <w:t>The division of labor in society</w:t>
      </w:r>
      <w:r w:rsidRPr="009B19FB">
        <w:rPr>
          <w:rFonts w:ascii="Georgia" w:hAnsi="Georgia"/>
          <w:sz w:val="18"/>
          <w:szCs w:val="20"/>
        </w:rPr>
        <w:t>. Free Press.</w:t>
      </w:r>
    </w:p>
    <w:p w14:paraId="0DDCF3A9" w14:textId="77777777" w:rsidR="00CE55AD" w:rsidRDefault="0039761B" w:rsidP="00CE55AD">
      <w:pPr>
        <w:keepNext/>
        <w:keepLines/>
        <w:bidi w:val="0"/>
        <w:ind w:left="284" w:hanging="284"/>
        <w:jc w:val="both"/>
        <w:rPr>
          <w:rFonts w:ascii="Georgia" w:hAnsi="Georgia"/>
          <w:sz w:val="18"/>
          <w:szCs w:val="20"/>
        </w:rPr>
      </w:pPr>
      <w:r w:rsidRPr="009B19FB">
        <w:rPr>
          <w:rFonts w:ascii="Georgia" w:hAnsi="Georgia"/>
          <w:sz w:val="18"/>
          <w:szCs w:val="20"/>
          <w:shd w:val="clear" w:color="auto" w:fill="FFFFFF"/>
        </w:rPr>
        <w:t>Field, J. F. (2011). Charitable giving and its distribution to Londoners after the Great Fire, 1666–1676.</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Urban History</w:t>
      </w:r>
      <w:r w:rsidRPr="009B19FB">
        <w:rPr>
          <w:rFonts w:ascii="Georgia" w:hAnsi="Georgia"/>
          <w:sz w:val="18"/>
          <w:szCs w:val="20"/>
          <w:shd w:val="clear" w:color="auto" w:fill="FFFFFF"/>
        </w:rPr>
        <w:t>,</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38</w:t>
      </w:r>
      <w:r w:rsidRPr="009B19FB">
        <w:rPr>
          <w:rFonts w:ascii="Georgia" w:hAnsi="Georgia"/>
          <w:sz w:val="18"/>
          <w:szCs w:val="20"/>
          <w:shd w:val="clear" w:color="auto" w:fill="FFFFFF"/>
        </w:rPr>
        <w:t>(1), 3</w:t>
      </w:r>
      <w:r w:rsidRPr="009B19FB">
        <w:rPr>
          <w:rFonts w:ascii="Georgia" w:hAnsi="Georgia"/>
          <w:sz w:val="18"/>
          <w:szCs w:val="20"/>
          <w:shd w:val="clear" w:color="auto" w:fill="FFFFFF"/>
          <w:rtl/>
        </w:rPr>
        <w:t>–</w:t>
      </w:r>
      <w:r w:rsidRPr="009B19FB">
        <w:rPr>
          <w:rFonts w:ascii="Georgia" w:hAnsi="Georgia"/>
          <w:sz w:val="18"/>
          <w:szCs w:val="20"/>
          <w:shd w:val="clear" w:color="auto" w:fill="FFFFFF"/>
        </w:rPr>
        <w:t>23.</w:t>
      </w:r>
      <w:r w:rsidRPr="009B19FB">
        <w:rPr>
          <w:rFonts w:ascii="Georgia" w:hAnsi="Georgia"/>
          <w:sz w:val="18"/>
          <w:szCs w:val="20"/>
        </w:rPr>
        <w:t xml:space="preserve"> </w:t>
      </w:r>
    </w:p>
    <w:p w14:paraId="6B22E223" w14:textId="7E313DF4" w:rsidR="0039761B" w:rsidRPr="009B19FB" w:rsidRDefault="00000000" w:rsidP="00CE55AD">
      <w:pPr>
        <w:bidi w:val="0"/>
        <w:spacing w:after="120"/>
        <w:ind w:left="284"/>
        <w:jc w:val="both"/>
        <w:rPr>
          <w:rFonts w:ascii="Georgia" w:hAnsi="Georgia"/>
          <w:sz w:val="18"/>
          <w:szCs w:val="20"/>
        </w:rPr>
      </w:pPr>
      <w:hyperlink r:id="rId25" w:history="1">
        <w:r w:rsidR="00CE55AD" w:rsidRPr="00452156">
          <w:rPr>
            <w:rStyle w:val="Hyperlink"/>
            <w:rFonts w:ascii="Georgia" w:hAnsi="Georgia"/>
            <w:sz w:val="18"/>
            <w:szCs w:val="20"/>
          </w:rPr>
          <w:t>https://doi.org/10.1017/S0963926811000010</w:t>
        </w:r>
      </w:hyperlink>
    </w:p>
    <w:p w14:paraId="344A36C0" w14:textId="77777777" w:rsidR="0039761B" w:rsidRPr="009B19FB" w:rsidRDefault="0039761B" w:rsidP="00091F90">
      <w:pPr>
        <w:bidi w:val="0"/>
        <w:spacing w:after="120"/>
        <w:ind w:left="284" w:hanging="284"/>
        <w:jc w:val="both"/>
        <w:rPr>
          <w:rFonts w:ascii="Georgia" w:hAnsi="Georgia"/>
          <w:sz w:val="18"/>
          <w:szCs w:val="20"/>
          <w:shd w:val="clear" w:color="auto" w:fill="FFFFFF"/>
        </w:rPr>
      </w:pPr>
      <w:r w:rsidRPr="009B19FB">
        <w:rPr>
          <w:rFonts w:ascii="Georgia" w:hAnsi="Georgia"/>
          <w:sz w:val="18"/>
          <w:szCs w:val="20"/>
          <w:shd w:val="clear" w:color="auto" w:fill="FFFFFF"/>
        </w:rPr>
        <w:t>Fritz, C. E., &amp; Mathewson, J. H. (1957).</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Convergence behavior in disasters: A problem in social control</w:t>
      </w:r>
      <w:r w:rsidRPr="009B19FB">
        <w:rPr>
          <w:rFonts w:ascii="Georgia" w:hAnsi="Georgia" w:hint="cs"/>
          <w:sz w:val="18"/>
          <w:szCs w:val="20"/>
          <w:shd w:val="clear" w:color="auto" w:fill="FFFFFF"/>
          <w:rtl/>
        </w:rPr>
        <w:t xml:space="preserve"> </w:t>
      </w:r>
      <w:r w:rsidRPr="009B19FB">
        <w:rPr>
          <w:rFonts w:ascii="Georgia" w:hAnsi="Georgia"/>
          <w:sz w:val="18"/>
          <w:szCs w:val="20"/>
          <w:shd w:val="clear" w:color="auto" w:fill="FFFFFF"/>
        </w:rPr>
        <w:t>(No. 9). National Academy of Sciences-National Research Council.</w:t>
      </w:r>
    </w:p>
    <w:p w14:paraId="1E233C18" w14:textId="77777777" w:rsidR="0039761B" w:rsidRPr="009B19FB" w:rsidRDefault="0039761B" w:rsidP="00091F90">
      <w:pPr>
        <w:bidi w:val="0"/>
        <w:spacing w:after="120"/>
        <w:ind w:left="284" w:hanging="284"/>
        <w:jc w:val="both"/>
        <w:rPr>
          <w:rFonts w:ascii="Georgia" w:hAnsi="Georgia"/>
          <w:sz w:val="18"/>
          <w:szCs w:val="20"/>
          <w:shd w:val="clear" w:color="auto" w:fill="FFFFFF"/>
          <w:rtl/>
        </w:rPr>
      </w:pPr>
      <w:r w:rsidRPr="009B19FB">
        <w:rPr>
          <w:rFonts w:ascii="Georgia" w:hAnsi="Georgia"/>
          <w:sz w:val="18"/>
          <w:szCs w:val="20"/>
          <w:shd w:val="clear" w:color="auto" w:fill="FFFFFF"/>
        </w:rPr>
        <w:t xml:space="preserve">Fritz Institute. (2005). </w:t>
      </w:r>
      <w:r w:rsidRPr="009B19FB">
        <w:rPr>
          <w:rFonts w:ascii="Georgia" w:hAnsi="Georgia"/>
          <w:i/>
          <w:iCs/>
          <w:sz w:val="18"/>
          <w:szCs w:val="20"/>
          <w:shd w:val="clear" w:color="auto" w:fill="FFFFFF"/>
        </w:rPr>
        <w:t>Lessons from the Tsunami: Survey of Non</w:t>
      </w:r>
      <w:r w:rsidRPr="009B19FB">
        <w:rPr>
          <w:rFonts w:ascii="Georgia" w:hAnsi="Georgia"/>
          <w:i/>
          <w:iCs/>
          <w:sz w:val="18"/>
          <w:szCs w:val="20"/>
          <w:shd w:val="clear" w:color="auto" w:fill="FFFFFF"/>
          <w:rtl/>
        </w:rPr>
        <w:t>-</w:t>
      </w:r>
      <w:r w:rsidRPr="009B19FB">
        <w:rPr>
          <w:rFonts w:ascii="Georgia" w:hAnsi="Georgia"/>
          <w:i/>
          <w:iCs/>
          <w:sz w:val="18"/>
          <w:szCs w:val="20"/>
          <w:shd w:val="clear" w:color="auto" w:fill="FFFFFF"/>
        </w:rPr>
        <w:t>Governmental Organizations in India and Sri Lanka</w:t>
      </w:r>
      <w:r w:rsidRPr="009B19FB">
        <w:rPr>
          <w:rFonts w:ascii="Georgia" w:hAnsi="Georgia"/>
          <w:sz w:val="18"/>
          <w:szCs w:val="20"/>
          <w:shd w:val="clear" w:color="auto" w:fill="FFFFFF"/>
        </w:rPr>
        <w:t>. Fritz Institute</w:t>
      </w:r>
      <w:r w:rsidRPr="009B19FB">
        <w:rPr>
          <w:rFonts w:ascii="Georgia" w:hAnsi="Georgia"/>
          <w:sz w:val="18"/>
          <w:szCs w:val="20"/>
          <w:shd w:val="clear" w:color="auto" w:fill="FFFFFF"/>
          <w:rtl/>
        </w:rPr>
        <w:t>.</w:t>
      </w:r>
    </w:p>
    <w:p w14:paraId="48C51E1D" w14:textId="77777777" w:rsidR="0039761B" w:rsidRPr="009B19FB" w:rsidRDefault="0039761B" w:rsidP="00091F90">
      <w:pPr>
        <w:bidi w:val="0"/>
        <w:spacing w:after="120"/>
        <w:ind w:left="284" w:hanging="284"/>
        <w:jc w:val="both"/>
        <w:rPr>
          <w:rFonts w:ascii="Georgia" w:hAnsi="Georgia"/>
          <w:sz w:val="18"/>
          <w:szCs w:val="20"/>
          <w:rtl/>
        </w:rPr>
      </w:pPr>
      <w:r w:rsidRPr="009B19FB">
        <w:rPr>
          <w:rFonts w:ascii="Georgia" w:hAnsi="Georgia"/>
          <w:sz w:val="18"/>
          <w:szCs w:val="20"/>
        </w:rPr>
        <w:t xml:space="preserve">Grant, P. R. (2012). </w:t>
      </w:r>
      <w:r w:rsidRPr="009B19FB">
        <w:rPr>
          <w:rFonts w:ascii="Georgia" w:hAnsi="Georgia"/>
          <w:i/>
          <w:iCs/>
          <w:sz w:val="18"/>
          <w:szCs w:val="20"/>
        </w:rPr>
        <w:t>Mobilizing charity: Non uniformed voluntary action during the First World War</w:t>
      </w:r>
      <w:r w:rsidRPr="009B19FB">
        <w:rPr>
          <w:rFonts w:ascii="Georgia" w:hAnsi="Georgia"/>
          <w:sz w:val="18"/>
          <w:szCs w:val="20"/>
        </w:rPr>
        <w:t>. City University London.</w:t>
      </w:r>
    </w:p>
    <w:p w14:paraId="4D211D9E" w14:textId="77777777" w:rsidR="0039761B" w:rsidRPr="009B19FB" w:rsidRDefault="0039761B" w:rsidP="00091F90">
      <w:pPr>
        <w:bidi w:val="0"/>
        <w:spacing w:after="120"/>
        <w:ind w:left="284" w:hanging="284"/>
        <w:jc w:val="both"/>
        <w:rPr>
          <w:rFonts w:ascii="Georgia" w:hAnsi="Georgia"/>
          <w:sz w:val="18"/>
          <w:szCs w:val="20"/>
          <w:shd w:val="clear" w:color="auto" w:fill="FFFFFF"/>
          <w:rtl/>
        </w:rPr>
      </w:pPr>
      <w:proofErr w:type="spellStart"/>
      <w:r w:rsidRPr="009B19FB">
        <w:rPr>
          <w:rFonts w:ascii="Georgia" w:hAnsi="Georgia"/>
          <w:sz w:val="18"/>
          <w:szCs w:val="20"/>
          <w:shd w:val="clear" w:color="auto" w:fill="FFFFFF"/>
        </w:rPr>
        <w:t>Grimalda</w:t>
      </w:r>
      <w:proofErr w:type="spellEnd"/>
      <w:r w:rsidRPr="009B19FB">
        <w:rPr>
          <w:rFonts w:ascii="Georgia" w:hAnsi="Georgia"/>
          <w:sz w:val="18"/>
          <w:szCs w:val="20"/>
          <w:shd w:val="clear" w:color="auto" w:fill="FFFFFF"/>
        </w:rPr>
        <w:t xml:space="preserve">, G., Buchan, N. R., Ozturk, O. D., </w:t>
      </w:r>
      <w:proofErr w:type="spellStart"/>
      <w:r w:rsidRPr="009B19FB">
        <w:rPr>
          <w:rFonts w:ascii="Georgia" w:hAnsi="Georgia"/>
          <w:sz w:val="18"/>
          <w:szCs w:val="20"/>
          <w:shd w:val="clear" w:color="auto" w:fill="FFFFFF"/>
        </w:rPr>
        <w:t>Pinate</w:t>
      </w:r>
      <w:proofErr w:type="spellEnd"/>
      <w:r w:rsidRPr="009B19FB">
        <w:rPr>
          <w:rFonts w:ascii="Georgia" w:hAnsi="Georgia"/>
          <w:sz w:val="18"/>
          <w:szCs w:val="20"/>
          <w:shd w:val="clear" w:color="auto" w:fill="FFFFFF"/>
        </w:rPr>
        <w:t>, A. C., Urso, G., &amp; Brewer, M. B. (2021). Exposure to COVID-19 is associated with increased altruism, particularly at the local level. </w:t>
      </w:r>
      <w:r w:rsidRPr="009B19FB">
        <w:rPr>
          <w:rFonts w:ascii="Georgia" w:hAnsi="Georgia"/>
          <w:i/>
          <w:iCs/>
          <w:sz w:val="18"/>
          <w:szCs w:val="20"/>
          <w:shd w:val="clear" w:color="auto" w:fill="FFFFFF"/>
        </w:rPr>
        <w:t>Scientific Reports</w:t>
      </w:r>
      <w:r w:rsidRPr="009B19FB">
        <w:rPr>
          <w:rFonts w:ascii="Georgia" w:hAnsi="Georgia"/>
          <w:sz w:val="18"/>
          <w:szCs w:val="20"/>
          <w:shd w:val="clear" w:color="auto" w:fill="FFFFFF"/>
        </w:rPr>
        <w:t>,</w:t>
      </w:r>
      <w:r w:rsidRPr="009B19FB">
        <w:rPr>
          <w:rFonts w:ascii="Georgia" w:hAnsi="Georgia"/>
          <w:sz w:val="18"/>
          <w:szCs w:val="20"/>
          <w:shd w:val="clear" w:color="auto" w:fill="FFFFFF"/>
          <w:rtl/>
        </w:rPr>
        <w:t xml:space="preserve"> </w:t>
      </w:r>
      <w:r w:rsidRPr="009B19FB">
        <w:rPr>
          <w:rFonts w:ascii="Georgia" w:hAnsi="Georgia"/>
          <w:i/>
          <w:iCs/>
          <w:sz w:val="18"/>
          <w:szCs w:val="20"/>
          <w:shd w:val="clear" w:color="auto" w:fill="FFFFFF"/>
        </w:rPr>
        <w:t>11</w:t>
      </w:r>
      <w:r w:rsidRPr="009B19FB">
        <w:rPr>
          <w:rFonts w:ascii="Georgia" w:hAnsi="Georgia"/>
          <w:sz w:val="18"/>
          <w:szCs w:val="20"/>
          <w:shd w:val="clear" w:color="auto" w:fill="FFFFFF"/>
        </w:rPr>
        <w:t>(1), 1</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14. </w:t>
      </w:r>
      <w:hyperlink r:id="rId26" w:history="1">
        <w:r w:rsidRPr="009B19FB">
          <w:rPr>
            <w:rStyle w:val="Hyperlink"/>
            <w:rFonts w:ascii="Georgia" w:hAnsi="Georgia"/>
            <w:sz w:val="18"/>
            <w:szCs w:val="20"/>
            <w:shd w:val="clear" w:color="auto" w:fill="FFFFFF"/>
          </w:rPr>
          <w:t>https://doi.org/10.1038/s41598-021-97234-2</w:t>
        </w:r>
      </w:hyperlink>
      <w:r w:rsidRPr="009B19FB">
        <w:rPr>
          <w:rFonts w:ascii="Georgia" w:hAnsi="Georgia"/>
          <w:color w:val="222222"/>
          <w:sz w:val="18"/>
          <w:szCs w:val="20"/>
          <w:shd w:val="clear" w:color="auto" w:fill="FFFFFF"/>
        </w:rPr>
        <w:t xml:space="preserve"> </w:t>
      </w:r>
    </w:p>
    <w:p w14:paraId="4469D6D8" w14:textId="77777777" w:rsidR="00CE55AD" w:rsidRDefault="0039761B" w:rsidP="00CE55AD">
      <w:pPr>
        <w:keepNext/>
        <w:keepLines/>
        <w:bidi w:val="0"/>
        <w:ind w:left="284" w:hanging="284"/>
        <w:jc w:val="both"/>
        <w:rPr>
          <w:rFonts w:ascii="Georgia" w:hAnsi="Georgia"/>
          <w:sz w:val="18"/>
          <w:szCs w:val="20"/>
          <w:shd w:val="clear" w:color="auto" w:fill="FFFFFF"/>
        </w:rPr>
      </w:pPr>
      <w:r w:rsidRPr="009B19FB">
        <w:rPr>
          <w:rFonts w:ascii="Georgia" w:hAnsi="Georgia"/>
          <w:sz w:val="18"/>
          <w:szCs w:val="20"/>
          <w:shd w:val="clear" w:color="auto" w:fill="FFFFFF"/>
        </w:rPr>
        <w:t xml:space="preserve">Gur-Arye, M., &amp; </w:t>
      </w:r>
      <w:proofErr w:type="spellStart"/>
      <w:r w:rsidRPr="009B19FB">
        <w:rPr>
          <w:rFonts w:ascii="Georgia" w:hAnsi="Georgia"/>
          <w:sz w:val="18"/>
          <w:szCs w:val="20"/>
          <w:shd w:val="clear" w:color="auto" w:fill="FFFFFF"/>
        </w:rPr>
        <w:t>Shakargy</w:t>
      </w:r>
      <w:proofErr w:type="spellEnd"/>
      <w:r w:rsidRPr="009B19FB">
        <w:rPr>
          <w:rFonts w:ascii="Georgia" w:hAnsi="Georgia"/>
          <w:sz w:val="18"/>
          <w:szCs w:val="20"/>
          <w:shd w:val="clear" w:color="auto" w:fill="FFFFFF"/>
        </w:rPr>
        <w:t>, S. (2021). Solidarity, religious freedom and COVID-19.</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Netherlands Journal of Legal Philosophy</w:t>
      </w:r>
      <w:r w:rsidRPr="009B19FB">
        <w:rPr>
          <w:rFonts w:ascii="Georgia" w:hAnsi="Georgia"/>
          <w:sz w:val="18"/>
          <w:szCs w:val="20"/>
          <w:shd w:val="clear" w:color="auto" w:fill="FFFFFF"/>
        </w:rPr>
        <w:t>,</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50</w:t>
      </w:r>
      <w:r w:rsidRPr="009B19FB">
        <w:rPr>
          <w:rFonts w:ascii="Georgia" w:hAnsi="Georgia"/>
          <w:sz w:val="18"/>
          <w:szCs w:val="20"/>
          <w:shd w:val="clear" w:color="auto" w:fill="FFFFFF"/>
        </w:rPr>
        <w:t>(2), 203</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217. </w:t>
      </w:r>
    </w:p>
    <w:p w14:paraId="0A7A237F" w14:textId="55776AB8" w:rsidR="0039761B" w:rsidRPr="009B19FB" w:rsidRDefault="00000000" w:rsidP="00CE55AD">
      <w:pPr>
        <w:bidi w:val="0"/>
        <w:spacing w:after="120"/>
        <w:ind w:left="284"/>
        <w:jc w:val="both"/>
        <w:rPr>
          <w:rFonts w:ascii="Georgia" w:hAnsi="Georgia"/>
          <w:sz w:val="18"/>
          <w:szCs w:val="20"/>
          <w:shd w:val="clear" w:color="auto" w:fill="FFFFFF"/>
        </w:rPr>
      </w:pPr>
      <w:hyperlink r:id="rId27" w:history="1">
        <w:r w:rsidR="00CE55AD" w:rsidRPr="00452156">
          <w:rPr>
            <w:rStyle w:val="Hyperlink"/>
            <w:rFonts w:ascii="Georgia" w:hAnsi="Georgia"/>
            <w:sz w:val="18"/>
            <w:szCs w:val="20"/>
            <w:shd w:val="clear" w:color="auto" w:fill="FFFFFF"/>
          </w:rPr>
          <w:t>https://doi.org/10.5553/NJLP/221307132021050002008</w:t>
        </w:r>
      </w:hyperlink>
    </w:p>
    <w:p w14:paraId="531BFEA9" w14:textId="77777777" w:rsidR="00CE55AD" w:rsidRDefault="0039761B" w:rsidP="00CE55AD">
      <w:pPr>
        <w:keepNext/>
        <w:keepLines/>
        <w:bidi w:val="0"/>
        <w:ind w:left="284" w:hanging="284"/>
        <w:jc w:val="both"/>
        <w:rPr>
          <w:rFonts w:ascii="Georgia" w:hAnsi="Georgia"/>
          <w:sz w:val="18"/>
          <w:szCs w:val="20"/>
        </w:rPr>
      </w:pPr>
      <w:r w:rsidRPr="009B19FB">
        <w:rPr>
          <w:rFonts w:ascii="Georgia" w:hAnsi="Georgia"/>
          <w:sz w:val="18"/>
          <w:szCs w:val="20"/>
          <w:shd w:val="clear" w:color="auto" w:fill="FFFFFF"/>
        </w:rPr>
        <w:t xml:space="preserve">Hanson, J. H. (2015). The anthropology of giving: </w:t>
      </w:r>
      <w:r w:rsidRPr="009B19FB">
        <w:rPr>
          <w:rFonts w:ascii="Georgia" w:hAnsi="Georgia" w:hint="cs"/>
          <w:sz w:val="18"/>
          <w:szCs w:val="20"/>
          <w:shd w:val="clear" w:color="auto" w:fill="FFFFFF"/>
        </w:rPr>
        <w:t>T</w:t>
      </w:r>
      <w:r w:rsidRPr="009B19FB">
        <w:rPr>
          <w:rFonts w:ascii="Georgia" w:hAnsi="Georgia"/>
          <w:sz w:val="18"/>
          <w:szCs w:val="20"/>
          <w:shd w:val="clear" w:color="auto" w:fill="FFFFFF"/>
        </w:rPr>
        <w:t>oward a cultural logic of charity.</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Journal of Cultural Economy</w:t>
      </w:r>
      <w:r w:rsidRPr="009B19FB">
        <w:rPr>
          <w:rFonts w:ascii="Georgia" w:hAnsi="Georgia"/>
          <w:sz w:val="18"/>
          <w:szCs w:val="20"/>
          <w:shd w:val="clear" w:color="auto" w:fill="FFFFFF"/>
        </w:rPr>
        <w:t>,</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8</w:t>
      </w:r>
      <w:r w:rsidRPr="009B19FB">
        <w:rPr>
          <w:rFonts w:ascii="Georgia" w:hAnsi="Georgia"/>
          <w:sz w:val="18"/>
          <w:szCs w:val="20"/>
          <w:shd w:val="clear" w:color="auto" w:fill="FFFFFF"/>
        </w:rPr>
        <w:t>(4), 501</w:t>
      </w:r>
      <w:r w:rsidRPr="009B19FB">
        <w:rPr>
          <w:rFonts w:ascii="Georgia" w:hAnsi="Georgia"/>
          <w:sz w:val="18"/>
          <w:szCs w:val="20"/>
          <w:shd w:val="clear" w:color="auto" w:fill="FFFFFF"/>
          <w:rtl/>
        </w:rPr>
        <w:t>–</w:t>
      </w:r>
      <w:r w:rsidRPr="009B19FB">
        <w:rPr>
          <w:rFonts w:ascii="Georgia" w:hAnsi="Georgia"/>
          <w:sz w:val="18"/>
          <w:szCs w:val="20"/>
          <w:shd w:val="clear" w:color="auto" w:fill="FFFFFF"/>
        </w:rPr>
        <w:t>520.</w:t>
      </w:r>
      <w:r w:rsidRPr="009B19FB">
        <w:rPr>
          <w:rFonts w:ascii="Georgia" w:hAnsi="Georgia"/>
          <w:sz w:val="18"/>
          <w:szCs w:val="20"/>
        </w:rPr>
        <w:t xml:space="preserve"> </w:t>
      </w:r>
    </w:p>
    <w:p w14:paraId="0AB08499" w14:textId="2C435121" w:rsidR="0039761B" w:rsidRPr="009B19FB" w:rsidRDefault="00000000" w:rsidP="00CE55AD">
      <w:pPr>
        <w:bidi w:val="0"/>
        <w:spacing w:after="120"/>
        <w:ind w:left="284"/>
        <w:jc w:val="both"/>
        <w:rPr>
          <w:rFonts w:ascii="Georgia" w:hAnsi="Georgia"/>
          <w:sz w:val="18"/>
          <w:szCs w:val="20"/>
        </w:rPr>
      </w:pPr>
      <w:hyperlink r:id="rId28" w:history="1">
        <w:r w:rsidR="00CE55AD" w:rsidRPr="00452156">
          <w:rPr>
            <w:rStyle w:val="Hyperlink"/>
            <w:rFonts w:ascii="Georgia" w:hAnsi="Georgia"/>
            <w:sz w:val="18"/>
            <w:szCs w:val="20"/>
          </w:rPr>
          <w:t>https://doi.org/10.1080/17530350.2014.949284</w:t>
        </w:r>
      </w:hyperlink>
    </w:p>
    <w:p w14:paraId="3E9D5281" w14:textId="77777777" w:rsidR="00CE55AD" w:rsidRDefault="0039761B" w:rsidP="00CE55AD">
      <w:pPr>
        <w:keepNext/>
        <w:keepLines/>
        <w:bidi w:val="0"/>
        <w:ind w:left="284" w:hanging="284"/>
        <w:jc w:val="both"/>
        <w:rPr>
          <w:rFonts w:ascii="Georgia" w:hAnsi="Georgia"/>
          <w:sz w:val="18"/>
          <w:szCs w:val="20"/>
          <w:shd w:val="clear" w:color="auto" w:fill="FFFFFF"/>
        </w:rPr>
      </w:pPr>
      <w:r w:rsidRPr="009B19FB">
        <w:rPr>
          <w:rFonts w:ascii="Georgia" w:hAnsi="Georgia"/>
          <w:sz w:val="18"/>
          <w:szCs w:val="20"/>
          <w:shd w:val="clear" w:color="auto" w:fill="FFFFFF"/>
        </w:rPr>
        <w:t>Kamin-Friedman, S., &amp; Peled Raz, M. (2021). Lessons from Israel's COVID-19 Green Pass program.</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Israel Journal of Health Policy Research</w:t>
      </w:r>
      <w:r w:rsidRPr="009B19FB">
        <w:rPr>
          <w:rFonts w:ascii="Georgia" w:hAnsi="Georgia"/>
          <w:sz w:val="18"/>
          <w:szCs w:val="20"/>
          <w:shd w:val="clear" w:color="auto" w:fill="FFFFFF"/>
        </w:rPr>
        <w:t>,</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10</w:t>
      </w:r>
      <w:r w:rsidRPr="009B19FB">
        <w:rPr>
          <w:rFonts w:ascii="Georgia" w:hAnsi="Georgia"/>
          <w:sz w:val="18"/>
          <w:szCs w:val="20"/>
          <w:shd w:val="clear" w:color="auto" w:fill="FFFFFF"/>
        </w:rPr>
        <w:t>(1), 1</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6. </w:t>
      </w:r>
    </w:p>
    <w:p w14:paraId="30DBA3AC" w14:textId="50F3F7C8" w:rsidR="0039761B" w:rsidRPr="009B19FB" w:rsidRDefault="00000000" w:rsidP="00CE55AD">
      <w:pPr>
        <w:bidi w:val="0"/>
        <w:spacing w:after="120"/>
        <w:ind w:left="284"/>
        <w:jc w:val="both"/>
        <w:rPr>
          <w:rFonts w:ascii="Georgia" w:hAnsi="Georgia"/>
          <w:sz w:val="18"/>
          <w:szCs w:val="20"/>
          <w:shd w:val="clear" w:color="auto" w:fill="FFFFFF"/>
        </w:rPr>
      </w:pPr>
      <w:hyperlink r:id="rId29" w:history="1">
        <w:r w:rsidR="00CE55AD" w:rsidRPr="00452156">
          <w:rPr>
            <w:rStyle w:val="Hyperlink"/>
            <w:rFonts w:ascii="Georgia" w:hAnsi="Georgia"/>
            <w:sz w:val="18"/>
            <w:szCs w:val="20"/>
            <w:shd w:val="clear" w:color="auto" w:fill="FFFFFF"/>
          </w:rPr>
          <w:t>https://doi.org/10.1186/s13584-021-00496-4</w:t>
        </w:r>
      </w:hyperlink>
    </w:p>
    <w:p w14:paraId="7522B8E6" w14:textId="186A800D" w:rsidR="0039761B" w:rsidRPr="009B19FB" w:rsidRDefault="0039761B" w:rsidP="00091F90">
      <w:pPr>
        <w:bidi w:val="0"/>
        <w:spacing w:after="120"/>
        <w:ind w:left="284" w:hanging="284"/>
        <w:jc w:val="both"/>
        <w:rPr>
          <w:rFonts w:ascii="Georgia" w:hAnsi="Georgia"/>
          <w:sz w:val="18"/>
          <w:szCs w:val="20"/>
        </w:rPr>
      </w:pPr>
      <w:r w:rsidRPr="009B19FB">
        <w:rPr>
          <w:rFonts w:ascii="Georgia" w:hAnsi="Georgia"/>
          <w:sz w:val="18"/>
          <w:szCs w:val="20"/>
          <w:shd w:val="clear" w:color="auto" w:fill="FFFFFF"/>
        </w:rPr>
        <w:t>Kent, G. (2017). Protecting civilians in non-permissive contexts: A tentative typology of humanitarian crises.</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Global Responsibility to Protect</w:t>
      </w:r>
      <w:r w:rsidRPr="009B19FB">
        <w:rPr>
          <w:rFonts w:ascii="Georgia" w:hAnsi="Georgia"/>
          <w:sz w:val="18"/>
          <w:szCs w:val="20"/>
          <w:shd w:val="clear" w:color="auto" w:fill="FFFFFF"/>
        </w:rPr>
        <w:t>,</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9</w:t>
      </w:r>
      <w:r w:rsidRPr="009B19FB">
        <w:rPr>
          <w:rFonts w:ascii="Georgia" w:hAnsi="Georgia"/>
          <w:sz w:val="18"/>
          <w:szCs w:val="20"/>
          <w:shd w:val="clear" w:color="auto" w:fill="FFFFFF"/>
        </w:rPr>
        <w:t xml:space="preserve">(4), </w:t>
      </w:r>
      <w:r w:rsidR="00CE55AD">
        <w:rPr>
          <w:rFonts w:ascii="Georgia" w:hAnsi="Georgia"/>
          <w:sz w:val="18"/>
          <w:szCs w:val="20"/>
          <w:shd w:val="clear" w:color="auto" w:fill="FFFFFF"/>
        </w:rPr>
        <w:br/>
      </w:r>
      <w:r w:rsidRPr="009B19FB">
        <w:rPr>
          <w:rFonts w:ascii="Georgia" w:hAnsi="Georgia"/>
          <w:sz w:val="18"/>
          <w:szCs w:val="20"/>
          <w:shd w:val="clear" w:color="auto" w:fill="FFFFFF"/>
        </w:rPr>
        <w:t>422</w:t>
      </w:r>
      <w:r w:rsidRPr="009B19FB">
        <w:rPr>
          <w:rFonts w:ascii="Georgia" w:hAnsi="Georgia"/>
          <w:sz w:val="18"/>
          <w:szCs w:val="20"/>
          <w:shd w:val="clear" w:color="auto" w:fill="FFFFFF"/>
          <w:rtl/>
        </w:rPr>
        <w:t>–</w:t>
      </w:r>
      <w:r w:rsidRPr="009B19FB">
        <w:rPr>
          <w:rFonts w:ascii="Georgia" w:hAnsi="Georgia"/>
          <w:sz w:val="18"/>
          <w:szCs w:val="20"/>
          <w:shd w:val="clear" w:color="auto" w:fill="FFFFFF"/>
        </w:rPr>
        <w:t>458.</w:t>
      </w:r>
      <w:r w:rsidRPr="009B19FB">
        <w:rPr>
          <w:rFonts w:ascii="Georgia" w:hAnsi="Georgia"/>
          <w:sz w:val="18"/>
          <w:szCs w:val="20"/>
        </w:rPr>
        <w:t xml:space="preserve"> </w:t>
      </w:r>
      <w:hyperlink r:id="rId30" w:history="1">
        <w:r w:rsidRPr="009B19FB">
          <w:rPr>
            <w:rStyle w:val="Hyperlink"/>
            <w:rFonts w:ascii="Georgia" w:hAnsi="Georgia"/>
            <w:sz w:val="18"/>
            <w:szCs w:val="20"/>
          </w:rPr>
          <w:t>https://doi.org/10.1163/1875984X-00904005</w:t>
        </w:r>
      </w:hyperlink>
    </w:p>
    <w:p w14:paraId="501C5154" w14:textId="77777777" w:rsidR="0039761B" w:rsidRPr="009B19FB" w:rsidRDefault="0039761B" w:rsidP="00091F90">
      <w:pPr>
        <w:bidi w:val="0"/>
        <w:spacing w:after="120"/>
        <w:ind w:left="284" w:hanging="284"/>
        <w:jc w:val="both"/>
        <w:rPr>
          <w:rFonts w:ascii="Georgia" w:hAnsi="Georgia"/>
          <w:sz w:val="18"/>
          <w:szCs w:val="20"/>
          <w:shd w:val="clear" w:color="auto" w:fill="FFFFFF"/>
          <w:rtl/>
        </w:rPr>
      </w:pPr>
      <w:r w:rsidRPr="009B19FB">
        <w:rPr>
          <w:rFonts w:ascii="Georgia" w:hAnsi="Georgia"/>
          <w:sz w:val="18"/>
          <w:szCs w:val="20"/>
          <w:shd w:val="clear" w:color="auto" w:fill="FFFFFF"/>
        </w:rPr>
        <w:lastRenderedPageBreak/>
        <w:t xml:space="preserve">Khader, J. (2021). The Covid-19 pandemic and the crisis of signification in Israel/Palestine: Biopolitics, reinvented communism, and conspiracy theories. In I. Strasser &amp; M. Dege (Eds.), </w:t>
      </w:r>
      <w:r w:rsidRPr="009B19FB">
        <w:rPr>
          <w:rFonts w:ascii="Georgia" w:hAnsi="Georgia"/>
          <w:i/>
          <w:iCs/>
          <w:sz w:val="18"/>
          <w:szCs w:val="20"/>
          <w:shd w:val="clear" w:color="auto" w:fill="FFFFFF"/>
        </w:rPr>
        <w:t>The psychology of global crises and crisis politics</w:t>
      </w:r>
      <w:r w:rsidRPr="009B19FB">
        <w:rPr>
          <w:rFonts w:ascii="Georgia" w:hAnsi="Georgia" w:hint="cs"/>
          <w:sz w:val="18"/>
          <w:szCs w:val="20"/>
          <w:shd w:val="clear" w:color="auto" w:fill="FFFFFF"/>
          <w:rtl/>
        </w:rPr>
        <w:t xml:space="preserve"> </w:t>
      </w:r>
      <w:r w:rsidRPr="009B19FB">
        <w:rPr>
          <w:rFonts w:ascii="Georgia" w:hAnsi="Georgia"/>
          <w:sz w:val="18"/>
          <w:szCs w:val="20"/>
          <w:shd w:val="clear" w:color="auto" w:fill="FFFFFF"/>
        </w:rPr>
        <w:t>(pp. 289</w:t>
      </w:r>
      <w:r w:rsidRPr="009B19FB">
        <w:rPr>
          <w:rFonts w:ascii="Georgia" w:hAnsi="Georgia"/>
          <w:sz w:val="18"/>
          <w:szCs w:val="20"/>
          <w:shd w:val="clear" w:color="auto" w:fill="FFFFFF"/>
          <w:rtl/>
        </w:rPr>
        <w:t>–</w:t>
      </w:r>
      <w:r w:rsidRPr="009B19FB">
        <w:rPr>
          <w:rFonts w:ascii="Georgia" w:hAnsi="Georgia"/>
          <w:sz w:val="18"/>
          <w:szCs w:val="20"/>
          <w:shd w:val="clear" w:color="auto" w:fill="FFFFFF"/>
        </w:rPr>
        <w:t>310). Palgrave Macmillan.</w:t>
      </w:r>
    </w:p>
    <w:p w14:paraId="6968F46E" w14:textId="77777777" w:rsidR="0039761B" w:rsidRPr="009B19FB" w:rsidRDefault="0039761B" w:rsidP="00091F90">
      <w:pPr>
        <w:bidi w:val="0"/>
        <w:spacing w:after="120"/>
        <w:ind w:left="284" w:hanging="284"/>
        <w:jc w:val="both"/>
        <w:rPr>
          <w:rFonts w:ascii="Georgia" w:hAnsi="Georgia"/>
          <w:sz w:val="18"/>
          <w:szCs w:val="20"/>
          <w:shd w:val="clear" w:color="auto" w:fill="FFFFFF"/>
          <w:rtl/>
        </w:rPr>
      </w:pPr>
      <w:proofErr w:type="spellStart"/>
      <w:r w:rsidRPr="009B19FB">
        <w:rPr>
          <w:rFonts w:ascii="Georgia" w:hAnsi="Georgia"/>
          <w:sz w:val="18"/>
          <w:szCs w:val="20"/>
          <w:shd w:val="clear" w:color="auto" w:fill="FFFFFF"/>
        </w:rPr>
        <w:t>Komter</w:t>
      </w:r>
      <w:proofErr w:type="spellEnd"/>
      <w:r w:rsidRPr="009B19FB">
        <w:rPr>
          <w:rFonts w:ascii="Georgia" w:hAnsi="Georgia"/>
          <w:sz w:val="18"/>
          <w:szCs w:val="20"/>
          <w:shd w:val="clear" w:color="auto" w:fill="FFFFFF"/>
        </w:rPr>
        <w:t>, A. E. (2005).</w:t>
      </w:r>
      <w:r w:rsidRPr="009B19FB">
        <w:rPr>
          <w:rFonts w:ascii="Georgia" w:hAnsi="Georgia" w:hint="cs"/>
          <w:sz w:val="18"/>
          <w:szCs w:val="20"/>
          <w:shd w:val="clear" w:color="auto" w:fill="FFFFFF"/>
          <w:rtl/>
        </w:rPr>
        <w:t xml:space="preserve"> </w:t>
      </w:r>
      <w:r w:rsidRPr="009B19FB">
        <w:rPr>
          <w:rFonts w:ascii="Georgia" w:hAnsi="Georgia"/>
          <w:i/>
          <w:iCs/>
          <w:sz w:val="18"/>
          <w:szCs w:val="20"/>
          <w:shd w:val="clear" w:color="auto" w:fill="FFFFFF"/>
        </w:rPr>
        <w:t>Social solidarity and the gift</w:t>
      </w:r>
      <w:r w:rsidRPr="009B19FB">
        <w:rPr>
          <w:rFonts w:ascii="Georgia" w:hAnsi="Georgia"/>
          <w:sz w:val="18"/>
          <w:szCs w:val="20"/>
          <w:shd w:val="clear" w:color="auto" w:fill="FFFFFF"/>
        </w:rPr>
        <w:t>. Cambridge University Press.</w:t>
      </w:r>
    </w:p>
    <w:p w14:paraId="7A7615E5" w14:textId="77777777" w:rsidR="0039761B" w:rsidRPr="009B19FB" w:rsidRDefault="0039761B" w:rsidP="00091F90">
      <w:pPr>
        <w:bidi w:val="0"/>
        <w:spacing w:after="120"/>
        <w:ind w:left="284" w:hanging="284"/>
        <w:jc w:val="both"/>
        <w:rPr>
          <w:rFonts w:ascii="Georgia" w:hAnsi="Georgia"/>
          <w:sz w:val="18"/>
          <w:szCs w:val="20"/>
        </w:rPr>
      </w:pPr>
      <w:r w:rsidRPr="009B19FB">
        <w:rPr>
          <w:rFonts w:ascii="Georgia" w:hAnsi="Georgia"/>
          <w:sz w:val="18"/>
          <w:szCs w:val="20"/>
          <w:shd w:val="clear" w:color="auto" w:fill="FFFFFF"/>
        </w:rPr>
        <w:t xml:space="preserve">Kulik, L. (2022). Volunteering experience during emergencies: Comparative analysis of a military operation and a pandemic. </w:t>
      </w:r>
      <w:r w:rsidRPr="009B19FB">
        <w:rPr>
          <w:rFonts w:ascii="Georgia" w:hAnsi="Georgia"/>
          <w:i/>
          <w:iCs/>
          <w:sz w:val="18"/>
          <w:szCs w:val="20"/>
          <w:shd w:val="clear" w:color="auto" w:fill="FFFFFF"/>
        </w:rPr>
        <w:t>Journal of Emergency Management</w:t>
      </w:r>
      <w:r w:rsidRPr="009B19FB">
        <w:rPr>
          <w:rFonts w:ascii="Georgia" w:hAnsi="Georgia"/>
          <w:sz w:val="18"/>
          <w:szCs w:val="20"/>
          <w:shd w:val="clear" w:color="auto" w:fill="FFFFFF"/>
        </w:rPr>
        <w:t>,</w:t>
      </w:r>
      <w:r w:rsidRPr="009B19FB">
        <w:rPr>
          <w:rFonts w:ascii="Georgia" w:hAnsi="Georgia"/>
          <w:i/>
          <w:iCs/>
          <w:sz w:val="18"/>
          <w:szCs w:val="20"/>
          <w:shd w:val="clear" w:color="auto" w:fill="FFFFFF"/>
        </w:rPr>
        <w:t xml:space="preserve"> 20</w:t>
      </w:r>
      <w:r w:rsidRPr="009B19FB">
        <w:rPr>
          <w:rFonts w:ascii="Georgia" w:hAnsi="Georgia"/>
          <w:sz w:val="18"/>
          <w:szCs w:val="20"/>
          <w:shd w:val="clear" w:color="auto" w:fill="FFFFFF"/>
        </w:rPr>
        <w:t>(3), 225</w:t>
      </w:r>
      <w:r w:rsidRPr="009B19FB">
        <w:rPr>
          <w:rFonts w:ascii="Georgia" w:hAnsi="Georgia"/>
          <w:sz w:val="18"/>
          <w:szCs w:val="20"/>
          <w:shd w:val="clear" w:color="auto" w:fill="FFFFFF"/>
          <w:rtl/>
        </w:rPr>
        <w:t>–</w:t>
      </w:r>
      <w:r w:rsidRPr="009B19FB">
        <w:rPr>
          <w:rFonts w:ascii="Georgia" w:hAnsi="Georgia"/>
          <w:sz w:val="18"/>
          <w:szCs w:val="20"/>
          <w:shd w:val="clear" w:color="auto" w:fill="FFFFFF"/>
        </w:rPr>
        <w:t>240.</w:t>
      </w:r>
      <w:r w:rsidRPr="009B19FB">
        <w:rPr>
          <w:rFonts w:ascii="Georgia" w:hAnsi="Georgia"/>
          <w:sz w:val="18"/>
          <w:szCs w:val="20"/>
        </w:rPr>
        <w:t xml:space="preserve"> </w:t>
      </w:r>
      <w:hyperlink r:id="rId31" w:history="1">
        <w:r w:rsidRPr="009B19FB">
          <w:rPr>
            <w:rStyle w:val="Hyperlink"/>
            <w:rFonts w:ascii="Georgia" w:hAnsi="Georgia"/>
            <w:sz w:val="18"/>
            <w:szCs w:val="20"/>
          </w:rPr>
          <w:t>https://doi.org/10.5055/jem.0637</w:t>
        </w:r>
      </w:hyperlink>
    </w:p>
    <w:p w14:paraId="1F32EEA6" w14:textId="77777777" w:rsidR="0039761B" w:rsidRPr="009B19FB" w:rsidRDefault="0039761B" w:rsidP="00091F90">
      <w:pPr>
        <w:bidi w:val="0"/>
        <w:spacing w:after="120"/>
        <w:ind w:left="284" w:hanging="284"/>
        <w:jc w:val="both"/>
        <w:rPr>
          <w:rFonts w:ascii="Georgia" w:hAnsi="Georgia"/>
          <w:sz w:val="18"/>
          <w:szCs w:val="20"/>
          <w:shd w:val="clear" w:color="auto" w:fill="FFFFFF"/>
        </w:rPr>
      </w:pPr>
      <w:r w:rsidRPr="009B19FB">
        <w:rPr>
          <w:rFonts w:ascii="Georgia" w:hAnsi="Georgia"/>
          <w:sz w:val="18"/>
          <w:szCs w:val="20"/>
          <w:shd w:val="clear" w:color="auto" w:fill="FFFFFF"/>
        </w:rPr>
        <w:t xml:space="preserve">Latané, B., &amp; Darley, J. M. (1976). </w:t>
      </w:r>
      <w:r w:rsidRPr="009B19FB">
        <w:rPr>
          <w:rFonts w:ascii="Georgia" w:hAnsi="Georgia"/>
          <w:i/>
          <w:iCs/>
          <w:sz w:val="18"/>
          <w:szCs w:val="20"/>
          <w:shd w:val="clear" w:color="auto" w:fill="FFFFFF"/>
        </w:rPr>
        <w:t>Help in a crisis: Bystander response to an emergency</w:t>
      </w:r>
      <w:r w:rsidRPr="009B19FB">
        <w:rPr>
          <w:rFonts w:ascii="Georgia" w:hAnsi="Georgia"/>
          <w:sz w:val="18"/>
          <w:szCs w:val="20"/>
          <w:shd w:val="clear" w:color="auto" w:fill="FFFFFF"/>
        </w:rPr>
        <w:t>. General Learning Press.</w:t>
      </w:r>
    </w:p>
    <w:p w14:paraId="699C1384" w14:textId="77777777" w:rsidR="00CE55AD" w:rsidRDefault="0039761B" w:rsidP="00CE55AD">
      <w:pPr>
        <w:keepNext/>
        <w:keepLines/>
        <w:bidi w:val="0"/>
        <w:ind w:left="284" w:hanging="284"/>
        <w:jc w:val="both"/>
        <w:rPr>
          <w:rFonts w:ascii="Georgia" w:hAnsi="Georgia"/>
          <w:sz w:val="18"/>
          <w:szCs w:val="20"/>
          <w:shd w:val="clear" w:color="auto" w:fill="FFFFFF"/>
        </w:rPr>
      </w:pPr>
      <w:r w:rsidRPr="009B19FB">
        <w:rPr>
          <w:rFonts w:ascii="Georgia" w:hAnsi="Georgia"/>
          <w:sz w:val="18"/>
          <w:szCs w:val="20"/>
          <w:shd w:val="clear" w:color="auto" w:fill="FFFFFF"/>
        </w:rPr>
        <w:t xml:space="preserve">Luna, E. M. (2001). Disaster mitigation and preparedness: The case of NGOs in the Philippines. </w:t>
      </w:r>
      <w:r w:rsidRPr="009B19FB">
        <w:rPr>
          <w:rFonts w:ascii="Georgia" w:hAnsi="Georgia"/>
          <w:i/>
          <w:iCs/>
          <w:sz w:val="18"/>
          <w:szCs w:val="20"/>
          <w:shd w:val="clear" w:color="auto" w:fill="FFFFFF"/>
        </w:rPr>
        <w:t>Disasters</w:t>
      </w:r>
      <w:r w:rsidRPr="009B19FB">
        <w:rPr>
          <w:rFonts w:ascii="Georgia" w:hAnsi="Georgia"/>
          <w:sz w:val="18"/>
          <w:szCs w:val="20"/>
          <w:shd w:val="clear" w:color="auto" w:fill="FFFFFF"/>
        </w:rPr>
        <w:t>,</w:t>
      </w:r>
      <w:r w:rsidRPr="009B19FB">
        <w:rPr>
          <w:rFonts w:ascii="Georgia" w:hAnsi="Georgia"/>
          <w:i/>
          <w:iCs/>
          <w:sz w:val="18"/>
          <w:szCs w:val="20"/>
          <w:shd w:val="clear" w:color="auto" w:fill="FFFFFF"/>
        </w:rPr>
        <w:t xml:space="preserve"> 25</w:t>
      </w:r>
      <w:r w:rsidRPr="009B19FB">
        <w:rPr>
          <w:rFonts w:ascii="Georgia" w:hAnsi="Georgia"/>
          <w:sz w:val="18"/>
          <w:szCs w:val="20"/>
          <w:shd w:val="clear" w:color="auto" w:fill="FFFFFF"/>
        </w:rPr>
        <w:t>, 216</w:t>
      </w:r>
      <w:r w:rsidRPr="009B19FB">
        <w:rPr>
          <w:rFonts w:ascii="Georgia" w:hAnsi="Georgia"/>
          <w:sz w:val="18"/>
          <w:szCs w:val="20"/>
          <w:shd w:val="clear" w:color="auto" w:fill="FFFFFF"/>
          <w:rtl/>
        </w:rPr>
        <w:t>–</w:t>
      </w:r>
      <w:r w:rsidRPr="009B19FB">
        <w:rPr>
          <w:rFonts w:ascii="Georgia" w:hAnsi="Georgia"/>
          <w:sz w:val="18"/>
          <w:szCs w:val="20"/>
          <w:shd w:val="clear" w:color="auto" w:fill="FFFFFF"/>
        </w:rPr>
        <w:t>226</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 </w:t>
      </w:r>
    </w:p>
    <w:p w14:paraId="7FFA24E7" w14:textId="5E35230D" w:rsidR="0039761B" w:rsidRPr="009B19FB" w:rsidRDefault="00000000" w:rsidP="00CE55AD">
      <w:pPr>
        <w:bidi w:val="0"/>
        <w:spacing w:after="120"/>
        <w:ind w:left="284"/>
        <w:jc w:val="both"/>
        <w:rPr>
          <w:rFonts w:ascii="Georgia" w:hAnsi="Georgia"/>
          <w:sz w:val="18"/>
          <w:szCs w:val="20"/>
          <w:shd w:val="clear" w:color="auto" w:fill="FFFFFF"/>
        </w:rPr>
      </w:pPr>
      <w:hyperlink r:id="rId32" w:history="1">
        <w:r w:rsidR="00CE55AD" w:rsidRPr="00452156">
          <w:rPr>
            <w:rStyle w:val="Hyperlink"/>
            <w:rFonts w:ascii="Georgia" w:hAnsi="Georgia"/>
            <w:sz w:val="18"/>
            <w:szCs w:val="20"/>
            <w:shd w:val="clear" w:color="auto" w:fill="FFFFFF"/>
          </w:rPr>
          <w:t>https://doi.org/10.1111/1467-7717.00173</w:t>
        </w:r>
      </w:hyperlink>
    </w:p>
    <w:p w14:paraId="190F43C3" w14:textId="77777777" w:rsidR="00CE55AD" w:rsidRDefault="0039761B" w:rsidP="00CE55AD">
      <w:pPr>
        <w:keepNext/>
        <w:keepLines/>
        <w:bidi w:val="0"/>
        <w:ind w:left="284" w:hanging="284"/>
        <w:jc w:val="both"/>
        <w:rPr>
          <w:rFonts w:ascii="Georgia" w:hAnsi="Georgia"/>
          <w:sz w:val="18"/>
          <w:szCs w:val="20"/>
          <w:shd w:val="clear" w:color="auto" w:fill="FFFFFF"/>
        </w:rPr>
      </w:pPr>
      <w:r w:rsidRPr="009B19FB">
        <w:rPr>
          <w:rFonts w:ascii="Georgia" w:hAnsi="Georgia"/>
          <w:sz w:val="18"/>
          <w:szCs w:val="20"/>
          <w:shd w:val="clear" w:color="auto" w:fill="FFFFFF"/>
        </w:rPr>
        <w:t xml:space="preserve">Mackay, J., Munoz, A., &amp; Pepper, M. (2019). A disaster typology towards informing humanitarian relief supply chain design. </w:t>
      </w:r>
      <w:r w:rsidRPr="009B19FB">
        <w:rPr>
          <w:rFonts w:ascii="Georgia" w:hAnsi="Georgia"/>
          <w:i/>
          <w:iCs/>
          <w:sz w:val="18"/>
          <w:szCs w:val="20"/>
          <w:shd w:val="clear" w:color="auto" w:fill="FFFFFF"/>
        </w:rPr>
        <w:t>Journal of Humanitarian Logistics and Supply Chain Management</w:t>
      </w:r>
      <w:r w:rsidRPr="009B19FB">
        <w:rPr>
          <w:rFonts w:ascii="Georgia" w:hAnsi="Georgia"/>
          <w:sz w:val="18"/>
          <w:szCs w:val="20"/>
          <w:shd w:val="clear" w:color="auto" w:fill="FFFFFF"/>
        </w:rPr>
        <w:t xml:space="preserve">, </w:t>
      </w:r>
      <w:r w:rsidRPr="009B19FB">
        <w:rPr>
          <w:rFonts w:ascii="Georgia" w:hAnsi="Georgia"/>
          <w:i/>
          <w:iCs/>
          <w:sz w:val="18"/>
          <w:szCs w:val="20"/>
          <w:shd w:val="clear" w:color="auto" w:fill="FFFFFF"/>
        </w:rPr>
        <w:t>9</w:t>
      </w:r>
      <w:r w:rsidRPr="009B19FB">
        <w:rPr>
          <w:rFonts w:ascii="Georgia" w:hAnsi="Georgia"/>
          <w:sz w:val="18"/>
          <w:szCs w:val="20"/>
          <w:shd w:val="clear" w:color="auto" w:fill="FFFFFF"/>
        </w:rPr>
        <w:t>(1), 22</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46. </w:t>
      </w:r>
    </w:p>
    <w:p w14:paraId="3A66A083" w14:textId="0F166F75" w:rsidR="0039761B" w:rsidRPr="009B19FB" w:rsidRDefault="00000000" w:rsidP="00CE55AD">
      <w:pPr>
        <w:bidi w:val="0"/>
        <w:spacing w:after="120"/>
        <w:ind w:left="284"/>
        <w:jc w:val="both"/>
        <w:rPr>
          <w:rFonts w:ascii="Georgia" w:hAnsi="Georgia"/>
          <w:sz w:val="18"/>
          <w:szCs w:val="20"/>
          <w:shd w:val="clear" w:color="auto" w:fill="FFFFFF"/>
        </w:rPr>
      </w:pPr>
      <w:hyperlink r:id="rId33" w:history="1">
        <w:r w:rsidR="00CE55AD" w:rsidRPr="00452156">
          <w:rPr>
            <w:rStyle w:val="Hyperlink"/>
            <w:rFonts w:ascii="Georgia" w:hAnsi="Georgia"/>
            <w:sz w:val="18"/>
            <w:szCs w:val="20"/>
            <w:shd w:val="clear" w:color="auto" w:fill="FFFFFF"/>
          </w:rPr>
          <w:t>https://doi.org/10.1108/JHLSCM-06-2018-0049</w:t>
        </w:r>
      </w:hyperlink>
    </w:p>
    <w:p w14:paraId="0E289F54" w14:textId="77777777" w:rsidR="0039761B" w:rsidRPr="009B19FB" w:rsidRDefault="0039761B" w:rsidP="00091F90">
      <w:pPr>
        <w:bidi w:val="0"/>
        <w:spacing w:after="120"/>
        <w:ind w:left="284" w:hanging="284"/>
        <w:jc w:val="both"/>
        <w:rPr>
          <w:rFonts w:ascii="Georgia" w:hAnsi="Georgia"/>
          <w:sz w:val="18"/>
          <w:szCs w:val="20"/>
          <w:shd w:val="clear" w:color="auto" w:fill="FFFFFF"/>
        </w:rPr>
      </w:pPr>
      <w:proofErr w:type="spellStart"/>
      <w:r w:rsidRPr="009B19FB">
        <w:rPr>
          <w:rFonts w:ascii="Georgia" w:hAnsi="Georgia"/>
          <w:sz w:val="18"/>
          <w:szCs w:val="20"/>
          <w:shd w:val="clear" w:color="auto" w:fill="FFFFFF"/>
        </w:rPr>
        <w:t>Magadlah</w:t>
      </w:r>
      <w:proofErr w:type="spellEnd"/>
      <w:r w:rsidRPr="009B19FB">
        <w:rPr>
          <w:rFonts w:ascii="Georgia" w:hAnsi="Georgia"/>
          <w:sz w:val="18"/>
          <w:szCs w:val="20"/>
          <w:shd w:val="clear" w:color="auto" w:fill="FFFFFF"/>
        </w:rPr>
        <w:t xml:space="preserve">, H., &amp; Cnaan, R. (2022). Muslim volunteers as social services providers during the COVID-19 pandemic in Israel. </w:t>
      </w:r>
      <w:r w:rsidRPr="009B19FB">
        <w:rPr>
          <w:rFonts w:ascii="Georgia" w:hAnsi="Georgia"/>
          <w:i/>
          <w:iCs/>
          <w:sz w:val="18"/>
          <w:szCs w:val="20"/>
          <w:shd w:val="clear" w:color="auto" w:fill="FFFFFF"/>
        </w:rPr>
        <w:t>Voluntary Sector Review</w:t>
      </w:r>
      <w:r w:rsidRPr="009B19FB">
        <w:rPr>
          <w:rFonts w:ascii="Georgia" w:hAnsi="Georgia"/>
          <w:sz w:val="18"/>
          <w:szCs w:val="20"/>
          <w:shd w:val="clear" w:color="auto" w:fill="FFFFFF"/>
        </w:rPr>
        <w:t>,</w:t>
      </w:r>
      <w:r w:rsidRPr="009B19FB">
        <w:rPr>
          <w:rFonts w:ascii="Georgia" w:hAnsi="Georgia"/>
          <w:i/>
          <w:iCs/>
          <w:sz w:val="18"/>
          <w:szCs w:val="20"/>
          <w:shd w:val="clear" w:color="auto" w:fill="FFFFFF"/>
        </w:rPr>
        <w:t xml:space="preserve"> 13</w:t>
      </w:r>
      <w:r w:rsidRPr="009B19FB">
        <w:rPr>
          <w:rFonts w:ascii="Georgia" w:hAnsi="Georgia"/>
          <w:sz w:val="18"/>
          <w:szCs w:val="20"/>
          <w:shd w:val="clear" w:color="auto" w:fill="FFFFFF"/>
        </w:rPr>
        <w:t>, 462</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482. </w:t>
      </w:r>
      <w:hyperlink r:id="rId34" w:history="1">
        <w:r w:rsidRPr="009B19FB">
          <w:rPr>
            <w:rStyle w:val="Hyperlink"/>
            <w:rFonts w:ascii="Georgia" w:hAnsi="Georgia"/>
            <w:sz w:val="18"/>
            <w:szCs w:val="20"/>
            <w:shd w:val="clear" w:color="auto" w:fill="FFFFFF"/>
          </w:rPr>
          <w:t>https://doi.org/10.1332/204080521X16485716037776</w:t>
        </w:r>
      </w:hyperlink>
    </w:p>
    <w:p w14:paraId="2AAB84C9" w14:textId="09D60817" w:rsidR="00CE55AD" w:rsidRDefault="0039761B" w:rsidP="00CE55AD">
      <w:pPr>
        <w:keepNext/>
        <w:keepLines/>
        <w:bidi w:val="0"/>
        <w:ind w:left="284" w:hanging="284"/>
        <w:jc w:val="both"/>
        <w:rPr>
          <w:rFonts w:ascii="Georgia" w:hAnsi="Georgia"/>
          <w:sz w:val="18"/>
          <w:szCs w:val="20"/>
          <w:shd w:val="clear" w:color="auto" w:fill="FFFFFF"/>
        </w:rPr>
      </w:pPr>
      <w:r w:rsidRPr="009B19FB">
        <w:rPr>
          <w:rFonts w:ascii="Georgia" w:hAnsi="Georgia"/>
          <w:sz w:val="18"/>
          <w:szCs w:val="20"/>
          <w:shd w:val="clear" w:color="auto" w:fill="FFFFFF"/>
        </w:rPr>
        <w:t xml:space="preserve">McLennan, B., Whittaker, J., &amp; </w:t>
      </w:r>
      <w:proofErr w:type="spellStart"/>
      <w:r w:rsidRPr="009B19FB">
        <w:rPr>
          <w:rFonts w:ascii="Georgia" w:hAnsi="Georgia"/>
          <w:sz w:val="18"/>
          <w:szCs w:val="20"/>
          <w:shd w:val="clear" w:color="auto" w:fill="FFFFFF"/>
        </w:rPr>
        <w:t>Handmer</w:t>
      </w:r>
      <w:proofErr w:type="spellEnd"/>
      <w:r w:rsidRPr="009B19FB">
        <w:rPr>
          <w:rFonts w:ascii="Georgia" w:hAnsi="Georgia"/>
          <w:sz w:val="18"/>
          <w:szCs w:val="20"/>
          <w:shd w:val="clear" w:color="auto" w:fill="FFFFFF"/>
        </w:rPr>
        <w:t xml:space="preserve">, J. (2016). The changing landscape of disaster volunteering: Opportunities, responses and gaps in Australia. </w:t>
      </w:r>
      <w:r w:rsidRPr="009B19FB">
        <w:rPr>
          <w:rFonts w:ascii="Georgia" w:hAnsi="Georgia"/>
          <w:i/>
          <w:iCs/>
          <w:sz w:val="18"/>
          <w:szCs w:val="20"/>
          <w:shd w:val="clear" w:color="auto" w:fill="FFFFFF"/>
        </w:rPr>
        <w:t>Natural Hazards</w:t>
      </w:r>
      <w:r w:rsidRPr="009B19FB">
        <w:rPr>
          <w:rFonts w:ascii="Georgia" w:hAnsi="Georgia"/>
          <w:sz w:val="18"/>
          <w:szCs w:val="20"/>
          <w:shd w:val="clear" w:color="auto" w:fill="FFFFFF"/>
        </w:rPr>
        <w:t>, </w:t>
      </w:r>
      <w:r w:rsidRPr="009B19FB">
        <w:rPr>
          <w:rFonts w:ascii="Georgia" w:hAnsi="Georgia"/>
          <w:i/>
          <w:iCs/>
          <w:sz w:val="18"/>
          <w:szCs w:val="20"/>
          <w:shd w:val="clear" w:color="auto" w:fill="FFFFFF"/>
        </w:rPr>
        <w:t>84</w:t>
      </w:r>
      <w:r w:rsidRPr="009B19FB">
        <w:rPr>
          <w:rFonts w:ascii="Georgia" w:hAnsi="Georgia"/>
          <w:sz w:val="18"/>
          <w:szCs w:val="20"/>
          <w:shd w:val="clear" w:color="auto" w:fill="FFFFFF"/>
        </w:rPr>
        <w:t>, 2031</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2048. </w:t>
      </w:r>
    </w:p>
    <w:p w14:paraId="477515E8" w14:textId="17EF176E" w:rsidR="0039761B" w:rsidRPr="009B19FB" w:rsidRDefault="00000000" w:rsidP="00CE55AD">
      <w:pPr>
        <w:bidi w:val="0"/>
        <w:spacing w:after="120"/>
        <w:ind w:left="284"/>
        <w:jc w:val="both"/>
        <w:rPr>
          <w:rFonts w:ascii="Georgia" w:hAnsi="Georgia"/>
          <w:sz w:val="18"/>
          <w:szCs w:val="20"/>
          <w:rtl/>
        </w:rPr>
      </w:pPr>
      <w:hyperlink r:id="rId35" w:history="1">
        <w:r w:rsidR="00CE55AD" w:rsidRPr="00452156">
          <w:rPr>
            <w:rStyle w:val="Hyperlink"/>
            <w:rFonts w:ascii="Georgia" w:hAnsi="Georgia"/>
            <w:sz w:val="18"/>
            <w:szCs w:val="20"/>
            <w:shd w:val="clear" w:color="auto" w:fill="FFFFFF"/>
          </w:rPr>
          <w:t>https://doi.org/10.1007/s11069-016-2532-5</w:t>
        </w:r>
      </w:hyperlink>
      <w:r w:rsidR="0039761B" w:rsidRPr="009B19FB">
        <w:rPr>
          <w:rFonts w:ascii="Georgia" w:hAnsi="Georgia"/>
          <w:sz w:val="18"/>
          <w:szCs w:val="20"/>
        </w:rPr>
        <w:t xml:space="preserve"> </w:t>
      </w:r>
    </w:p>
    <w:p w14:paraId="4F05BD6B" w14:textId="77777777" w:rsidR="00CE55AD" w:rsidRDefault="0039761B" w:rsidP="00CE55AD">
      <w:pPr>
        <w:keepNext/>
        <w:keepLines/>
        <w:bidi w:val="0"/>
        <w:ind w:left="284" w:hanging="284"/>
        <w:jc w:val="both"/>
        <w:rPr>
          <w:rFonts w:ascii="Georgia" w:hAnsi="Georgia"/>
          <w:sz w:val="18"/>
          <w:szCs w:val="20"/>
        </w:rPr>
      </w:pPr>
      <w:r w:rsidRPr="009B19FB">
        <w:rPr>
          <w:rFonts w:ascii="Georgia" w:hAnsi="Georgia"/>
          <w:sz w:val="18"/>
          <w:szCs w:val="20"/>
          <w:shd w:val="clear" w:color="auto" w:fill="FFFFFF"/>
        </w:rPr>
        <w:t xml:space="preserve">Michel, L. M. (2007). Personal responsibility and volunteering after a natural disaster: The case of Hurricane Katrina. </w:t>
      </w:r>
      <w:r w:rsidRPr="009B19FB">
        <w:rPr>
          <w:rFonts w:ascii="Georgia" w:hAnsi="Georgia"/>
          <w:i/>
          <w:iCs/>
          <w:sz w:val="18"/>
          <w:szCs w:val="20"/>
          <w:shd w:val="clear" w:color="auto" w:fill="FFFFFF"/>
        </w:rPr>
        <w:t>Sociological Spectrum</w:t>
      </w:r>
      <w:r w:rsidRPr="009B19FB">
        <w:rPr>
          <w:rFonts w:ascii="Georgia" w:hAnsi="Georgia"/>
          <w:sz w:val="18"/>
          <w:szCs w:val="20"/>
          <w:shd w:val="clear" w:color="auto" w:fill="FFFFFF"/>
        </w:rPr>
        <w:t xml:space="preserve">, </w:t>
      </w:r>
      <w:r w:rsidRPr="009B19FB">
        <w:rPr>
          <w:rFonts w:ascii="Georgia" w:hAnsi="Georgia"/>
          <w:i/>
          <w:iCs/>
          <w:sz w:val="18"/>
          <w:szCs w:val="20"/>
          <w:shd w:val="clear" w:color="auto" w:fill="FFFFFF"/>
        </w:rPr>
        <w:t>27</w:t>
      </w:r>
      <w:r w:rsidRPr="009B19FB">
        <w:rPr>
          <w:rFonts w:ascii="Georgia" w:hAnsi="Georgia"/>
          <w:sz w:val="18"/>
          <w:szCs w:val="20"/>
          <w:shd w:val="clear" w:color="auto" w:fill="FFFFFF"/>
        </w:rPr>
        <w:t>, 633</w:t>
      </w:r>
      <w:r w:rsidRPr="009B19FB">
        <w:rPr>
          <w:rFonts w:ascii="Georgia" w:hAnsi="Georgia"/>
          <w:sz w:val="18"/>
          <w:szCs w:val="20"/>
          <w:shd w:val="clear" w:color="auto" w:fill="FFFFFF"/>
          <w:rtl/>
        </w:rPr>
        <w:t>–</w:t>
      </w:r>
      <w:r w:rsidRPr="009B19FB">
        <w:rPr>
          <w:rFonts w:ascii="Georgia" w:hAnsi="Georgia"/>
          <w:sz w:val="18"/>
          <w:szCs w:val="20"/>
          <w:shd w:val="clear" w:color="auto" w:fill="FFFFFF"/>
        </w:rPr>
        <w:t>652.</w:t>
      </w:r>
      <w:r w:rsidRPr="009B19FB">
        <w:rPr>
          <w:rFonts w:ascii="Georgia" w:hAnsi="Georgia"/>
          <w:sz w:val="18"/>
          <w:szCs w:val="20"/>
        </w:rPr>
        <w:t xml:space="preserve"> </w:t>
      </w:r>
    </w:p>
    <w:p w14:paraId="71D64E8E" w14:textId="34D2086C" w:rsidR="0039761B" w:rsidRPr="009B19FB" w:rsidRDefault="00000000" w:rsidP="00CE55AD">
      <w:pPr>
        <w:bidi w:val="0"/>
        <w:spacing w:after="120"/>
        <w:ind w:left="284"/>
        <w:jc w:val="both"/>
        <w:rPr>
          <w:rFonts w:ascii="Georgia" w:hAnsi="Georgia"/>
          <w:sz w:val="18"/>
          <w:szCs w:val="20"/>
        </w:rPr>
      </w:pPr>
      <w:hyperlink r:id="rId36" w:history="1">
        <w:r w:rsidR="00CE55AD" w:rsidRPr="00452156">
          <w:rPr>
            <w:rStyle w:val="Hyperlink"/>
            <w:rFonts w:ascii="Georgia" w:hAnsi="Georgia"/>
            <w:sz w:val="18"/>
            <w:szCs w:val="20"/>
          </w:rPr>
          <w:t>https://doi.org/10.1080/02732170701533855</w:t>
        </w:r>
      </w:hyperlink>
    </w:p>
    <w:p w14:paraId="45907F4B" w14:textId="77777777" w:rsidR="0039761B" w:rsidRPr="009B19FB" w:rsidRDefault="0039761B" w:rsidP="00091F90">
      <w:pPr>
        <w:bidi w:val="0"/>
        <w:spacing w:after="120"/>
        <w:ind w:left="284" w:hanging="284"/>
        <w:jc w:val="both"/>
        <w:rPr>
          <w:rFonts w:ascii="Georgia" w:hAnsi="Georgia"/>
          <w:sz w:val="18"/>
          <w:szCs w:val="20"/>
          <w:shd w:val="clear" w:color="auto" w:fill="FFFFFF"/>
        </w:rPr>
      </w:pPr>
      <w:proofErr w:type="spellStart"/>
      <w:r w:rsidRPr="009B19FB">
        <w:rPr>
          <w:rFonts w:ascii="Georgia" w:hAnsi="Georgia"/>
          <w:sz w:val="18"/>
          <w:szCs w:val="20"/>
          <w:shd w:val="clear" w:color="auto" w:fill="FFFFFF"/>
        </w:rPr>
        <w:t>Mould</w:t>
      </w:r>
      <w:proofErr w:type="spellEnd"/>
      <w:r w:rsidRPr="009B19FB">
        <w:rPr>
          <w:rFonts w:ascii="Georgia" w:hAnsi="Georgia"/>
          <w:sz w:val="18"/>
          <w:szCs w:val="20"/>
          <w:shd w:val="clear" w:color="auto" w:fill="FFFFFF"/>
        </w:rPr>
        <w:t>, O., Cole, J., Badger, A., &amp; Brown, P. (2022). Solidarity, not charity: Learning the lessons of the COVID</w:t>
      </w:r>
      <w:r w:rsidRPr="009B19FB">
        <w:rPr>
          <w:rFonts w:ascii="Cambria Math" w:hAnsi="Cambria Math" w:cs="Cambria Math"/>
          <w:sz w:val="18"/>
          <w:szCs w:val="20"/>
          <w:shd w:val="clear" w:color="auto" w:fill="FFFFFF"/>
        </w:rPr>
        <w:t>‐</w:t>
      </w:r>
      <w:r w:rsidRPr="009B19FB">
        <w:rPr>
          <w:rFonts w:ascii="Georgia" w:hAnsi="Georgia"/>
          <w:sz w:val="18"/>
          <w:szCs w:val="20"/>
          <w:shd w:val="clear" w:color="auto" w:fill="FFFFFF"/>
        </w:rPr>
        <w:t xml:space="preserve">19 pandemic to </w:t>
      </w:r>
      <w:proofErr w:type="spellStart"/>
      <w:r w:rsidRPr="009B19FB">
        <w:rPr>
          <w:rFonts w:ascii="Georgia" w:hAnsi="Georgia"/>
          <w:sz w:val="18"/>
          <w:szCs w:val="20"/>
          <w:shd w:val="clear" w:color="auto" w:fill="FFFFFF"/>
        </w:rPr>
        <w:t>reconceptualise</w:t>
      </w:r>
      <w:proofErr w:type="spellEnd"/>
      <w:r w:rsidRPr="009B19FB">
        <w:rPr>
          <w:rFonts w:ascii="Georgia" w:hAnsi="Georgia"/>
          <w:sz w:val="18"/>
          <w:szCs w:val="20"/>
          <w:shd w:val="clear" w:color="auto" w:fill="FFFFFF"/>
        </w:rPr>
        <w:t xml:space="preserve"> the radicality of mutual aid. </w:t>
      </w:r>
      <w:r w:rsidRPr="009B19FB">
        <w:rPr>
          <w:rFonts w:ascii="Georgia" w:hAnsi="Georgia"/>
          <w:i/>
          <w:iCs/>
          <w:sz w:val="18"/>
          <w:szCs w:val="20"/>
          <w:shd w:val="clear" w:color="auto" w:fill="FFFFFF"/>
        </w:rPr>
        <w:t>Transactions of the Institute of British Geographers</w:t>
      </w:r>
      <w:r w:rsidRPr="009B19FB">
        <w:rPr>
          <w:rFonts w:ascii="Georgia" w:hAnsi="Georgia"/>
          <w:sz w:val="18"/>
          <w:szCs w:val="20"/>
          <w:shd w:val="clear" w:color="auto" w:fill="FFFFFF"/>
        </w:rPr>
        <w:t xml:space="preserve">, </w:t>
      </w:r>
      <w:r w:rsidRPr="009B19FB">
        <w:rPr>
          <w:rFonts w:ascii="Georgia" w:hAnsi="Georgia"/>
          <w:i/>
          <w:iCs/>
          <w:sz w:val="18"/>
          <w:szCs w:val="20"/>
          <w:shd w:val="clear" w:color="auto" w:fill="FFFFFF"/>
        </w:rPr>
        <w:t>47</w:t>
      </w:r>
      <w:r w:rsidRPr="009B19FB">
        <w:rPr>
          <w:rFonts w:ascii="Georgia" w:hAnsi="Georgia"/>
          <w:sz w:val="18"/>
          <w:szCs w:val="20"/>
          <w:shd w:val="clear" w:color="auto" w:fill="FFFFFF"/>
        </w:rPr>
        <w:t>, 866</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879. </w:t>
      </w:r>
      <w:hyperlink r:id="rId37" w:history="1">
        <w:r w:rsidRPr="009B19FB">
          <w:rPr>
            <w:rStyle w:val="Hyperlink"/>
            <w:rFonts w:ascii="Georgia" w:hAnsi="Georgia"/>
            <w:sz w:val="18"/>
            <w:szCs w:val="20"/>
            <w:shd w:val="clear" w:color="auto" w:fill="FFFFFF"/>
          </w:rPr>
          <w:t>https://doi.org/10.1111/tran.12553</w:t>
        </w:r>
      </w:hyperlink>
    </w:p>
    <w:p w14:paraId="537034B0" w14:textId="4B0049F3" w:rsidR="0039761B" w:rsidRPr="009B19FB" w:rsidRDefault="0039761B" w:rsidP="00091F90">
      <w:pPr>
        <w:bidi w:val="0"/>
        <w:spacing w:after="120"/>
        <w:ind w:left="284" w:hanging="284"/>
        <w:jc w:val="both"/>
        <w:rPr>
          <w:rFonts w:ascii="Georgia" w:hAnsi="Georgia"/>
          <w:sz w:val="18"/>
          <w:szCs w:val="20"/>
          <w:shd w:val="clear" w:color="auto" w:fill="FFFFFF"/>
        </w:rPr>
      </w:pPr>
      <w:r w:rsidRPr="009B19FB">
        <w:rPr>
          <w:rFonts w:ascii="Georgia" w:hAnsi="Georgia"/>
          <w:sz w:val="18"/>
          <w:szCs w:val="20"/>
          <w:shd w:val="clear" w:color="auto" w:fill="FFFFFF"/>
        </w:rPr>
        <w:t xml:space="preserve">Niu, S., &amp; Li, N. (2020). Israel’s measures and its cooperation with Palestine to fight COVID-19. </w:t>
      </w:r>
      <w:r w:rsidRPr="009B19FB">
        <w:rPr>
          <w:rFonts w:ascii="Georgia" w:hAnsi="Georgia"/>
          <w:i/>
          <w:iCs/>
          <w:sz w:val="18"/>
          <w:szCs w:val="20"/>
          <w:shd w:val="clear" w:color="auto" w:fill="FFFFFF"/>
        </w:rPr>
        <w:t>Asian Journal of Middle Eastern and Islamic Studies</w:t>
      </w:r>
      <w:r w:rsidRPr="009B19FB">
        <w:rPr>
          <w:rFonts w:ascii="Georgia" w:hAnsi="Georgia"/>
          <w:sz w:val="18"/>
          <w:szCs w:val="20"/>
          <w:shd w:val="clear" w:color="auto" w:fill="FFFFFF"/>
        </w:rPr>
        <w:t xml:space="preserve">, </w:t>
      </w:r>
      <w:r w:rsidRPr="009B19FB">
        <w:rPr>
          <w:rFonts w:ascii="Georgia" w:hAnsi="Georgia"/>
          <w:i/>
          <w:iCs/>
          <w:sz w:val="18"/>
          <w:szCs w:val="20"/>
          <w:shd w:val="clear" w:color="auto" w:fill="FFFFFF"/>
        </w:rPr>
        <w:t>14</w:t>
      </w:r>
      <w:r w:rsidRPr="009B19FB">
        <w:rPr>
          <w:rFonts w:ascii="Georgia" w:hAnsi="Georgia"/>
          <w:sz w:val="18"/>
          <w:szCs w:val="20"/>
          <w:shd w:val="clear" w:color="auto" w:fill="FFFFFF"/>
        </w:rPr>
        <w:t xml:space="preserve">, </w:t>
      </w:r>
      <w:r w:rsidR="00CE55AD">
        <w:rPr>
          <w:rFonts w:ascii="Georgia" w:hAnsi="Georgia"/>
          <w:sz w:val="18"/>
          <w:szCs w:val="20"/>
          <w:shd w:val="clear" w:color="auto" w:fill="FFFFFF"/>
        </w:rPr>
        <w:br/>
      </w:r>
      <w:r w:rsidRPr="009B19FB">
        <w:rPr>
          <w:rFonts w:ascii="Georgia" w:hAnsi="Georgia"/>
          <w:sz w:val="18"/>
          <w:szCs w:val="20"/>
          <w:shd w:val="clear" w:color="auto" w:fill="FFFFFF"/>
        </w:rPr>
        <w:t>396</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409. </w:t>
      </w:r>
      <w:hyperlink r:id="rId38" w:history="1">
        <w:r w:rsidRPr="009B19FB">
          <w:rPr>
            <w:rStyle w:val="Hyperlink"/>
            <w:rFonts w:ascii="Georgia" w:hAnsi="Georgia"/>
            <w:sz w:val="18"/>
            <w:szCs w:val="20"/>
            <w:shd w:val="clear" w:color="auto" w:fill="FFFFFF"/>
          </w:rPr>
          <w:t>https://doi.org/10.1080/25765949.2020.1802562</w:t>
        </w:r>
      </w:hyperlink>
    </w:p>
    <w:p w14:paraId="12A238FB" w14:textId="77777777" w:rsidR="0039761B" w:rsidRPr="009B19FB" w:rsidRDefault="0039761B" w:rsidP="00091F90">
      <w:pPr>
        <w:bidi w:val="0"/>
        <w:spacing w:after="120"/>
        <w:ind w:left="284" w:hanging="284"/>
        <w:jc w:val="both"/>
        <w:rPr>
          <w:rFonts w:ascii="Georgia" w:hAnsi="Georgia"/>
          <w:sz w:val="18"/>
          <w:szCs w:val="20"/>
          <w:shd w:val="clear" w:color="auto" w:fill="FFFFFF"/>
          <w:rtl/>
        </w:rPr>
      </w:pPr>
      <w:r w:rsidRPr="009B19FB">
        <w:rPr>
          <w:rFonts w:ascii="Georgia" w:hAnsi="Georgia"/>
          <w:sz w:val="18"/>
          <w:szCs w:val="20"/>
          <w:shd w:val="clear" w:color="auto" w:fill="FFFFFF"/>
        </w:rPr>
        <w:t xml:space="preserve">Okano, K., &amp; Atsumi, T. (2004). The situation of local Iranian NGOs and their role in the recovery and the reconstruction of Bam. </w:t>
      </w:r>
      <w:r w:rsidRPr="009B19FB">
        <w:rPr>
          <w:rFonts w:ascii="Georgia" w:hAnsi="Georgia"/>
          <w:i/>
          <w:iCs/>
          <w:sz w:val="18"/>
          <w:szCs w:val="20"/>
          <w:shd w:val="clear" w:color="auto" w:fill="FFFFFF"/>
        </w:rPr>
        <w:t>Bulletin of University of Tokyo Earthquake Research Institute</w:t>
      </w:r>
      <w:r w:rsidRPr="009B19FB">
        <w:rPr>
          <w:rFonts w:ascii="Georgia" w:hAnsi="Georgia"/>
          <w:sz w:val="18"/>
          <w:szCs w:val="20"/>
          <w:shd w:val="clear" w:color="auto" w:fill="FFFFFF"/>
        </w:rPr>
        <w:t xml:space="preserve">, </w:t>
      </w:r>
      <w:r w:rsidRPr="009B19FB">
        <w:rPr>
          <w:rFonts w:ascii="Georgia" w:hAnsi="Georgia"/>
          <w:i/>
          <w:iCs/>
          <w:sz w:val="18"/>
          <w:szCs w:val="20"/>
          <w:shd w:val="clear" w:color="auto" w:fill="FFFFFF"/>
        </w:rPr>
        <w:t>79</w:t>
      </w:r>
      <w:r w:rsidRPr="009B19FB">
        <w:rPr>
          <w:rFonts w:ascii="Georgia" w:hAnsi="Georgia"/>
          <w:sz w:val="18"/>
          <w:szCs w:val="20"/>
          <w:shd w:val="clear" w:color="auto" w:fill="FFFFFF"/>
        </w:rPr>
        <w:t>, 171</w:t>
      </w:r>
      <w:r w:rsidRPr="009B19FB">
        <w:rPr>
          <w:rFonts w:ascii="Georgia" w:hAnsi="Georgia"/>
          <w:sz w:val="18"/>
          <w:szCs w:val="20"/>
          <w:shd w:val="clear" w:color="auto" w:fill="FFFFFF"/>
          <w:rtl/>
        </w:rPr>
        <w:t>–</w:t>
      </w:r>
      <w:r w:rsidRPr="009B19FB">
        <w:rPr>
          <w:rFonts w:ascii="Georgia" w:hAnsi="Georgia"/>
          <w:sz w:val="18"/>
          <w:szCs w:val="20"/>
          <w:shd w:val="clear" w:color="auto" w:fill="FFFFFF"/>
        </w:rPr>
        <w:t>177</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 </w:t>
      </w:r>
    </w:p>
    <w:p w14:paraId="74709E04" w14:textId="77777777" w:rsidR="0039761B" w:rsidRPr="009B19FB" w:rsidRDefault="0039761B" w:rsidP="00091F90">
      <w:pPr>
        <w:bidi w:val="0"/>
        <w:spacing w:after="120"/>
        <w:ind w:left="284" w:hanging="284"/>
        <w:jc w:val="both"/>
        <w:rPr>
          <w:rFonts w:ascii="Georgia" w:hAnsi="Georgia"/>
          <w:sz w:val="18"/>
          <w:szCs w:val="20"/>
          <w:shd w:val="clear" w:color="auto" w:fill="FFFFFF"/>
        </w:rPr>
      </w:pPr>
      <w:r w:rsidRPr="009B19FB">
        <w:rPr>
          <w:rFonts w:ascii="Georgia" w:hAnsi="Georgia"/>
          <w:sz w:val="18"/>
          <w:szCs w:val="20"/>
          <w:shd w:val="clear" w:color="auto" w:fill="FFFFFF"/>
        </w:rPr>
        <w:lastRenderedPageBreak/>
        <w:t xml:space="preserve">Paarlberg, A., Bergdoll, J., Houston, P., &amp; Kou, X. (2021). </w:t>
      </w:r>
      <w:r w:rsidRPr="009B19FB">
        <w:rPr>
          <w:rFonts w:ascii="Georgia" w:hAnsi="Georgia"/>
          <w:i/>
          <w:iCs/>
          <w:sz w:val="18"/>
          <w:szCs w:val="20"/>
          <w:shd w:val="clear" w:color="auto" w:fill="FFFFFF"/>
        </w:rPr>
        <w:t>Understanding philanthropy in times of crisis: The role of giving back during COVID-19</w:t>
      </w:r>
      <w:r w:rsidRPr="009B19FB">
        <w:rPr>
          <w:rFonts w:ascii="Georgia" w:hAnsi="Georgia"/>
          <w:sz w:val="18"/>
          <w:szCs w:val="20"/>
          <w:shd w:val="clear" w:color="auto" w:fill="FFFFFF"/>
        </w:rPr>
        <w:t>. Indiana University Lilly Family School of Philanthropy</w:t>
      </w:r>
    </w:p>
    <w:p w14:paraId="1F6AFF6F" w14:textId="77777777" w:rsidR="0039761B" w:rsidRPr="009B19FB" w:rsidRDefault="0039761B" w:rsidP="00091F90">
      <w:pPr>
        <w:bidi w:val="0"/>
        <w:spacing w:after="120"/>
        <w:ind w:left="284" w:hanging="284"/>
        <w:jc w:val="both"/>
        <w:rPr>
          <w:rFonts w:ascii="Georgia" w:hAnsi="Georgia"/>
          <w:sz w:val="18"/>
          <w:szCs w:val="20"/>
          <w:shd w:val="clear" w:color="auto" w:fill="FFFFFF"/>
          <w:rtl/>
        </w:rPr>
      </w:pPr>
      <w:r w:rsidRPr="009B19FB">
        <w:rPr>
          <w:rFonts w:ascii="Georgia" w:hAnsi="Georgia"/>
          <w:sz w:val="18"/>
          <w:szCs w:val="20"/>
          <w:shd w:val="clear" w:color="auto" w:fill="FFFFFF"/>
        </w:rPr>
        <w:t xml:space="preserve">Panda, S. M. (2001). </w:t>
      </w:r>
      <w:r w:rsidRPr="009B19FB">
        <w:rPr>
          <w:rFonts w:ascii="Georgia" w:hAnsi="Georgia"/>
          <w:i/>
          <w:iCs/>
          <w:sz w:val="18"/>
          <w:szCs w:val="20"/>
          <w:shd w:val="clear" w:color="auto" w:fill="FFFFFF"/>
        </w:rPr>
        <w:t>NGOs as partners in disaster recovery and reconstruction: Case of Gujarat earthquake</w:t>
      </w:r>
      <w:r w:rsidRPr="009B19FB">
        <w:rPr>
          <w:rFonts w:ascii="Georgia" w:hAnsi="Georgia"/>
          <w:sz w:val="18"/>
          <w:szCs w:val="20"/>
          <w:shd w:val="clear" w:color="auto" w:fill="FFFFFF"/>
        </w:rPr>
        <w:t>. United Nations Centre for Regional Development.</w:t>
      </w:r>
    </w:p>
    <w:p w14:paraId="66D60217" w14:textId="77777777" w:rsidR="0039761B" w:rsidRPr="009B19FB" w:rsidRDefault="0039761B" w:rsidP="00091F90">
      <w:pPr>
        <w:bidi w:val="0"/>
        <w:spacing w:after="120"/>
        <w:ind w:left="284" w:hanging="284"/>
        <w:jc w:val="both"/>
        <w:rPr>
          <w:rFonts w:ascii="Georgia" w:hAnsi="Georgia"/>
          <w:sz w:val="18"/>
          <w:szCs w:val="20"/>
          <w:shd w:val="clear" w:color="auto" w:fill="FFFFFF"/>
        </w:rPr>
      </w:pPr>
      <w:r w:rsidRPr="009B19FB">
        <w:rPr>
          <w:rFonts w:ascii="Georgia" w:hAnsi="Georgia"/>
          <w:sz w:val="18"/>
          <w:szCs w:val="20"/>
          <w:shd w:val="clear" w:color="auto" w:fill="FFFFFF"/>
        </w:rPr>
        <w:t xml:space="preserve">Perry, R. W., &amp; Lindell, M. K. (2003). Understanding citizen response to disasters with implications for terrorism. </w:t>
      </w:r>
      <w:r w:rsidRPr="009B19FB">
        <w:rPr>
          <w:rFonts w:ascii="Georgia" w:hAnsi="Georgia"/>
          <w:i/>
          <w:iCs/>
          <w:sz w:val="18"/>
          <w:szCs w:val="20"/>
          <w:shd w:val="clear" w:color="auto" w:fill="FFFFFF"/>
        </w:rPr>
        <w:t>Journal of Contingencies and Crisis Management</w:t>
      </w:r>
      <w:r w:rsidRPr="009B19FB">
        <w:rPr>
          <w:rFonts w:ascii="Georgia" w:hAnsi="Georgia"/>
          <w:sz w:val="18"/>
          <w:szCs w:val="20"/>
          <w:shd w:val="clear" w:color="auto" w:fill="FFFFFF"/>
        </w:rPr>
        <w:t xml:space="preserve">, </w:t>
      </w:r>
      <w:r w:rsidRPr="009B19FB">
        <w:rPr>
          <w:rFonts w:ascii="Georgia" w:hAnsi="Georgia"/>
          <w:i/>
          <w:iCs/>
          <w:sz w:val="18"/>
          <w:szCs w:val="20"/>
          <w:shd w:val="clear" w:color="auto" w:fill="FFFFFF"/>
        </w:rPr>
        <w:t>11</w:t>
      </w:r>
      <w:r w:rsidRPr="009B19FB">
        <w:rPr>
          <w:rFonts w:ascii="Georgia" w:hAnsi="Georgia"/>
          <w:sz w:val="18"/>
          <w:szCs w:val="20"/>
          <w:shd w:val="clear" w:color="auto" w:fill="FFFFFF"/>
        </w:rPr>
        <w:t>(2), 49</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60. </w:t>
      </w:r>
      <w:hyperlink r:id="rId39" w:history="1">
        <w:r w:rsidRPr="009B19FB">
          <w:rPr>
            <w:rStyle w:val="Hyperlink"/>
            <w:rFonts w:ascii="Georgia" w:hAnsi="Georgia"/>
            <w:sz w:val="18"/>
            <w:szCs w:val="20"/>
            <w:shd w:val="clear" w:color="auto" w:fill="FFFFFF"/>
          </w:rPr>
          <w:t>https://doi.org/10.1111/1468-5973.1102001</w:t>
        </w:r>
      </w:hyperlink>
    </w:p>
    <w:p w14:paraId="3B1B121C" w14:textId="77777777" w:rsidR="0039761B" w:rsidRPr="009B19FB" w:rsidRDefault="0039761B" w:rsidP="00091F90">
      <w:pPr>
        <w:bidi w:val="0"/>
        <w:spacing w:after="120"/>
        <w:ind w:left="284" w:hanging="284"/>
        <w:jc w:val="both"/>
        <w:rPr>
          <w:rFonts w:ascii="Georgia" w:hAnsi="Georgia"/>
          <w:sz w:val="18"/>
          <w:szCs w:val="20"/>
          <w:shd w:val="clear" w:color="auto" w:fill="FFFFFF"/>
          <w:rtl/>
        </w:rPr>
      </w:pPr>
      <w:r w:rsidRPr="009B19FB">
        <w:rPr>
          <w:rFonts w:ascii="Georgia" w:hAnsi="Georgia"/>
          <w:sz w:val="18"/>
          <w:szCs w:val="20"/>
          <w:shd w:val="clear" w:color="auto" w:fill="FFFFFF"/>
        </w:rPr>
        <w:t xml:space="preserve">Pipa, T. (2006). </w:t>
      </w:r>
      <w:r w:rsidRPr="009B19FB">
        <w:rPr>
          <w:rFonts w:ascii="Georgia" w:hAnsi="Georgia"/>
          <w:i/>
          <w:iCs/>
          <w:sz w:val="18"/>
          <w:szCs w:val="20"/>
          <w:shd w:val="clear" w:color="auto" w:fill="FFFFFF"/>
        </w:rPr>
        <w:t>Weathering the storm: The role of local nonprofits in the Hurricane Katrina relief effort</w:t>
      </w:r>
      <w:r w:rsidRPr="009B19FB">
        <w:rPr>
          <w:rFonts w:ascii="Georgia" w:hAnsi="Georgia"/>
          <w:sz w:val="18"/>
          <w:szCs w:val="20"/>
          <w:shd w:val="clear" w:color="auto" w:fill="FFFFFF"/>
        </w:rPr>
        <w:t>. The Aspen Institute</w:t>
      </w:r>
      <w:r w:rsidRPr="009B19FB">
        <w:rPr>
          <w:rFonts w:ascii="Georgia" w:hAnsi="Georgia"/>
          <w:sz w:val="18"/>
          <w:szCs w:val="20"/>
          <w:shd w:val="clear" w:color="auto" w:fill="FFFFFF"/>
          <w:rtl/>
        </w:rPr>
        <w:t>.</w:t>
      </w:r>
    </w:p>
    <w:p w14:paraId="5A502B09" w14:textId="77777777" w:rsidR="00CE55AD" w:rsidRDefault="0039761B" w:rsidP="00CE55AD">
      <w:pPr>
        <w:keepNext/>
        <w:keepLines/>
        <w:bidi w:val="0"/>
        <w:ind w:left="284" w:hanging="284"/>
        <w:jc w:val="both"/>
        <w:rPr>
          <w:rFonts w:ascii="Georgia" w:hAnsi="Georgia"/>
          <w:i/>
          <w:iCs/>
          <w:sz w:val="18"/>
          <w:szCs w:val="20"/>
        </w:rPr>
      </w:pPr>
      <w:proofErr w:type="spellStart"/>
      <w:r w:rsidRPr="009B19FB">
        <w:rPr>
          <w:rFonts w:ascii="Georgia" w:hAnsi="Georgia"/>
          <w:sz w:val="18"/>
          <w:szCs w:val="20"/>
        </w:rPr>
        <w:t>Pitowsky</w:t>
      </w:r>
      <w:proofErr w:type="spellEnd"/>
      <w:r w:rsidRPr="009B19FB">
        <w:rPr>
          <w:rFonts w:ascii="Georgia" w:hAnsi="Georgia"/>
          <w:sz w:val="18"/>
          <w:szCs w:val="20"/>
        </w:rPr>
        <w:t xml:space="preserve">-Nave, N. (2022). From “Crisis” to “Opportunity”: Israeli social service nonprofits’ responses to COVID-19. </w:t>
      </w:r>
      <w:r w:rsidRPr="009B19FB">
        <w:rPr>
          <w:rFonts w:ascii="Georgia" w:hAnsi="Georgia"/>
          <w:i/>
          <w:iCs/>
          <w:sz w:val="18"/>
          <w:szCs w:val="20"/>
        </w:rPr>
        <w:t>Human Service Organizations: Management, Leadership &amp; Governance</w:t>
      </w:r>
      <w:r w:rsidRPr="009B19FB">
        <w:rPr>
          <w:rFonts w:ascii="Georgia" w:hAnsi="Georgia"/>
          <w:sz w:val="18"/>
          <w:szCs w:val="20"/>
        </w:rPr>
        <w:t>, 1</w:t>
      </w:r>
      <w:r w:rsidRPr="009B19FB">
        <w:rPr>
          <w:rFonts w:ascii="Georgia" w:hAnsi="Georgia"/>
          <w:sz w:val="18"/>
          <w:szCs w:val="20"/>
          <w:shd w:val="clear" w:color="auto" w:fill="FFFFFF"/>
          <w:rtl/>
        </w:rPr>
        <w:t>–</w:t>
      </w:r>
      <w:r w:rsidRPr="009B19FB">
        <w:rPr>
          <w:rFonts w:ascii="Georgia" w:hAnsi="Georgia"/>
          <w:sz w:val="18"/>
          <w:szCs w:val="20"/>
        </w:rPr>
        <w:t>14.</w:t>
      </w:r>
      <w:r w:rsidRPr="009B19FB">
        <w:rPr>
          <w:rFonts w:ascii="Georgia" w:hAnsi="Georgia"/>
          <w:i/>
          <w:iCs/>
          <w:sz w:val="18"/>
          <w:szCs w:val="20"/>
        </w:rPr>
        <w:t xml:space="preserve"> </w:t>
      </w:r>
    </w:p>
    <w:p w14:paraId="18928947" w14:textId="2E344221" w:rsidR="0039761B" w:rsidRPr="009B19FB" w:rsidRDefault="00000000" w:rsidP="00CE55AD">
      <w:pPr>
        <w:pStyle w:val="dx-doi"/>
        <w:spacing w:before="0" w:beforeAutospacing="0" w:after="120" w:afterAutospacing="0" w:line="240" w:lineRule="exact"/>
        <w:ind w:left="284"/>
        <w:jc w:val="both"/>
        <w:rPr>
          <w:rFonts w:ascii="Georgia" w:hAnsi="Georgia" w:cs="David"/>
          <w:color w:val="333333"/>
          <w:sz w:val="18"/>
          <w:szCs w:val="20"/>
        </w:rPr>
      </w:pPr>
      <w:hyperlink r:id="rId40" w:history="1">
        <w:r w:rsidR="00CE55AD" w:rsidRPr="00452156">
          <w:rPr>
            <w:rStyle w:val="Hyperlink"/>
            <w:rFonts w:ascii="Georgia" w:hAnsi="Georgia" w:cs="David"/>
            <w:sz w:val="18"/>
            <w:szCs w:val="20"/>
          </w:rPr>
          <w:t>https://doi.org/10.1080/23303131.2022.2066040</w:t>
        </w:r>
      </w:hyperlink>
    </w:p>
    <w:p w14:paraId="37C17360" w14:textId="77777777" w:rsidR="00CE55AD" w:rsidRDefault="0039761B" w:rsidP="00CE55AD">
      <w:pPr>
        <w:keepNext/>
        <w:keepLines/>
        <w:bidi w:val="0"/>
        <w:ind w:left="284" w:hanging="284"/>
        <w:jc w:val="both"/>
        <w:rPr>
          <w:rFonts w:ascii="Georgia" w:hAnsi="Georgia"/>
          <w:sz w:val="18"/>
          <w:szCs w:val="20"/>
          <w:shd w:val="clear" w:color="auto" w:fill="FFFFFF"/>
        </w:rPr>
      </w:pPr>
      <w:proofErr w:type="spellStart"/>
      <w:r w:rsidRPr="009B19FB">
        <w:rPr>
          <w:rFonts w:ascii="Georgia" w:hAnsi="Georgia"/>
          <w:sz w:val="18"/>
          <w:szCs w:val="20"/>
          <w:shd w:val="clear" w:color="auto" w:fill="FFFFFF"/>
        </w:rPr>
        <w:t>Quarantelli</w:t>
      </w:r>
      <w:proofErr w:type="spellEnd"/>
      <w:r w:rsidRPr="009B19FB">
        <w:rPr>
          <w:rFonts w:ascii="Georgia" w:hAnsi="Georgia"/>
          <w:sz w:val="18"/>
          <w:szCs w:val="20"/>
          <w:shd w:val="clear" w:color="auto" w:fill="FFFFFF"/>
        </w:rPr>
        <w:t>, E. L. (1993). Organizational response to the Mexico City earthquake of 1985: Characteristics and implications</w:t>
      </w:r>
      <w:r w:rsidRPr="009B19FB">
        <w:rPr>
          <w:rFonts w:ascii="Georgia" w:hAnsi="Georgia"/>
          <w:i/>
          <w:iCs/>
          <w:sz w:val="18"/>
          <w:szCs w:val="20"/>
          <w:shd w:val="clear" w:color="auto" w:fill="FFFFFF"/>
        </w:rPr>
        <w:t>. Natural Hazards</w:t>
      </w:r>
      <w:r w:rsidRPr="009B19FB">
        <w:rPr>
          <w:rFonts w:ascii="Georgia" w:hAnsi="Georgia"/>
          <w:sz w:val="18"/>
          <w:szCs w:val="20"/>
          <w:shd w:val="clear" w:color="auto" w:fill="FFFFFF"/>
        </w:rPr>
        <w:t>,</w:t>
      </w:r>
      <w:r w:rsidRPr="009B19FB">
        <w:rPr>
          <w:rFonts w:ascii="Georgia" w:hAnsi="Georgia"/>
          <w:i/>
          <w:iCs/>
          <w:sz w:val="18"/>
          <w:szCs w:val="20"/>
          <w:shd w:val="clear" w:color="auto" w:fill="FFFFFF"/>
        </w:rPr>
        <w:t xml:space="preserve"> 8</w:t>
      </w:r>
      <w:r w:rsidRPr="009B19FB">
        <w:rPr>
          <w:rFonts w:ascii="Georgia" w:hAnsi="Georgia"/>
          <w:sz w:val="18"/>
          <w:szCs w:val="20"/>
          <w:shd w:val="clear" w:color="auto" w:fill="FFFFFF"/>
        </w:rPr>
        <w:t xml:space="preserve">, 19–38. </w:t>
      </w:r>
    </w:p>
    <w:p w14:paraId="48A918BF" w14:textId="3491D502" w:rsidR="0039761B" w:rsidRPr="009B19FB" w:rsidRDefault="00000000" w:rsidP="00CE55AD">
      <w:pPr>
        <w:bidi w:val="0"/>
        <w:spacing w:after="120"/>
        <w:ind w:left="284"/>
        <w:jc w:val="both"/>
        <w:rPr>
          <w:rFonts w:ascii="Georgia" w:hAnsi="Georgia"/>
          <w:sz w:val="18"/>
          <w:szCs w:val="20"/>
          <w:shd w:val="clear" w:color="auto" w:fill="FFFFFF"/>
        </w:rPr>
      </w:pPr>
      <w:hyperlink r:id="rId41" w:history="1">
        <w:r w:rsidR="00CE55AD" w:rsidRPr="00452156">
          <w:rPr>
            <w:rStyle w:val="Hyperlink"/>
            <w:rFonts w:ascii="Georgia" w:hAnsi="Georgia"/>
            <w:sz w:val="18"/>
            <w:szCs w:val="20"/>
            <w:shd w:val="clear" w:color="auto" w:fill="FFFFFF"/>
          </w:rPr>
          <w:t>https://doi.org/10.1111/1468-5973.1102001</w:t>
        </w:r>
      </w:hyperlink>
    </w:p>
    <w:p w14:paraId="5513BE7F" w14:textId="77777777" w:rsidR="00CE55AD" w:rsidRDefault="0039761B" w:rsidP="00CE55AD">
      <w:pPr>
        <w:keepNext/>
        <w:keepLines/>
        <w:bidi w:val="0"/>
        <w:ind w:left="284" w:hanging="284"/>
        <w:jc w:val="both"/>
        <w:rPr>
          <w:rFonts w:ascii="Georgia" w:hAnsi="Georgia"/>
          <w:sz w:val="18"/>
          <w:szCs w:val="20"/>
          <w:shd w:val="clear" w:color="auto" w:fill="FFFFFF"/>
        </w:rPr>
      </w:pPr>
      <w:proofErr w:type="spellStart"/>
      <w:r w:rsidRPr="009B19FB">
        <w:rPr>
          <w:rFonts w:ascii="Georgia" w:hAnsi="Georgia"/>
          <w:sz w:val="18"/>
          <w:szCs w:val="20"/>
          <w:shd w:val="clear" w:color="auto" w:fill="FFFFFF"/>
        </w:rPr>
        <w:t>Quarantelli</w:t>
      </w:r>
      <w:proofErr w:type="spellEnd"/>
      <w:r w:rsidRPr="009B19FB">
        <w:rPr>
          <w:rFonts w:ascii="Georgia" w:hAnsi="Georgia"/>
          <w:sz w:val="18"/>
          <w:szCs w:val="20"/>
          <w:shd w:val="clear" w:color="auto" w:fill="FFFFFF"/>
        </w:rPr>
        <w:t>, E. L., &amp; Dynes, R. R. (1977). Response to social crisis and disaster</w:t>
      </w:r>
      <w:r w:rsidRPr="009B19FB">
        <w:rPr>
          <w:rFonts w:ascii="Georgia" w:hAnsi="Georgia"/>
          <w:i/>
          <w:iCs/>
          <w:sz w:val="18"/>
          <w:szCs w:val="20"/>
          <w:shd w:val="clear" w:color="auto" w:fill="FFFFFF"/>
        </w:rPr>
        <w:t>. Annual Review of Sociology</w:t>
      </w:r>
      <w:r w:rsidRPr="009B19FB">
        <w:rPr>
          <w:rFonts w:ascii="Georgia" w:hAnsi="Georgia"/>
          <w:sz w:val="18"/>
          <w:szCs w:val="20"/>
          <w:shd w:val="clear" w:color="auto" w:fill="FFFFFF"/>
        </w:rPr>
        <w:t>,</w:t>
      </w:r>
      <w:r w:rsidRPr="009B19FB">
        <w:rPr>
          <w:rFonts w:ascii="Georgia" w:hAnsi="Georgia"/>
          <w:i/>
          <w:iCs/>
          <w:sz w:val="18"/>
          <w:szCs w:val="20"/>
          <w:shd w:val="clear" w:color="auto" w:fill="FFFFFF"/>
        </w:rPr>
        <w:t xml:space="preserve"> 3</w:t>
      </w:r>
      <w:r w:rsidRPr="009B19FB">
        <w:rPr>
          <w:rFonts w:ascii="Georgia" w:hAnsi="Georgia"/>
          <w:sz w:val="18"/>
          <w:szCs w:val="20"/>
          <w:shd w:val="clear" w:color="auto" w:fill="FFFFFF"/>
        </w:rPr>
        <w:t>(1), 23</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49. </w:t>
      </w:r>
    </w:p>
    <w:p w14:paraId="1A273AD2" w14:textId="66B6F517" w:rsidR="0039761B" w:rsidRPr="009B19FB" w:rsidRDefault="00000000" w:rsidP="00CE55AD">
      <w:pPr>
        <w:bidi w:val="0"/>
        <w:spacing w:after="120"/>
        <w:ind w:left="284"/>
        <w:jc w:val="both"/>
        <w:rPr>
          <w:rFonts w:ascii="Georgia" w:hAnsi="Georgia"/>
          <w:sz w:val="18"/>
          <w:szCs w:val="20"/>
          <w:shd w:val="clear" w:color="auto" w:fill="FFFFFF"/>
        </w:rPr>
      </w:pPr>
      <w:hyperlink r:id="rId42" w:history="1">
        <w:r w:rsidR="00CE55AD" w:rsidRPr="00452156">
          <w:rPr>
            <w:rStyle w:val="Hyperlink"/>
            <w:rFonts w:ascii="Georgia" w:hAnsi="Georgia"/>
            <w:sz w:val="18"/>
            <w:szCs w:val="20"/>
            <w:shd w:val="clear" w:color="auto" w:fill="FFFFFF"/>
          </w:rPr>
          <w:t>https://doi.org/10.1146/annurev.so.03.080177.000323</w:t>
        </w:r>
      </w:hyperlink>
    </w:p>
    <w:p w14:paraId="6E083F30" w14:textId="77777777" w:rsidR="0039761B" w:rsidRPr="009B19FB" w:rsidRDefault="0039761B" w:rsidP="00091F90">
      <w:pPr>
        <w:bidi w:val="0"/>
        <w:spacing w:after="120"/>
        <w:ind w:left="284" w:hanging="284"/>
        <w:jc w:val="both"/>
        <w:rPr>
          <w:rFonts w:ascii="Georgia" w:hAnsi="Georgia"/>
          <w:sz w:val="18"/>
          <w:szCs w:val="20"/>
          <w:shd w:val="clear" w:color="auto" w:fill="FFFFFF"/>
        </w:rPr>
      </w:pPr>
      <w:r w:rsidRPr="009B19FB">
        <w:rPr>
          <w:rFonts w:ascii="Georgia" w:hAnsi="Georgia"/>
          <w:sz w:val="18"/>
          <w:szCs w:val="20"/>
          <w:shd w:val="clear" w:color="auto" w:fill="FFFFFF"/>
        </w:rPr>
        <w:t xml:space="preserve">Ravid, M. (2022). Civic initiatives for asylum seekers during COVID-19 against state-enforced exclusion. </w:t>
      </w:r>
      <w:proofErr w:type="spellStart"/>
      <w:r w:rsidRPr="009B19FB">
        <w:rPr>
          <w:rFonts w:ascii="Georgia" w:hAnsi="Georgia"/>
          <w:i/>
          <w:iCs/>
          <w:sz w:val="18"/>
          <w:szCs w:val="20"/>
          <w:shd w:val="clear" w:color="auto" w:fill="FFFFFF"/>
        </w:rPr>
        <w:t>Hagira</w:t>
      </w:r>
      <w:proofErr w:type="spellEnd"/>
      <w:r w:rsidRPr="009B19FB">
        <w:rPr>
          <w:rFonts w:ascii="Georgia" w:hAnsi="Georgia"/>
          <w:i/>
          <w:iCs/>
          <w:sz w:val="18"/>
          <w:szCs w:val="20"/>
          <w:shd w:val="clear" w:color="auto" w:fill="FFFFFF"/>
        </w:rPr>
        <w:t>: Israel Journal of Migration</w:t>
      </w:r>
      <w:r w:rsidRPr="009B19FB">
        <w:rPr>
          <w:rFonts w:ascii="Georgia" w:hAnsi="Georgia"/>
          <w:sz w:val="18"/>
          <w:szCs w:val="20"/>
          <w:shd w:val="clear" w:color="auto" w:fill="FFFFFF"/>
        </w:rPr>
        <w:t>, 12, 1</w:t>
      </w:r>
      <w:r w:rsidRPr="009B19FB">
        <w:rPr>
          <w:rFonts w:ascii="Georgia" w:hAnsi="Georgia"/>
          <w:sz w:val="18"/>
          <w:szCs w:val="20"/>
          <w:shd w:val="clear" w:color="auto" w:fill="FFFFFF"/>
          <w:rtl/>
        </w:rPr>
        <w:t>–</w:t>
      </w:r>
      <w:r w:rsidRPr="009B19FB">
        <w:rPr>
          <w:rFonts w:ascii="Georgia" w:hAnsi="Georgia"/>
          <w:sz w:val="18"/>
          <w:szCs w:val="20"/>
          <w:shd w:val="clear" w:color="auto" w:fill="FFFFFF"/>
        </w:rPr>
        <w:t>34.</w:t>
      </w:r>
    </w:p>
    <w:p w14:paraId="35B71504" w14:textId="77777777" w:rsidR="00CE55AD" w:rsidRDefault="0039761B" w:rsidP="00CE55AD">
      <w:pPr>
        <w:keepNext/>
        <w:keepLines/>
        <w:bidi w:val="0"/>
        <w:ind w:left="284" w:hanging="284"/>
        <w:jc w:val="both"/>
        <w:rPr>
          <w:rFonts w:ascii="Georgia" w:hAnsi="Georgia"/>
          <w:sz w:val="18"/>
          <w:szCs w:val="20"/>
          <w:shd w:val="clear" w:color="auto" w:fill="FFFFFF"/>
        </w:rPr>
      </w:pPr>
      <w:r w:rsidRPr="009B19FB">
        <w:rPr>
          <w:rFonts w:ascii="Georgia" w:hAnsi="Georgia"/>
          <w:sz w:val="18"/>
          <w:szCs w:val="20"/>
          <w:shd w:val="clear" w:color="auto" w:fill="FFFFFF"/>
        </w:rPr>
        <w:t xml:space="preserve">Rocha, J. L., &amp; </w:t>
      </w:r>
      <w:proofErr w:type="spellStart"/>
      <w:r w:rsidRPr="009B19FB">
        <w:rPr>
          <w:rFonts w:ascii="Georgia" w:hAnsi="Georgia"/>
          <w:sz w:val="18"/>
          <w:szCs w:val="20"/>
          <w:shd w:val="clear" w:color="auto" w:fill="FFFFFF"/>
        </w:rPr>
        <w:t>Christoplos</w:t>
      </w:r>
      <w:proofErr w:type="spellEnd"/>
      <w:r w:rsidRPr="009B19FB">
        <w:rPr>
          <w:rFonts w:ascii="Georgia" w:hAnsi="Georgia"/>
          <w:sz w:val="18"/>
          <w:szCs w:val="20"/>
          <w:shd w:val="clear" w:color="auto" w:fill="FFFFFF"/>
        </w:rPr>
        <w:t xml:space="preserve">, I. (2001). Disaster mitigation and preparedness on the Nicaraguan Post-Mitch agenda. </w:t>
      </w:r>
      <w:r w:rsidRPr="009B19FB">
        <w:rPr>
          <w:rFonts w:ascii="Georgia" w:hAnsi="Georgia"/>
          <w:i/>
          <w:iCs/>
          <w:sz w:val="18"/>
          <w:szCs w:val="20"/>
          <w:shd w:val="clear" w:color="auto" w:fill="FFFFFF"/>
        </w:rPr>
        <w:t>Disasters</w:t>
      </w:r>
      <w:r w:rsidRPr="009B19FB">
        <w:rPr>
          <w:rFonts w:ascii="Georgia" w:hAnsi="Georgia"/>
          <w:sz w:val="18"/>
          <w:szCs w:val="20"/>
          <w:shd w:val="clear" w:color="auto" w:fill="FFFFFF"/>
        </w:rPr>
        <w:t>,</w:t>
      </w:r>
      <w:r w:rsidRPr="009B19FB">
        <w:rPr>
          <w:rFonts w:ascii="Georgia" w:hAnsi="Georgia"/>
          <w:i/>
          <w:iCs/>
          <w:sz w:val="18"/>
          <w:szCs w:val="20"/>
          <w:shd w:val="clear" w:color="auto" w:fill="FFFFFF"/>
        </w:rPr>
        <w:t xml:space="preserve"> 25</w:t>
      </w:r>
      <w:r w:rsidRPr="009B19FB">
        <w:rPr>
          <w:rFonts w:ascii="Georgia" w:hAnsi="Georgia"/>
          <w:sz w:val="18"/>
          <w:szCs w:val="20"/>
          <w:shd w:val="clear" w:color="auto" w:fill="FFFFFF"/>
        </w:rPr>
        <w:t>, 240</w:t>
      </w:r>
      <w:r w:rsidRPr="009B19FB">
        <w:rPr>
          <w:rFonts w:ascii="Georgia" w:hAnsi="Georgia"/>
          <w:sz w:val="18"/>
          <w:szCs w:val="20"/>
          <w:shd w:val="clear" w:color="auto" w:fill="FFFFFF"/>
          <w:rtl/>
        </w:rPr>
        <w:t>–</w:t>
      </w:r>
      <w:r w:rsidRPr="009B19FB">
        <w:rPr>
          <w:rFonts w:ascii="Georgia" w:hAnsi="Georgia"/>
          <w:sz w:val="18"/>
          <w:szCs w:val="20"/>
          <w:shd w:val="clear" w:color="auto" w:fill="FFFFFF"/>
        </w:rPr>
        <w:t>250</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 </w:t>
      </w:r>
    </w:p>
    <w:p w14:paraId="4D6CF76B" w14:textId="0CAF4AC6" w:rsidR="0039761B" w:rsidRPr="009B19FB" w:rsidRDefault="00000000" w:rsidP="00CE55AD">
      <w:pPr>
        <w:bidi w:val="0"/>
        <w:spacing w:after="120"/>
        <w:ind w:left="284"/>
        <w:jc w:val="both"/>
        <w:rPr>
          <w:rFonts w:ascii="Georgia" w:hAnsi="Georgia"/>
          <w:sz w:val="18"/>
          <w:szCs w:val="20"/>
          <w:shd w:val="clear" w:color="auto" w:fill="FFFFFF"/>
        </w:rPr>
      </w:pPr>
      <w:hyperlink r:id="rId43" w:history="1">
        <w:r w:rsidR="00CE55AD" w:rsidRPr="00452156">
          <w:rPr>
            <w:rStyle w:val="Hyperlink"/>
            <w:rFonts w:ascii="Georgia" w:hAnsi="Georgia"/>
            <w:sz w:val="18"/>
            <w:szCs w:val="20"/>
            <w:shd w:val="clear" w:color="auto" w:fill="FFFFFF"/>
          </w:rPr>
          <w:t>https://doi.org/10.1111/1467-7717.00175</w:t>
        </w:r>
      </w:hyperlink>
    </w:p>
    <w:p w14:paraId="2B25E837" w14:textId="77777777" w:rsidR="00CE55AD" w:rsidRDefault="0039761B" w:rsidP="00CE55AD">
      <w:pPr>
        <w:keepNext/>
        <w:keepLines/>
        <w:bidi w:val="0"/>
        <w:ind w:left="284" w:hanging="284"/>
        <w:jc w:val="both"/>
        <w:rPr>
          <w:rFonts w:ascii="Georgia" w:hAnsi="Georgia"/>
          <w:sz w:val="18"/>
          <w:szCs w:val="20"/>
          <w:shd w:val="clear" w:color="auto" w:fill="FFFFFF"/>
        </w:rPr>
      </w:pPr>
      <w:proofErr w:type="spellStart"/>
      <w:r w:rsidRPr="009B19FB">
        <w:rPr>
          <w:rFonts w:ascii="Georgia" w:hAnsi="Georgia"/>
          <w:sz w:val="18"/>
          <w:szCs w:val="20"/>
          <w:shd w:val="clear" w:color="auto" w:fill="FFFFFF"/>
        </w:rPr>
        <w:t>Rozakou</w:t>
      </w:r>
      <w:proofErr w:type="spellEnd"/>
      <w:r w:rsidRPr="009B19FB">
        <w:rPr>
          <w:rFonts w:ascii="Georgia" w:hAnsi="Georgia"/>
          <w:sz w:val="18"/>
          <w:szCs w:val="20"/>
          <w:shd w:val="clear" w:color="auto" w:fill="FFFFFF"/>
        </w:rPr>
        <w:t xml:space="preserve">, K. (2016). </w:t>
      </w:r>
      <w:proofErr w:type="spellStart"/>
      <w:r w:rsidRPr="009B19FB">
        <w:rPr>
          <w:rFonts w:ascii="Georgia" w:hAnsi="Georgia"/>
          <w:sz w:val="18"/>
          <w:szCs w:val="20"/>
          <w:shd w:val="clear" w:color="auto" w:fill="FFFFFF"/>
        </w:rPr>
        <w:t>Socialities</w:t>
      </w:r>
      <w:proofErr w:type="spellEnd"/>
      <w:r w:rsidRPr="009B19FB">
        <w:rPr>
          <w:rFonts w:ascii="Georgia" w:hAnsi="Georgia"/>
          <w:sz w:val="18"/>
          <w:szCs w:val="20"/>
          <w:shd w:val="clear" w:color="auto" w:fill="FFFFFF"/>
        </w:rPr>
        <w:t xml:space="preserve"> of solidarity: Revisiting the gift taboo in times of crises. </w:t>
      </w:r>
      <w:r w:rsidRPr="009B19FB">
        <w:rPr>
          <w:rFonts w:ascii="Georgia" w:hAnsi="Georgia"/>
          <w:i/>
          <w:iCs/>
          <w:sz w:val="18"/>
          <w:szCs w:val="20"/>
          <w:shd w:val="clear" w:color="auto" w:fill="FFFFFF"/>
        </w:rPr>
        <w:t xml:space="preserve">Social Anthropology/Anthropologie </w:t>
      </w:r>
      <w:proofErr w:type="spellStart"/>
      <w:r w:rsidRPr="009B19FB">
        <w:rPr>
          <w:rFonts w:ascii="Georgia" w:hAnsi="Georgia"/>
          <w:i/>
          <w:iCs/>
          <w:sz w:val="18"/>
          <w:szCs w:val="20"/>
          <w:shd w:val="clear" w:color="auto" w:fill="FFFFFF"/>
        </w:rPr>
        <w:t>Sociale</w:t>
      </w:r>
      <w:proofErr w:type="spellEnd"/>
      <w:r w:rsidRPr="009B19FB">
        <w:rPr>
          <w:rFonts w:ascii="Georgia" w:hAnsi="Georgia"/>
          <w:sz w:val="18"/>
          <w:szCs w:val="20"/>
          <w:shd w:val="clear" w:color="auto" w:fill="FFFFFF"/>
        </w:rPr>
        <w:t xml:space="preserve">, </w:t>
      </w:r>
      <w:r w:rsidRPr="009B19FB">
        <w:rPr>
          <w:rFonts w:ascii="Georgia" w:hAnsi="Georgia"/>
          <w:i/>
          <w:iCs/>
          <w:sz w:val="18"/>
          <w:szCs w:val="20"/>
          <w:shd w:val="clear" w:color="auto" w:fill="FFFFFF"/>
        </w:rPr>
        <w:t>24</w:t>
      </w:r>
      <w:r w:rsidRPr="009B19FB">
        <w:rPr>
          <w:rFonts w:ascii="Georgia" w:hAnsi="Georgia"/>
          <w:sz w:val="18"/>
          <w:szCs w:val="20"/>
          <w:shd w:val="clear" w:color="auto" w:fill="FFFFFF"/>
        </w:rPr>
        <w:t>(2), 185</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199. </w:t>
      </w:r>
    </w:p>
    <w:p w14:paraId="685C9BC3" w14:textId="1F5150DB" w:rsidR="0039761B" w:rsidRPr="009B19FB" w:rsidRDefault="00000000" w:rsidP="00CE55AD">
      <w:pPr>
        <w:bidi w:val="0"/>
        <w:spacing w:after="120"/>
        <w:ind w:left="284"/>
        <w:jc w:val="both"/>
        <w:rPr>
          <w:rFonts w:ascii="Georgia" w:hAnsi="Georgia"/>
          <w:sz w:val="18"/>
          <w:szCs w:val="20"/>
          <w:shd w:val="clear" w:color="auto" w:fill="FFFFFF"/>
        </w:rPr>
      </w:pPr>
      <w:hyperlink r:id="rId44" w:history="1">
        <w:r w:rsidR="00CE55AD" w:rsidRPr="00452156">
          <w:rPr>
            <w:rStyle w:val="Hyperlink"/>
            <w:rFonts w:ascii="Georgia" w:hAnsi="Georgia"/>
            <w:sz w:val="18"/>
            <w:szCs w:val="20"/>
            <w:shd w:val="clear" w:color="auto" w:fill="FFFFFF"/>
          </w:rPr>
          <w:t>https://doi.org/10.1111/1469-8676.12305</w:t>
        </w:r>
      </w:hyperlink>
    </w:p>
    <w:p w14:paraId="43D06427" w14:textId="62277CC8" w:rsidR="0039761B" w:rsidRPr="009B19FB" w:rsidRDefault="0039761B" w:rsidP="00091F90">
      <w:pPr>
        <w:autoSpaceDE w:val="0"/>
        <w:autoSpaceDN w:val="0"/>
        <w:bidi w:val="0"/>
        <w:adjustRightInd w:val="0"/>
        <w:spacing w:after="120"/>
        <w:ind w:left="284" w:hanging="284"/>
        <w:jc w:val="both"/>
        <w:rPr>
          <w:rFonts w:ascii="Georgia" w:hAnsi="Georgia"/>
          <w:sz w:val="18"/>
          <w:szCs w:val="20"/>
        </w:rPr>
      </w:pPr>
      <w:r w:rsidRPr="009B19FB">
        <w:rPr>
          <w:rFonts w:ascii="Georgia" w:hAnsi="Georgia"/>
          <w:sz w:val="18"/>
          <w:szCs w:val="20"/>
        </w:rPr>
        <w:t>Sabar,</w:t>
      </w:r>
      <w:r w:rsidRPr="009B19FB">
        <w:rPr>
          <w:rFonts w:ascii="Georgia" w:hAnsi="Georgia"/>
          <w:sz w:val="18"/>
          <w:szCs w:val="20"/>
          <w:rtl/>
        </w:rPr>
        <w:t xml:space="preserve"> </w:t>
      </w:r>
      <w:r w:rsidRPr="009B19FB">
        <w:rPr>
          <w:rFonts w:ascii="Georgia" w:hAnsi="Georgia"/>
          <w:sz w:val="18"/>
          <w:szCs w:val="20"/>
        </w:rPr>
        <w:t>G</w:t>
      </w:r>
      <w:r w:rsidRPr="009B19FB">
        <w:rPr>
          <w:rFonts w:ascii="Georgia" w:hAnsi="Georgia"/>
          <w:sz w:val="18"/>
          <w:szCs w:val="20"/>
          <w:rtl/>
        </w:rPr>
        <w:t>.</w:t>
      </w:r>
      <w:r w:rsidRPr="009B19FB">
        <w:rPr>
          <w:rFonts w:ascii="Georgia" w:hAnsi="Georgia"/>
          <w:sz w:val="18"/>
          <w:szCs w:val="20"/>
        </w:rPr>
        <w:t>, Babis, D, &amp; Sabar Ben-Yehoshua, N. (2022)</w:t>
      </w:r>
      <w:r w:rsidR="0048035F">
        <w:rPr>
          <w:rFonts w:ascii="Georgia" w:hAnsi="Georgia"/>
          <w:sz w:val="18"/>
          <w:szCs w:val="20"/>
        </w:rPr>
        <w:t>.</w:t>
      </w:r>
      <w:r w:rsidRPr="009B19FB">
        <w:rPr>
          <w:rFonts w:ascii="Georgia" w:hAnsi="Georgia"/>
          <w:sz w:val="18"/>
          <w:szCs w:val="20"/>
        </w:rPr>
        <w:t xml:space="preserve"> From fragility to empowerment through </w:t>
      </w:r>
      <w:r w:rsidR="0048035F" w:rsidRPr="009B19FB">
        <w:rPr>
          <w:rFonts w:ascii="Georgia" w:hAnsi="Georgia"/>
          <w:sz w:val="18"/>
          <w:szCs w:val="20"/>
        </w:rPr>
        <w:t>p</w:t>
      </w:r>
      <w:r w:rsidRPr="009B19FB">
        <w:rPr>
          <w:rFonts w:ascii="Georgia" w:hAnsi="Georgia"/>
          <w:sz w:val="18"/>
          <w:szCs w:val="20"/>
        </w:rPr>
        <w:t xml:space="preserve">hilanthropy: The Filipino labor migrant community in Israel during COVID-19. </w:t>
      </w:r>
      <w:r w:rsidRPr="009B19FB">
        <w:rPr>
          <w:rFonts w:ascii="Georgia" w:hAnsi="Georgia"/>
          <w:i/>
          <w:iCs/>
          <w:sz w:val="18"/>
          <w:szCs w:val="20"/>
        </w:rPr>
        <w:t>Journal of Immigrant &amp; Refugee Studies</w:t>
      </w:r>
      <w:r w:rsidRPr="009B19FB">
        <w:rPr>
          <w:rFonts w:ascii="Georgia" w:hAnsi="Georgia"/>
          <w:sz w:val="18"/>
          <w:szCs w:val="20"/>
        </w:rPr>
        <w:t>,</w:t>
      </w:r>
      <w:r w:rsidRPr="009B19FB">
        <w:rPr>
          <w:rFonts w:ascii="Georgia" w:hAnsi="Georgia"/>
          <w:i/>
          <w:iCs/>
          <w:sz w:val="18"/>
          <w:szCs w:val="20"/>
        </w:rPr>
        <w:t xml:space="preserve"> 20</w:t>
      </w:r>
      <w:r w:rsidRPr="009B19FB">
        <w:rPr>
          <w:rFonts w:ascii="Georgia" w:hAnsi="Georgia"/>
          <w:sz w:val="18"/>
          <w:szCs w:val="20"/>
          <w:rtl/>
        </w:rPr>
        <w:t>)</w:t>
      </w:r>
      <w:r w:rsidRPr="009B19FB">
        <w:rPr>
          <w:rFonts w:ascii="Georgia" w:hAnsi="Georgia"/>
          <w:sz w:val="18"/>
          <w:szCs w:val="20"/>
        </w:rPr>
        <w:t>1), 49</w:t>
      </w:r>
      <w:r w:rsidRPr="009B19FB">
        <w:rPr>
          <w:rFonts w:ascii="Georgia" w:hAnsi="Georgia"/>
          <w:sz w:val="18"/>
          <w:szCs w:val="20"/>
          <w:shd w:val="clear" w:color="auto" w:fill="FFFFFF"/>
          <w:rtl/>
        </w:rPr>
        <w:t>–</w:t>
      </w:r>
      <w:r w:rsidRPr="009B19FB">
        <w:rPr>
          <w:rFonts w:ascii="Georgia" w:hAnsi="Georgia"/>
          <w:sz w:val="18"/>
          <w:szCs w:val="20"/>
        </w:rPr>
        <w:t>64</w:t>
      </w:r>
      <w:r w:rsidRPr="009B19FB">
        <w:rPr>
          <w:rFonts w:ascii="Georgia" w:hAnsi="Georgia"/>
          <w:sz w:val="18"/>
          <w:szCs w:val="20"/>
          <w:rtl/>
        </w:rPr>
        <w:t>.</w:t>
      </w:r>
      <w:r w:rsidRPr="009B19FB">
        <w:rPr>
          <w:rFonts w:ascii="Georgia" w:hAnsi="Georgia"/>
          <w:sz w:val="18"/>
          <w:szCs w:val="20"/>
        </w:rPr>
        <w:t xml:space="preserve"> </w:t>
      </w:r>
      <w:hyperlink r:id="rId45" w:history="1">
        <w:r w:rsidRPr="009B19FB">
          <w:rPr>
            <w:rStyle w:val="Hyperlink"/>
            <w:rFonts w:ascii="Georgia" w:hAnsi="Georgia"/>
            <w:sz w:val="18"/>
            <w:szCs w:val="20"/>
          </w:rPr>
          <w:t>https://doi.org/10.1080/15562948.2021.1898074</w:t>
        </w:r>
      </w:hyperlink>
    </w:p>
    <w:p w14:paraId="575C2549" w14:textId="5B3AEB38" w:rsidR="00CE55AD" w:rsidRDefault="0039761B" w:rsidP="00CE55AD">
      <w:pPr>
        <w:keepNext/>
        <w:keepLines/>
        <w:bidi w:val="0"/>
        <w:ind w:left="284" w:hanging="284"/>
        <w:jc w:val="both"/>
        <w:rPr>
          <w:rFonts w:ascii="Georgia" w:hAnsi="Georgia"/>
          <w:sz w:val="18"/>
          <w:szCs w:val="20"/>
          <w:shd w:val="clear" w:color="auto" w:fill="FFFFFF"/>
        </w:rPr>
      </w:pPr>
      <w:r w:rsidRPr="009B19FB">
        <w:rPr>
          <w:rFonts w:ascii="Georgia" w:hAnsi="Georgia"/>
          <w:sz w:val="18"/>
          <w:szCs w:val="20"/>
          <w:shd w:val="clear" w:color="auto" w:fill="FFFFFF"/>
        </w:rPr>
        <w:t xml:space="preserve">Schmid, H. (2021). Reflections on the relationship between the government and civil society organizations during the COVID-19 pandemic: The Israeli case. </w:t>
      </w:r>
      <w:r w:rsidRPr="009B19FB">
        <w:rPr>
          <w:rFonts w:ascii="Georgia" w:hAnsi="Georgia"/>
          <w:i/>
          <w:iCs/>
          <w:sz w:val="18"/>
          <w:szCs w:val="20"/>
          <w:shd w:val="clear" w:color="auto" w:fill="FFFFFF"/>
        </w:rPr>
        <w:t>Nonprofit Policy Forum</w:t>
      </w:r>
      <w:r w:rsidRPr="009B19FB">
        <w:rPr>
          <w:rFonts w:ascii="Georgia" w:hAnsi="Georgia"/>
          <w:sz w:val="18"/>
          <w:szCs w:val="20"/>
          <w:shd w:val="clear" w:color="auto" w:fill="FFFFFF"/>
        </w:rPr>
        <w:t xml:space="preserve">, </w:t>
      </w:r>
      <w:r w:rsidRPr="009B19FB">
        <w:rPr>
          <w:rFonts w:ascii="Georgia" w:hAnsi="Georgia"/>
          <w:i/>
          <w:iCs/>
          <w:sz w:val="18"/>
          <w:szCs w:val="20"/>
          <w:shd w:val="clear" w:color="auto" w:fill="FFFFFF"/>
        </w:rPr>
        <w:t>12</w:t>
      </w:r>
      <w:r w:rsidRPr="009B19FB">
        <w:rPr>
          <w:rFonts w:ascii="Georgia" w:hAnsi="Georgia"/>
          <w:sz w:val="18"/>
          <w:szCs w:val="20"/>
          <w:shd w:val="clear" w:color="auto" w:fill="FFFFFF"/>
        </w:rPr>
        <w:t>(1), 189</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197. </w:t>
      </w:r>
    </w:p>
    <w:p w14:paraId="2C9EFD9E" w14:textId="7942076B" w:rsidR="0039761B" w:rsidRPr="009B19FB" w:rsidRDefault="00000000" w:rsidP="00CE55AD">
      <w:pPr>
        <w:bidi w:val="0"/>
        <w:spacing w:after="120"/>
        <w:ind w:left="284"/>
        <w:jc w:val="both"/>
        <w:rPr>
          <w:rFonts w:ascii="Georgia" w:hAnsi="Georgia"/>
          <w:sz w:val="18"/>
          <w:szCs w:val="20"/>
          <w:shd w:val="clear" w:color="auto" w:fill="FFFFFF"/>
        </w:rPr>
      </w:pPr>
      <w:hyperlink r:id="rId46" w:history="1">
        <w:r w:rsidR="00CE55AD" w:rsidRPr="00452156">
          <w:rPr>
            <w:rStyle w:val="Hyperlink"/>
            <w:rFonts w:ascii="Georgia" w:hAnsi="Georgia"/>
            <w:sz w:val="18"/>
            <w:szCs w:val="20"/>
            <w:shd w:val="clear" w:color="auto" w:fill="FFFFFF"/>
          </w:rPr>
          <w:t>https://doi.org/10.1515/npf-2021-0003</w:t>
        </w:r>
      </w:hyperlink>
    </w:p>
    <w:p w14:paraId="5C9120B5" w14:textId="77777777" w:rsidR="00CE55AD" w:rsidRDefault="0039761B" w:rsidP="00CE55AD">
      <w:pPr>
        <w:keepNext/>
        <w:keepLines/>
        <w:bidi w:val="0"/>
        <w:ind w:left="284" w:hanging="284"/>
        <w:jc w:val="both"/>
        <w:rPr>
          <w:rFonts w:ascii="Georgia" w:hAnsi="Georgia"/>
          <w:sz w:val="18"/>
          <w:szCs w:val="20"/>
          <w:shd w:val="clear" w:color="auto" w:fill="FFFFFF"/>
        </w:rPr>
      </w:pPr>
      <w:r w:rsidRPr="009B19FB">
        <w:rPr>
          <w:rFonts w:ascii="Georgia" w:hAnsi="Georgia"/>
          <w:sz w:val="18"/>
          <w:szCs w:val="20"/>
          <w:shd w:val="clear" w:color="auto" w:fill="FFFFFF"/>
        </w:rPr>
        <w:lastRenderedPageBreak/>
        <w:t xml:space="preserve">Shaw, R., &amp; Goda, K. (2004). From disaster to sustainable civil society: The Kobe experience. </w:t>
      </w:r>
      <w:r w:rsidRPr="009B19FB">
        <w:rPr>
          <w:rFonts w:ascii="Georgia" w:hAnsi="Georgia"/>
          <w:i/>
          <w:iCs/>
          <w:sz w:val="18"/>
          <w:szCs w:val="20"/>
          <w:shd w:val="clear" w:color="auto" w:fill="FFFFFF"/>
        </w:rPr>
        <w:t>Disasters</w:t>
      </w:r>
      <w:r w:rsidRPr="009B19FB">
        <w:rPr>
          <w:rFonts w:ascii="Georgia" w:hAnsi="Georgia"/>
          <w:sz w:val="18"/>
          <w:szCs w:val="20"/>
          <w:shd w:val="clear" w:color="auto" w:fill="FFFFFF"/>
        </w:rPr>
        <w:t>,</w:t>
      </w:r>
      <w:r w:rsidRPr="009B19FB">
        <w:rPr>
          <w:rFonts w:ascii="Georgia" w:hAnsi="Georgia"/>
          <w:i/>
          <w:iCs/>
          <w:sz w:val="18"/>
          <w:szCs w:val="20"/>
          <w:shd w:val="clear" w:color="auto" w:fill="FFFFFF"/>
        </w:rPr>
        <w:t xml:space="preserve"> 28</w:t>
      </w:r>
      <w:r w:rsidRPr="009B19FB">
        <w:rPr>
          <w:rFonts w:ascii="Georgia" w:hAnsi="Georgia"/>
          <w:sz w:val="18"/>
          <w:szCs w:val="20"/>
          <w:shd w:val="clear" w:color="auto" w:fill="FFFFFF"/>
        </w:rPr>
        <w:t>, 16</w:t>
      </w:r>
      <w:r w:rsidRPr="009B19FB">
        <w:rPr>
          <w:rFonts w:ascii="Georgia" w:hAnsi="Georgia"/>
          <w:sz w:val="18"/>
          <w:szCs w:val="20"/>
          <w:shd w:val="clear" w:color="auto" w:fill="FFFFFF"/>
          <w:rtl/>
        </w:rPr>
        <w:t>–</w:t>
      </w:r>
      <w:r w:rsidRPr="009B19FB">
        <w:rPr>
          <w:rFonts w:ascii="Georgia" w:hAnsi="Georgia"/>
          <w:sz w:val="18"/>
          <w:szCs w:val="20"/>
          <w:shd w:val="clear" w:color="auto" w:fill="FFFFFF"/>
        </w:rPr>
        <w:t>40</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 </w:t>
      </w:r>
    </w:p>
    <w:p w14:paraId="6A745AE1" w14:textId="3595D773" w:rsidR="0039761B" w:rsidRPr="009B19FB" w:rsidRDefault="00000000" w:rsidP="00CE55AD">
      <w:pPr>
        <w:bidi w:val="0"/>
        <w:spacing w:after="120"/>
        <w:ind w:left="284"/>
        <w:jc w:val="both"/>
        <w:rPr>
          <w:rFonts w:ascii="Georgia" w:hAnsi="Georgia"/>
          <w:sz w:val="18"/>
          <w:szCs w:val="20"/>
          <w:shd w:val="clear" w:color="auto" w:fill="FFFFFF"/>
        </w:rPr>
      </w:pPr>
      <w:hyperlink r:id="rId47" w:history="1">
        <w:r w:rsidR="00CE55AD" w:rsidRPr="00452156">
          <w:rPr>
            <w:rStyle w:val="Hyperlink"/>
            <w:rFonts w:ascii="Georgia" w:hAnsi="Georgia"/>
            <w:sz w:val="18"/>
            <w:szCs w:val="20"/>
            <w:shd w:val="clear" w:color="auto" w:fill="FFFFFF"/>
          </w:rPr>
          <w:t>https://doi.org/10.1111/j.0361-3666.2004.00241.x</w:t>
        </w:r>
      </w:hyperlink>
    </w:p>
    <w:p w14:paraId="0CCF6AB1" w14:textId="77777777" w:rsidR="0039761B" w:rsidRPr="009B19FB" w:rsidRDefault="0039761B" w:rsidP="00091F90">
      <w:pPr>
        <w:bidi w:val="0"/>
        <w:spacing w:after="120"/>
        <w:ind w:left="284" w:hanging="284"/>
        <w:jc w:val="both"/>
        <w:rPr>
          <w:rFonts w:ascii="Georgia" w:hAnsi="Georgia"/>
          <w:sz w:val="18"/>
          <w:szCs w:val="20"/>
          <w:shd w:val="clear" w:color="auto" w:fill="FFFFFF"/>
          <w:rtl/>
        </w:rPr>
      </w:pPr>
      <w:r w:rsidRPr="009B19FB">
        <w:rPr>
          <w:rFonts w:ascii="Georgia" w:hAnsi="Georgia"/>
          <w:sz w:val="18"/>
          <w:szCs w:val="20"/>
          <w:shd w:val="clear" w:color="auto" w:fill="FFFFFF"/>
        </w:rPr>
        <w:t xml:space="preserve">Stamp, T. (2006). Charities must heed the lessons from Hurricane Katrina. </w:t>
      </w:r>
      <w:r w:rsidRPr="009B19FB">
        <w:rPr>
          <w:rFonts w:ascii="Georgia" w:hAnsi="Georgia"/>
          <w:i/>
          <w:iCs/>
          <w:sz w:val="18"/>
          <w:szCs w:val="20"/>
          <w:shd w:val="clear" w:color="auto" w:fill="FFFFFF"/>
        </w:rPr>
        <w:t>The Chronicle of Philanthropy</w:t>
      </w:r>
      <w:r w:rsidRPr="009B19FB">
        <w:rPr>
          <w:rFonts w:ascii="Georgia" w:hAnsi="Georgia"/>
          <w:sz w:val="18"/>
          <w:szCs w:val="20"/>
          <w:shd w:val="clear" w:color="auto" w:fill="FFFFFF"/>
        </w:rPr>
        <w:t>,</w:t>
      </w:r>
      <w:r w:rsidRPr="009B19FB">
        <w:rPr>
          <w:rFonts w:ascii="Georgia" w:hAnsi="Georgia"/>
          <w:i/>
          <w:iCs/>
          <w:sz w:val="18"/>
          <w:szCs w:val="20"/>
          <w:shd w:val="clear" w:color="auto" w:fill="FFFFFF"/>
        </w:rPr>
        <w:t xml:space="preserve"> 18</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 </w:t>
      </w:r>
    </w:p>
    <w:p w14:paraId="0C3CD2EF" w14:textId="77777777" w:rsidR="0039761B" w:rsidRPr="009B19FB" w:rsidRDefault="0039761B" w:rsidP="00091F90">
      <w:pPr>
        <w:bidi w:val="0"/>
        <w:spacing w:after="120"/>
        <w:ind w:left="284" w:hanging="284"/>
        <w:jc w:val="both"/>
        <w:rPr>
          <w:rStyle w:val="Hyperlink"/>
          <w:rFonts w:ascii="Georgia" w:hAnsi="Georgia"/>
          <w:sz w:val="18"/>
          <w:szCs w:val="20"/>
          <w:shd w:val="clear" w:color="auto" w:fill="FFFFFF"/>
        </w:rPr>
      </w:pPr>
      <w:r w:rsidRPr="009B19FB">
        <w:rPr>
          <w:rFonts w:ascii="Georgia" w:hAnsi="Georgia"/>
          <w:sz w:val="18"/>
          <w:szCs w:val="20"/>
          <w:shd w:val="clear" w:color="auto" w:fill="FFFFFF"/>
        </w:rPr>
        <w:t xml:space="preserve">Taylor-Gooby, P., Petricek, T., &amp; Cunliffe, J. (2021). Covid19, charitable giving and collectivism: </w:t>
      </w:r>
      <w:r w:rsidRPr="009B19FB">
        <w:rPr>
          <w:rFonts w:ascii="Georgia" w:hAnsi="Georgia" w:hint="cs"/>
          <w:sz w:val="18"/>
          <w:szCs w:val="20"/>
          <w:shd w:val="clear" w:color="auto" w:fill="FFFFFF"/>
        </w:rPr>
        <w:t>A</w:t>
      </w:r>
      <w:r w:rsidRPr="009B19FB">
        <w:rPr>
          <w:rFonts w:ascii="Georgia" w:hAnsi="Georgia" w:hint="cs"/>
          <w:sz w:val="18"/>
          <w:szCs w:val="20"/>
          <w:shd w:val="clear" w:color="auto" w:fill="FFFFFF"/>
          <w:rtl/>
        </w:rPr>
        <w:t xml:space="preserve"> </w:t>
      </w:r>
      <w:r w:rsidRPr="009B19FB">
        <w:rPr>
          <w:rFonts w:ascii="Georgia" w:hAnsi="Georgia"/>
          <w:sz w:val="18"/>
          <w:szCs w:val="20"/>
          <w:shd w:val="clear" w:color="auto" w:fill="FFFFFF"/>
        </w:rPr>
        <w:t xml:space="preserve">data-harvesting approach. </w:t>
      </w:r>
      <w:r w:rsidRPr="009B19FB">
        <w:rPr>
          <w:rFonts w:ascii="Georgia" w:hAnsi="Georgia"/>
          <w:i/>
          <w:iCs/>
          <w:sz w:val="18"/>
          <w:szCs w:val="20"/>
          <w:shd w:val="clear" w:color="auto" w:fill="FFFFFF"/>
        </w:rPr>
        <w:t>Journal of Social Policy</w:t>
      </w:r>
      <w:r w:rsidRPr="009B19FB">
        <w:rPr>
          <w:rFonts w:ascii="Georgia" w:hAnsi="Georgia"/>
          <w:sz w:val="18"/>
          <w:szCs w:val="20"/>
          <w:shd w:val="clear" w:color="auto" w:fill="FFFFFF"/>
        </w:rPr>
        <w:t xml:space="preserve">, </w:t>
      </w:r>
      <w:r w:rsidRPr="009B19FB">
        <w:rPr>
          <w:rFonts w:ascii="Georgia" w:hAnsi="Georgia"/>
          <w:i/>
          <w:iCs/>
          <w:sz w:val="18"/>
          <w:szCs w:val="20"/>
          <w:shd w:val="clear" w:color="auto" w:fill="FFFFFF"/>
        </w:rPr>
        <w:t>52</w:t>
      </w:r>
      <w:r w:rsidRPr="009B19FB">
        <w:rPr>
          <w:rFonts w:ascii="Georgia" w:hAnsi="Georgia"/>
          <w:sz w:val="18"/>
          <w:szCs w:val="20"/>
          <w:shd w:val="clear" w:color="auto" w:fill="FFFFFF"/>
        </w:rPr>
        <w:t>(3), 473</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494. </w:t>
      </w:r>
      <w:r w:rsidRPr="009B19FB">
        <w:rPr>
          <w:rStyle w:val="Hyperlink"/>
          <w:rFonts w:ascii="Georgia" w:hAnsi="Georgia"/>
          <w:sz w:val="18"/>
          <w:szCs w:val="20"/>
          <w:shd w:val="clear" w:color="auto" w:fill="FFFFFF"/>
        </w:rPr>
        <w:t>doi:10.1017/S0047279421000714</w:t>
      </w:r>
    </w:p>
    <w:p w14:paraId="1474CB02" w14:textId="77777777" w:rsidR="0039761B" w:rsidRPr="009B19FB" w:rsidRDefault="0039761B" w:rsidP="00091F90">
      <w:pPr>
        <w:bidi w:val="0"/>
        <w:spacing w:after="120"/>
        <w:ind w:left="284" w:hanging="284"/>
        <w:jc w:val="both"/>
        <w:rPr>
          <w:rFonts w:ascii="Georgia" w:hAnsi="Georgia"/>
          <w:sz w:val="18"/>
          <w:szCs w:val="20"/>
          <w:shd w:val="clear" w:color="auto" w:fill="FFFFFF"/>
        </w:rPr>
      </w:pPr>
      <w:r w:rsidRPr="009B19FB">
        <w:rPr>
          <w:rFonts w:ascii="Georgia" w:hAnsi="Georgia"/>
          <w:sz w:val="18"/>
          <w:szCs w:val="20"/>
          <w:shd w:val="clear" w:color="auto" w:fill="FFFFFF"/>
        </w:rPr>
        <w:t xml:space="preserve">Tierney, K. J., Lindell, M. K., &amp; Perry, R. W. (2001). </w:t>
      </w:r>
      <w:r w:rsidRPr="009B19FB">
        <w:rPr>
          <w:rFonts w:ascii="Georgia" w:hAnsi="Georgia"/>
          <w:i/>
          <w:iCs/>
          <w:sz w:val="18"/>
          <w:szCs w:val="20"/>
          <w:shd w:val="clear" w:color="auto" w:fill="FFFFFF"/>
        </w:rPr>
        <w:t>Facing the unexpected: Disaster preparedness and response in the United States</w:t>
      </w:r>
      <w:r w:rsidRPr="009B19FB">
        <w:rPr>
          <w:rFonts w:ascii="Georgia" w:hAnsi="Georgia"/>
          <w:sz w:val="18"/>
          <w:szCs w:val="20"/>
          <w:shd w:val="clear" w:color="auto" w:fill="FFFFFF"/>
        </w:rPr>
        <w:t>. Joseph Henry Press.</w:t>
      </w:r>
    </w:p>
    <w:p w14:paraId="5F9CB755" w14:textId="77777777" w:rsidR="0039761B" w:rsidRPr="009B19FB" w:rsidRDefault="0039761B" w:rsidP="00091F90">
      <w:pPr>
        <w:bidi w:val="0"/>
        <w:spacing w:after="120"/>
        <w:ind w:left="284" w:hanging="284"/>
        <w:jc w:val="both"/>
        <w:rPr>
          <w:rFonts w:ascii="Georgia" w:hAnsi="Georgia"/>
          <w:sz w:val="18"/>
          <w:szCs w:val="20"/>
          <w:shd w:val="clear" w:color="auto" w:fill="FFFFFF"/>
          <w:rtl/>
        </w:rPr>
      </w:pPr>
      <w:r w:rsidRPr="009B19FB">
        <w:rPr>
          <w:rFonts w:ascii="Georgia" w:hAnsi="Georgia"/>
          <w:sz w:val="18"/>
          <w:szCs w:val="20"/>
          <w:shd w:val="clear" w:color="auto" w:fill="FFFFFF"/>
        </w:rPr>
        <w:t xml:space="preserve">Twigg, J. (2001). </w:t>
      </w:r>
      <w:r w:rsidRPr="009B19FB">
        <w:rPr>
          <w:rFonts w:ascii="Georgia" w:hAnsi="Georgia"/>
          <w:i/>
          <w:iCs/>
          <w:sz w:val="18"/>
          <w:szCs w:val="20"/>
          <w:shd w:val="clear" w:color="auto" w:fill="FFFFFF"/>
        </w:rPr>
        <w:t>Disaster mitigation and preparedness among NGOs in Gujarat State, India</w:t>
      </w:r>
      <w:r w:rsidRPr="009B19FB">
        <w:rPr>
          <w:rFonts w:ascii="Georgia" w:hAnsi="Georgia"/>
          <w:sz w:val="18"/>
          <w:szCs w:val="20"/>
          <w:shd w:val="clear" w:color="auto" w:fill="FFFFFF"/>
        </w:rPr>
        <w:t>. Benfield Greig Hazard Research Centre, University College</w:t>
      </w:r>
      <w:r w:rsidRPr="009B19FB">
        <w:rPr>
          <w:rFonts w:ascii="Georgia" w:hAnsi="Georgia"/>
          <w:sz w:val="18"/>
          <w:szCs w:val="20"/>
          <w:shd w:val="clear" w:color="auto" w:fill="FFFFFF"/>
          <w:rtl/>
        </w:rPr>
        <w:t>.</w:t>
      </w:r>
    </w:p>
    <w:p w14:paraId="2F8E309B" w14:textId="77777777" w:rsidR="00CE55AD" w:rsidRDefault="0039761B" w:rsidP="00CE55AD">
      <w:pPr>
        <w:keepNext/>
        <w:keepLines/>
        <w:bidi w:val="0"/>
        <w:ind w:left="284" w:hanging="284"/>
        <w:jc w:val="both"/>
        <w:rPr>
          <w:rFonts w:ascii="Georgia" w:hAnsi="Georgia"/>
          <w:sz w:val="18"/>
          <w:szCs w:val="20"/>
          <w:shd w:val="clear" w:color="auto" w:fill="FFFFFF"/>
        </w:rPr>
      </w:pPr>
      <w:r w:rsidRPr="009B19FB">
        <w:rPr>
          <w:rFonts w:ascii="Georgia" w:hAnsi="Georgia"/>
          <w:sz w:val="18"/>
          <w:szCs w:val="20"/>
          <w:shd w:val="clear" w:color="auto" w:fill="FFFFFF"/>
        </w:rPr>
        <w:t xml:space="preserve">Twigg, J., &amp; Mosel, I. (2017). Emergent groups and spontaneous volunteers in urban disaster response. </w:t>
      </w:r>
      <w:r w:rsidRPr="009B19FB">
        <w:rPr>
          <w:rFonts w:ascii="Georgia" w:hAnsi="Georgia"/>
          <w:i/>
          <w:iCs/>
          <w:sz w:val="18"/>
          <w:szCs w:val="20"/>
          <w:shd w:val="clear" w:color="auto" w:fill="FFFFFF"/>
        </w:rPr>
        <w:t>Environment and Urbanization</w:t>
      </w:r>
      <w:r w:rsidRPr="009B19FB">
        <w:rPr>
          <w:rFonts w:ascii="Georgia" w:hAnsi="Georgia"/>
          <w:sz w:val="18"/>
          <w:szCs w:val="20"/>
          <w:shd w:val="clear" w:color="auto" w:fill="FFFFFF"/>
        </w:rPr>
        <w:t xml:space="preserve">, </w:t>
      </w:r>
      <w:r w:rsidRPr="009B19FB">
        <w:rPr>
          <w:rFonts w:ascii="Georgia" w:hAnsi="Georgia"/>
          <w:i/>
          <w:iCs/>
          <w:sz w:val="18"/>
          <w:szCs w:val="20"/>
          <w:shd w:val="clear" w:color="auto" w:fill="FFFFFF"/>
        </w:rPr>
        <w:t>29</w:t>
      </w:r>
      <w:r w:rsidRPr="009B19FB">
        <w:rPr>
          <w:rFonts w:ascii="Georgia" w:hAnsi="Georgia"/>
          <w:sz w:val="18"/>
          <w:szCs w:val="20"/>
          <w:shd w:val="clear" w:color="auto" w:fill="FFFFFF"/>
        </w:rPr>
        <w:t>(2), 443</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458. </w:t>
      </w:r>
    </w:p>
    <w:p w14:paraId="1A322D25" w14:textId="45FE9383" w:rsidR="0039761B" w:rsidRPr="009B19FB" w:rsidRDefault="00000000" w:rsidP="00CE55AD">
      <w:pPr>
        <w:bidi w:val="0"/>
        <w:spacing w:after="120"/>
        <w:ind w:left="284"/>
        <w:jc w:val="both"/>
        <w:rPr>
          <w:rFonts w:ascii="Georgia" w:hAnsi="Georgia"/>
          <w:sz w:val="18"/>
          <w:szCs w:val="20"/>
          <w:shd w:val="clear" w:color="auto" w:fill="FFFFFF"/>
        </w:rPr>
      </w:pPr>
      <w:hyperlink r:id="rId48" w:history="1">
        <w:r w:rsidR="00CE55AD" w:rsidRPr="00452156">
          <w:rPr>
            <w:rStyle w:val="Hyperlink"/>
            <w:rFonts w:ascii="Georgia" w:hAnsi="Georgia"/>
            <w:sz w:val="18"/>
            <w:szCs w:val="20"/>
            <w:shd w:val="clear" w:color="auto" w:fill="FFFFFF"/>
          </w:rPr>
          <w:t>https://doi.org/10.1177/0956247817721413</w:t>
        </w:r>
      </w:hyperlink>
    </w:p>
    <w:p w14:paraId="76C45FB7" w14:textId="77777777" w:rsidR="00CE55AD" w:rsidRDefault="0039761B" w:rsidP="00CE55AD">
      <w:pPr>
        <w:keepNext/>
        <w:keepLines/>
        <w:bidi w:val="0"/>
        <w:ind w:left="284" w:hanging="284"/>
        <w:jc w:val="both"/>
        <w:rPr>
          <w:rFonts w:ascii="Georgia" w:hAnsi="Georgia"/>
          <w:sz w:val="18"/>
          <w:szCs w:val="20"/>
        </w:rPr>
      </w:pPr>
      <w:r w:rsidRPr="009B19FB">
        <w:rPr>
          <w:rFonts w:ascii="Georgia" w:hAnsi="Georgia"/>
          <w:sz w:val="18"/>
          <w:szCs w:val="20"/>
          <w:shd w:val="clear" w:color="auto" w:fill="FFFFFF"/>
        </w:rPr>
        <w:t xml:space="preserve">Whittaker, J., McLennan, B., &amp; </w:t>
      </w:r>
      <w:proofErr w:type="spellStart"/>
      <w:r w:rsidRPr="009B19FB">
        <w:rPr>
          <w:rFonts w:ascii="Georgia" w:hAnsi="Georgia"/>
          <w:sz w:val="18"/>
          <w:szCs w:val="20"/>
          <w:shd w:val="clear" w:color="auto" w:fill="FFFFFF"/>
        </w:rPr>
        <w:t>Handmer</w:t>
      </w:r>
      <w:proofErr w:type="spellEnd"/>
      <w:r w:rsidRPr="009B19FB">
        <w:rPr>
          <w:rFonts w:ascii="Georgia" w:hAnsi="Georgia"/>
          <w:sz w:val="18"/>
          <w:szCs w:val="20"/>
          <w:shd w:val="clear" w:color="auto" w:fill="FFFFFF"/>
        </w:rPr>
        <w:t xml:space="preserve">, J. (2015). A review of informal volunteerism in emergencies and disasters: Definition, opportunities and challenges. </w:t>
      </w:r>
      <w:r w:rsidRPr="009B19FB">
        <w:rPr>
          <w:rFonts w:ascii="Georgia" w:hAnsi="Georgia"/>
          <w:i/>
          <w:iCs/>
          <w:sz w:val="18"/>
          <w:szCs w:val="20"/>
          <w:shd w:val="clear" w:color="auto" w:fill="FFFFFF"/>
        </w:rPr>
        <w:t>International Journal of Disaster Risk Reduction</w:t>
      </w:r>
      <w:r w:rsidRPr="009B19FB">
        <w:rPr>
          <w:rFonts w:ascii="Georgia" w:hAnsi="Georgia"/>
          <w:sz w:val="18"/>
          <w:szCs w:val="20"/>
          <w:shd w:val="clear" w:color="auto" w:fill="FFFFFF"/>
        </w:rPr>
        <w:t xml:space="preserve">, </w:t>
      </w:r>
      <w:r w:rsidRPr="009B19FB">
        <w:rPr>
          <w:rFonts w:ascii="Georgia" w:hAnsi="Georgia"/>
          <w:i/>
          <w:iCs/>
          <w:sz w:val="18"/>
          <w:szCs w:val="20"/>
          <w:shd w:val="clear" w:color="auto" w:fill="FFFFFF"/>
        </w:rPr>
        <w:t>13</w:t>
      </w:r>
      <w:r w:rsidRPr="009B19FB">
        <w:rPr>
          <w:rFonts w:ascii="Georgia" w:hAnsi="Georgia"/>
          <w:sz w:val="18"/>
          <w:szCs w:val="20"/>
          <w:shd w:val="clear" w:color="auto" w:fill="FFFFFF"/>
        </w:rPr>
        <w:t>, 358</w:t>
      </w:r>
      <w:r w:rsidRPr="009B19FB">
        <w:rPr>
          <w:rFonts w:ascii="Georgia" w:hAnsi="Georgia"/>
          <w:sz w:val="18"/>
          <w:szCs w:val="20"/>
          <w:shd w:val="clear" w:color="auto" w:fill="FFFFFF"/>
          <w:rtl/>
        </w:rPr>
        <w:t>–</w:t>
      </w:r>
      <w:r w:rsidRPr="009B19FB">
        <w:rPr>
          <w:rFonts w:ascii="Georgia" w:hAnsi="Georgia"/>
          <w:sz w:val="18"/>
          <w:szCs w:val="20"/>
          <w:shd w:val="clear" w:color="auto" w:fill="FFFFFF"/>
        </w:rPr>
        <w:t>368.</w:t>
      </w:r>
      <w:r w:rsidRPr="009B19FB">
        <w:rPr>
          <w:rFonts w:ascii="Georgia" w:hAnsi="Georgia"/>
          <w:sz w:val="18"/>
          <w:szCs w:val="20"/>
        </w:rPr>
        <w:t xml:space="preserve"> </w:t>
      </w:r>
    </w:p>
    <w:p w14:paraId="11FAA22F" w14:textId="44DDF51D" w:rsidR="0039761B" w:rsidRPr="009B19FB" w:rsidRDefault="00000000" w:rsidP="00CE55AD">
      <w:pPr>
        <w:bidi w:val="0"/>
        <w:spacing w:after="120"/>
        <w:ind w:left="284"/>
        <w:jc w:val="both"/>
        <w:rPr>
          <w:rFonts w:ascii="Georgia" w:hAnsi="Georgia"/>
          <w:sz w:val="18"/>
          <w:szCs w:val="20"/>
        </w:rPr>
      </w:pPr>
      <w:hyperlink r:id="rId49" w:history="1">
        <w:r w:rsidR="00CE55AD" w:rsidRPr="00452156">
          <w:rPr>
            <w:rStyle w:val="Hyperlink"/>
            <w:rFonts w:ascii="Georgia" w:hAnsi="Georgia"/>
            <w:sz w:val="18"/>
            <w:szCs w:val="20"/>
          </w:rPr>
          <w:t>https://doi.org/10.1016/j.ijdrr.2015.07.010</w:t>
        </w:r>
      </w:hyperlink>
    </w:p>
    <w:p w14:paraId="572CB253" w14:textId="77777777" w:rsidR="0039761B" w:rsidRPr="009B19FB" w:rsidRDefault="0039761B" w:rsidP="00091F90">
      <w:pPr>
        <w:bidi w:val="0"/>
        <w:spacing w:after="120"/>
        <w:ind w:left="284" w:hanging="284"/>
        <w:jc w:val="both"/>
        <w:rPr>
          <w:rFonts w:ascii="Georgia" w:hAnsi="Georgia"/>
          <w:sz w:val="18"/>
          <w:szCs w:val="20"/>
          <w:shd w:val="clear" w:color="auto" w:fill="FFFFFF"/>
        </w:rPr>
      </w:pPr>
      <w:bookmarkStart w:id="11" w:name="_Hlk129175548"/>
      <w:proofErr w:type="spellStart"/>
      <w:r w:rsidRPr="009B19FB">
        <w:rPr>
          <w:rFonts w:ascii="Georgia" w:hAnsi="Georgia"/>
          <w:sz w:val="18"/>
          <w:szCs w:val="20"/>
          <w:shd w:val="clear" w:color="auto" w:fill="FFFFFF"/>
        </w:rPr>
        <w:t>Wiepking</w:t>
      </w:r>
      <w:proofErr w:type="spellEnd"/>
      <w:r w:rsidRPr="009B19FB">
        <w:rPr>
          <w:rFonts w:ascii="Georgia" w:hAnsi="Georgia"/>
          <w:sz w:val="18"/>
          <w:szCs w:val="20"/>
          <w:shd w:val="clear" w:color="auto" w:fill="FFFFFF"/>
        </w:rPr>
        <w:t>, P. (2021</w:t>
      </w:r>
      <w:bookmarkEnd w:id="11"/>
      <w:r w:rsidRPr="009B19FB">
        <w:rPr>
          <w:rFonts w:ascii="Georgia" w:hAnsi="Georgia"/>
          <w:sz w:val="18"/>
          <w:szCs w:val="20"/>
          <w:shd w:val="clear" w:color="auto" w:fill="FFFFFF"/>
        </w:rPr>
        <w:t xml:space="preserve">). The global study of philanthropic behavior. </w:t>
      </w:r>
      <w:proofErr w:type="spellStart"/>
      <w:r w:rsidRPr="009B19FB">
        <w:rPr>
          <w:rFonts w:ascii="Georgia" w:hAnsi="Georgia"/>
          <w:i/>
          <w:iCs/>
          <w:sz w:val="18"/>
          <w:szCs w:val="20"/>
          <w:shd w:val="clear" w:color="auto" w:fill="FFFFFF"/>
        </w:rPr>
        <w:t>Voluntas</w:t>
      </w:r>
      <w:proofErr w:type="spellEnd"/>
      <w:r w:rsidRPr="009B19FB">
        <w:rPr>
          <w:rFonts w:ascii="Georgia" w:hAnsi="Georgia"/>
          <w:i/>
          <w:iCs/>
          <w:sz w:val="18"/>
          <w:szCs w:val="20"/>
          <w:shd w:val="clear" w:color="auto" w:fill="FFFFFF"/>
        </w:rPr>
        <w:t>: International Journal of Voluntary and Nonprofit Organizations</w:t>
      </w:r>
      <w:r w:rsidRPr="009B19FB">
        <w:rPr>
          <w:rFonts w:ascii="Georgia" w:hAnsi="Georgia"/>
          <w:sz w:val="18"/>
          <w:szCs w:val="20"/>
          <w:shd w:val="clear" w:color="auto" w:fill="FFFFFF"/>
        </w:rPr>
        <w:t xml:space="preserve">, </w:t>
      </w:r>
      <w:r w:rsidRPr="009B19FB">
        <w:rPr>
          <w:rFonts w:ascii="Georgia" w:hAnsi="Georgia"/>
          <w:i/>
          <w:iCs/>
          <w:sz w:val="18"/>
          <w:szCs w:val="20"/>
          <w:shd w:val="clear" w:color="auto" w:fill="FFFFFF"/>
        </w:rPr>
        <w:t>32</w:t>
      </w:r>
      <w:r w:rsidRPr="009B19FB">
        <w:rPr>
          <w:rFonts w:ascii="Georgia" w:hAnsi="Georgia"/>
          <w:sz w:val="18"/>
          <w:szCs w:val="20"/>
          <w:shd w:val="clear" w:color="auto" w:fill="FFFFFF"/>
        </w:rPr>
        <w:t>(2), 194</w:t>
      </w:r>
      <w:r w:rsidRPr="009B19FB">
        <w:rPr>
          <w:rFonts w:ascii="Georgia" w:hAnsi="Georgia"/>
          <w:sz w:val="18"/>
          <w:szCs w:val="20"/>
          <w:shd w:val="clear" w:color="auto" w:fill="FFFFFF"/>
          <w:rtl/>
        </w:rPr>
        <w:t>–</w:t>
      </w:r>
      <w:r w:rsidRPr="009B19FB">
        <w:rPr>
          <w:rFonts w:ascii="Georgia" w:hAnsi="Georgia"/>
          <w:sz w:val="18"/>
          <w:szCs w:val="20"/>
          <w:shd w:val="clear" w:color="auto" w:fill="FFFFFF"/>
        </w:rPr>
        <w:t xml:space="preserve">203. </w:t>
      </w:r>
      <w:hyperlink r:id="rId50" w:history="1">
        <w:r w:rsidRPr="009B19FB">
          <w:rPr>
            <w:rStyle w:val="Hyperlink"/>
            <w:rFonts w:ascii="Georgia" w:hAnsi="Georgia"/>
            <w:sz w:val="18"/>
            <w:szCs w:val="20"/>
            <w:shd w:val="clear" w:color="auto" w:fill="FFFFFF"/>
          </w:rPr>
          <w:t>https://doi.org/10.1007/s11266-020-00279-6</w:t>
        </w:r>
      </w:hyperlink>
      <w:r w:rsidRPr="009B19FB">
        <w:rPr>
          <w:rFonts w:ascii="Georgia" w:hAnsi="Georgia"/>
          <w:sz w:val="18"/>
          <w:szCs w:val="20"/>
          <w:shd w:val="clear" w:color="auto" w:fill="FFFFFF"/>
        </w:rPr>
        <w:t xml:space="preserve"> </w:t>
      </w:r>
    </w:p>
    <w:p w14:paraId="68C1FE67" w14:textId="77777777" w:rsidR="0039761B" w:rsidRPr="009B19FB" w:rsidRDefault="0039761B" w:rsidP="00091F90">
      <w:pPr>
        <w:bidi w:val="0"/>
        <w:spacing w:after="120"/>
        <w:ind w:left="284" w:hanging="284"/>
        <w:jc w:val="both"/>
        <w:rPr>
          <w:rFonts w:ascii="Georgia" w:hAnsi="Georgia"/>
          <w:sz w:val="18"/>
          <w:szCs w:val="20"/>
          <w:shd w:val="clear" w:color="auto" w:fill="FFFFFF"/>
        </w:rPr>
      </w:pPr>
      <w:proofErr w:type="spellStart"/>
      <w:r w:rsidRPr="009B19FB">
        <w:rPr>
          <w:rFonts w:ascii="Georgia" w:hAnsi="Georgia"/>
          <w:sz w:val="18"/>
          <w:szCs w:val="20"/>
          <w:shd w:val="clear" w:color="auto" w:fill="FFFFFF"/>
        </w:rPr>
        <w:t>Wiepking</w:t>
      </w:r>
      <w:proofErr w:type="spellEnd"/>
      <w:r w:rsidRPr="009B19FB">
        <w:rPr>
          <w:rFonts w:ascii="Georgia" w:hAnsi="Georgia"/>
          <w:sz w:val="18"/>
          <w:szCs w:val="20"/>
          <w:shd w:val="clear" w:color="auto" w:fill="FFFFFF"/>
        </w:rPr>
        <w:t>, P., Chapman, C.</w:t>
      </w:r>
      <w:r w:rsidRPr="009B19FB">
        <w:rPr>
          <w:rFonts w:ascii="Georgia" w:hAnsi="Georgia" w:hint="cs"/>
          <w:sz w:val="18"/>
          <w:szCs w:val="20"/>
          <w:shd w:val="clear" w:color="auto" w:fill="FFFFFF"/>
          <w:rtl/>
        </w:rPr>
        <w:t xml:space="preserve"> </w:t>
      </w:r>
      <w:r w:rsidRPr="009B19FB">
        <w:rPr>
          <w:rFonts w:ascii="Georgia" w:hAnsi="Georgia"/>
          <w:sz w:val="18"/>
          <w:szCs w:val="20"/>
          <w:shd w:val="clear" w:color="auto" w:fill="FFFFFF"/>
        </w:rPr>
        <w:t xml:space="preserve">M., &amp; Holmes McHugh, L. (2021). </w:t>
      </w:r>
      <w:r w:rsidRPr="009B19FB">
        <w:rPr>
          <w:rFonts w:ascii="Georgia" w:hAnsi="Georgia"/>
          <w:i/>
          <w:iCs/>
          <w:sz w:val="18"/>
          <w:szCs w:val="20"/>
          <w:shd w:val="clear" w:color="auto" w:fill="FFFFFF"/>
        </w:rPr>
        <w:t xml:space="preserve">Global generosity in times of crisis: Global helping behaviors during the COVID-19 pandemic </w:t>
      </w:r>
      <w:r w:rsidRPr="009B19FB">
        <w:rPr>
          <w:rFonts w:ascii="Georgia" w:hAnsi="Georgia"/>
          <w:sz w:val="18"/>
          <w:szCs w:val="20"/>
          <w:shd w:val="clear" w:color="auto" w:fill="FFFFFF"/>
          <w:rtl/>
        </w:rPr>
        <w:t>–</w:t>
      </w:r>
      <w:r w:rsidRPr="009B19FB">
        <w:rPr>
          <w:rFonts w:ascii="Georgia" w:hAnsi="Georgia"/>
          <w:i/>
          <w:iCs/>
          <w:sz w:val="18"/>
          <w:szCs w:val="20"/>
          <w:shd w:val="clear" w:color="auto" w:fill="FFFFFF"/>
        </w:rPr>
        <w:t xml:space="preserve"> Project overview and country reports</w:t>
      </w:r>
      <w:r w:rsidRPr="009B19FB">
        <w:rPr>
          <w:rFonts w:ascii="Georgia" w:hAnsi="Georgia"/>
          <w:sz w:val="18"/>
          <w:szCs w:val="20"/>
          <w:shd w:val="clear" w:color="auto" w:fill="FFFFFF"/>
        </w:rPr>
        <w:t xml:space="preserve">. </w:t>
      </w:r>
    </w:p>
    <w:p w14:paraId="44D11AD3" w14:textId="77777777" w:rsidR="00CE55AD" w:rsidRDefault="0039761B" w:rsidP="00CE55AD">
      <w:pPr>
        <w:keepNext/>
        <w:keepLines/>
        <w:bidi w:val="0"/>
        <w:ind w:left="284" w:hanging="284"/>
        <w:jc w:val="both"/>
        <w:rPr>
          <w:rFonts w:ascii="Georgia" w:hAnsi="Georgia"/>
          <w:sz w:val="18"/>
          <w:szCs w:val="20"/>
        </w:rPr>
      </w:pPr>
      <w:proofErr w:type="spellStart"/>
      <w:r w:rsidRPr="009B19FB">
        <w:rPr>
          <w:rFonts w:ascii="Georgia" w:hAnsi="Georgia"/>
          <w:sz w:val="18"/>
          <w:szCs w:val="20"/>
          <w:shd w:val="clear" w:color="auto" w:fill="FFFFFF"/>
        </w:rPr>
        <w:t>Zagefka</w:t>
      </w:r>
      <w:proofErr w:type="spellEnd"/>
      <w:r w:rsidRPr="009B19FB">
        <w:rPr>
          <w:rFonts w:ascii="Georgia" w:hAnsi="Georgia"/>
          <w:sz w:val="18"/>
          <w:szCs w:val="20"/>
          <w:shd w:val="clear" w:color="auto" w:fill="FFFFFF"/>
        </w:rPr>
        <w:t xml:space="preserve">, H., &amp; James, T. (2015). The psychology of charitable donations to disaster victims and beyond. </w:t>
      </w:r>
      <w:r w:rsidRPr="009B19FB">
        <w:rPr>
          <w:rFonts w:ascii="Georgia" w:hAnsi="Georgia"/>
          <w:i/>
          <w:iCs/>
          <w:sz w:val="18"/>
          <w:szCs w:val="20"/>
          <w:shd w:val="clear" w:color="auto" w:fill="FFFFFF"/>
        </w:rPr>
        <w:t>Social Issues and Policy Review</w:t>
      </w:r>
      <w:r w:rsidRPr="009B19FB">
        <w:rPr>
          <w:rFonts w:ascii="Georgia" w:hAnsi="Georgia"/>
          <w:sz w:val="18"/>
          <w:szCs w:val="20"/>
          <w:shd w:val="clear" w:color="auto" w:fill="FFFFFF"/>
        </w:rPr>
        <w:t xml:space="preserve">, </w:t>
      </w:r>
      <w:r w:rsidRPr="009B19FB">
        <w:rPr>
          <w:rFonts w:ascii="Georgia" w:hAnsi="Georgia"/>
          <w:i/>
          <w:iCs/>
          <w:sz w:val="18"/>
          <w:szCs w:val="20"/>
          <w:shd w:val="clear" w:color="auto" w:fill="FFFFFF"/>
        </w:rPr>
        <w:t>9</w:t>
      </w:r>
      <w:r w:rsidRPr="009B19FB">
        <w:rPr>
          <w:rFonts w:ascii="Georgia" w:hAnsi="Georgia"/>
          <w:sz w:val="18"/>
          <w:szCs w:val="20"/>
          <w:shd w:val="clear" w:color="auto" w:fill="FFFFFF"/>
        </w:rPr>
        <w:t>(1), 155</w:t>
      </w:r>
      <w:r w:rsidRPr="009B19FB">
        <w:rPr>
          <w:rFonts w:ascii="Georgia" w:hAnsi="Georgia"/>
          <w:sz w:val="18"/>
          <w:szCs w:val="20"/>
          <w:shd w:val="clear" w:color="auto" w:fill="FFFFFF"/>
          <w:rtl/>
        </w:rPr>
        <w:t>–</w:t>
      </w:r>
      <w:r w:rsidRPr="009B19FB">
        <w:rPr>
          <w:rFonts w:ascii="Georgia" w:hAnsi="Georgia"/>
          <w:sz w:val="18"/>
          <w:szCs w:val="20"/>
          <w:shd w:val="clear" w:color="auto" w:fill="FFFFFF"/>
        </w:rPr>
        <w:t>192.</w:t>
      </w:r>
      <w:r w:rsidRPr="009B19FB">
        <w:rPr>
          <w:rFonts w:ascii="Georgia" w:hAnsi="Georgia"/>
          <w:sz w:val="18"/>
          <w:szCs w:val="20"/>
        </w:rPr>
        <w:t xml:space="preserve"> </w:t>
      </w:r>
    </w:p>
    <w:p w14:paraId="7549B6F7" w14:textId="666268CA" w:rsidR="0039761B" w:rsidRPr="009B19FB" w:rsidRDefault="00000000" w:rsidP="00CE55AD">
      <w:pPr>
        <w:bidi w:val="0"/>
        <w:spacing w:after="120"/>
        <w:ind w:left="284"/>
        <w:jc w:val="both"/>
        <w:rPr>
          <w:rFonts w:ascii="Georgia" w:hAnsi="Georgia"/>
          <w:sz w:val="18"/>
          <w:szCs w:val="20"/>
        </w:rPr>
      </w:pPr>
      <w:hyperlink r:id="rId51" w:history="1">
        <w:r w:rsidR="00CE55AD" w:rsidRPr="00452156">
          <w:rPr>
            <w:rStyle w:val="Hyperlink"/>
            <w:rFonts w:ascii="Georgia" w:hAnsi="Georgia"/>
            <w:sz w:val="18"/>
            <w:szCs w:val="20"/>
          </w:rPr>
          <w:t>https://doi.org/10.1111/sipr.12013</w:t>
        </w:r>
      </w:hyperlink>
    </w:p>
    <w:p w14:paraId="27FD241C" w14:textId="77777777" w:rsidR="0039761B" w:rsidRPr="009B19FB" w:rsidRDefault="0039761B" w:rsidP="00091F90">
      <w:pPr>
        <w:bidi w:val="0"/>
        <w:spacing w:after="120"/>
        <w:ind w:left="284" w:hanging="284"/>
        <w:jc w:val="both"/>
        <w:rPr>
          <w:rFonts w:ascii="Georgia" w:hAnsi="Georgia"/>
          <w:sz w:val="18"/>
          <w:szCs w:val="20"/>
        </w:rPr>
      </w:pPr>
      <w:r w:rsidRPr="009B19FB">
        <w:rPr>
          <w:rFonts w:ascii="Georgia" w:hAnsi="Georgia"/>
          <w:sz w:val="18"/>
          <w:szCs w:val="20"/>
        </w:rPr>
        <w:t xml:space="preserve">Žižek, S. (2020). </w:t>
      </w:r>
      <w:r w:rsidRPr="009B19FB">
        <w:rPr>
          <w:rFonts w:ascii="Georgia" w:hAnsi="Georgia"/>
          <w:i/>
          <w:iCs/>
          <w:sz w:val="18"/>
          <w:szCs w:val="20"/>
        </w:rPr>
        <w:t>Pandemic! COVID-19 shakes the world</w:t>
      </w:r>
      <w:r w:rsidRPr="009B19FB">
        <w:rPr>
          <w:rFonts w:ascii="Georgia" w:hAnsi="Georgia"/>
          <w:sz w:val="18"/>
          <w:szCs w:val="20"/>
        </w:rPr>
        <w:t>. OR Books.</w:t>
      </w:r>
    </w:p>
    <w:p w14:paraId="355EFBBF" w14:textId="346375C4" w:rsidR="0039761B" w:rsidRPr="00CE55AD" w:rsidRDefault="0039761B" w:rsidP="00CE55AD">
      <w:pPr>
        <w:pStyle w:val="KOT5"/>
        <w:pageBreakBefore/>
        <w:spacing w:after="0"/>
        <w:ind w:right="0"/>
        <w:outlineLvl w:val="2"/>
        <w:rPr>
          <w:rFonts w:cs="Guttman Aharoni"/>
          <w:color w:val="BA2A16"/>
          <w:rtl/>
        </w:rPr>
      </w:pPr>
      <w:r w:rsidRPr="00CE55AD">
        <w:rPr>
          <w:rFonts w:cs="Guttman Aharoni" w:hint="cs"/>
          <w:color w:val="BA2A16"/>
          <w:rtl/>
        </w:rPr>
        <w:lastRenderedPageBreak/>
        <w:t xml:space="preserve">נספח: שיעורי תרומה והתנדבות שבועיים ממוצעים </w:t>
      </w:r>
      <w:r w:rsidR="00277721">
        <w:rPr>
          <w:rFonts w:cs="Guttman Aharoni"/>
          <w:color w:val="BA2A16"/>
        </w:rPr>
        <w:br/>
      </w:r>
      <w:r w:rsidRPr="00CE55AD">
        <w:rPr>
          <w:rFonts w:cs="Guttman Aharoni" w:hint="cs"/>
          <w:color w:val="BA2A16"/>
          <w:rtl/>
        </w:rPr>
        <w:t>לפי מאפיינים דמוגרפיים, 2019</w:t>
      </w:r>
      <w:r w:rsidRPr="00CE55AD">
        <w:rPr>
          <w:rFonts w:cs="Guttman Aharoni"/>
          <w:color w:val="BA2A16"/>
          <w:rtl/>
        </w:rPr>
        <w:t>–</w:t>
      </w:r>
      <w:r w:rsidRPr="00CE55AD">
        <w:rPr>
          <w:rFonts w:cs="Guttman Aharoni" w:hint="cs"/>
          <w:color w:val="BA2A16"/>
          <w:rtl/>
        </w:rPr>
        <w:t>2020</w:t>
      </w:r>
    </w:p>
    <w:tbl>
      <w:tblPr>
        <w:bidiVisual/>
        <w:tblW w:w="0" w:type="auto"/>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firstRow="1" w:lastRow="0" w:firstColumn="1" w:lastColumn="0" w:noHBand="0" w:noVBand="1"/>
      </w:tblPr>
      <w:tblGrid>
        <w:gridCol w:w="1465"/>
        <w:gridCol w:w="687"/>
        <w:gridCol w:w="687"/>
        <w:gridCol w:w="707"/>
        <w:gridCol w:w="707"/>
        <w:gridCol w:w="687"/>
        <w:gridCol w:w="687"/>
        <w:gridCol w:w="707"/>
        <w:gridCol w:w="707"/>
      </w:tblGrid>
      <w:tr w:rsidR="00CE55AD" w:rsidRPr="00277721" w14:paraId="45A24D24" w14:textId="77777777" w:rsidTr="00277721">
        <w:tc>
          <w:tcPr>
            <w:tcW w:w="0" w:type="auto"/>
            <w:tcBorders>
              <w:top w:val="single" w:sz="8" w:space="0" w:color="auto"/>
              <w:bottom w:val="nil"/>
            </w:tcBorders>
            <w:shd w:val="clear" w:color="auto" w:fill="auto"/>
            <w:noWrap/>
            <w:vAlign w:val="bottom"/>
          </w:tcPr>
          <w:p w14:paraId="6C43B325" w14:textId="78E1FC66" w:rsidR="00CE55AD" w:rsidRPr="00277721" w:rsidRDefault="00CE55AD" w:rsidP="00277721">
            <w:pPr>
              <w:spacing w:before="20" w:after="20" w:line="220" w:lineRule="exact"/>
              <w:rPr>
                <w:rFonts w:ascii="David" w:eastAsia="Calibri" w:hAnsi="David"/>
                <w:b/>
                <w:bCs/>
                <w:sz w:val="16"/>
                <w:szCs w:val="18"/>
              </w:rPr>
            </w:pPr>
          </w:p>
        </w:tc>
        <w:tc>
          <w:tcPr>
            <w:tcW w:w="0" w:type="auto"/>
            <w:gridSpan w:val="4"/>
            <w:tcBorders>
              <w:top w:val="single" w:sz="8" w:space="0" w:color="auto"/>
              <w:bottom w:val="single" w:sz="4" w:space="0" w:color="auto"/>
            </w:tcBorders>
            <w:shd w:val="clear" w:color="auto" w:fill="auto"/>
            <w:noWrap/>
            <w:vAlign w:val="bottom"/>
            <w:hideMark/>
          </w:tcPr>
          <w:p w14:paraId="7C3C9184" w14:textId="77777777" w:rsidR="00CE55AD" w:rsidRPr="00277721" w:rsidRDefault="00CE55AD" w:rsidP="00277721">
            <w:pPr>
              <w:spacing w:before="20" w:after="20" w:line="220" w:lineRule="exact"/>
              <w:rPr>
                <w:rFonts w:ascii="David" w:eastAsia="Calibri" w:hAnsi="David"/>
                <w:b/>
                <w:bCs/>
                <w:sz w:val="16"/>
                <w:szCs w:val="18"/>
              </w:rPr>
            </w:pPr>
            <w:r w:rsidRPr="00277721">
              <w:rPr>
                <w:rFonts w:ascii="David" w:eastAsia="Calibri" w:hAnsi="David"/>
                <w:b/>
                <w:bCs/>
                <w:sz w:val="16"/>
                <w:szCs w:val="18"/>
              </w:rPr>
              <w:t>2019</w:t>
            </w:r>
          </w:p>
        </w:tc>
        <w:tc>
          <w:tcPr>
            <w:tcW w:w="0" w:type="auto"/>
            <w:gridSpan w:val="4"/>
            <w:tcBorders>
              <w:top w:val="single" w:sz="8" w:space="0" w:color="auto"/>
              <w:bottom w:val="single" w:sz="4" w:space="0" w:color="auto"/>
            </w:tcBorders>
            <w:shd w:val="clear" w:color="auto" w:fill="auto"/>
            <w:noWrap/>
            <w:vAlign w:val="bottom"/>
            <w:hideMark/>
          </w:tcPr>
          <w:p w14:paraId="3AA7778E" w14:textId="77777777" w:rsidR="00CE55AD" w:rsidRPr="00277721" w:rsidRDefault="00CE55AD" w:rsidP="00277721">
            <w:pPr>
              <w:spacing w:before="20" w:after="20" w:line="220" w:lineRule="exact"/>
              <w:rPr>
                <w:rFonts w:ascii="David" w:eastAsia="Calibri" w:hAnsi="David"/>
                <w:b/>
                <w:bCs/>
                <w:sz w:val="16"/>
                <w:szCs w:val="18"/>
              </w:rPr>
            </w:pPr>
            <w:r w:rsidRPr="00277721">
              <w:rPr>
                <w:rFonts w:ascii="David" w:eastAsia="Calibri" w:hAnsi="David"/>
                <w:b/>
                <w:bCs/>
                <w:sz w:val="16"/>
                <w:szCs w:val="18"/>
              </w:rPr>
              <w:t>2020</w:t>
            </w:r>
          </w:p>
        </w:tc>
      </w:tr>
      <w:tr w:rsidR="00CE55AD" w:rsidRPr="00277721" w14:paraId="36BF46B6" w14:textId="77777777" w:rsidTr="00277721">
        <w:tc>
          <w:tcPr>
            <w:tcW w:w="0" w:type="auto"/>
            <w:tcBorders>
              <w:top w:val="nil"/>
              <w:bottom w:val="single" w:sz="8" w:space="0" w:color="auto"/>
            </w:tcBorders>
            <w:shd w:val="clear" w:color="auto" w:fill="auto"/>
            <w:noWrap/>
            <w:vAlign w:val="bottom"/>
          </w:tcPr>
          <w:p w14:paraId="16C235C3" w14:textId="109CCAC5" w:rsidR="00CE55AD" w:rsidRPr="00277721" w:rsidRDefault="00CE55AD" w:rsidP="00277721">
            <w:pPr>
              <w:spacing w:before="20" w:after="20" w:line="220" w:lineRule="exact"/>
              <w:rPr>
                <w:rFonts w:ascii="David" w:eastAsia="Calibri" w:hAnsi="David"/>
                <w:b/>
                <w:bCs/>
                <w:sz w:val="16"/>
                <w:szCs w:val="18"/>
              </w:rPr>
            </w:pPr>
          </w:p>
        </w:tc>
        <w:tc>
          <w:tcPr>
            <w:tcW w:w="0" w:type="auto"/>
            <w:tcBorders>
              <w:top w:val="single" w:sz="4" w:space="0" w:color="auto"/>
              <w:bottom w:val="single" w:sz="8" w:space="0" w:color="auto"/>
            </w:tcBorders>
            <w:shd w:val="clear" w:color="auto" w:fill="auto"/>
            <w:vAlign w:val="bottom"/>
            <w:hideMark/>
          </w:tcPr>
          <w:p w14:paraId="33954871" w14:textId="77473653" w:rsidR="00CE55AD" w:rsidRPr="00277721" w:rsidRDefault="00CE55AD" w:rsidP="00277721">
            <w:pPr>
              <w:spacing w:before="20" w:after="20" w:line="220" w:lineRule="exact"/>
              <w:rPr>
                <w:rFonts w:ascii="David" w:eastAsia="Calibri" w:hAnsi="David"/>
                <w:b/>
                <w:bCs/>
                <w:sz w:val="16"/>
                <w:szCs w:val="18"/>
              </w:rPr>
            </w:pPr>
            <w:r w:rsidRPr="00277721">
              <w:rPr>
                <w:rFonts w:ascii="David" w:eastAsia="Calibri" w:hAnsi="David"/>
                <w:b/>
                <w:bCs/>
                <w:sz w:val="16"/>
                <w:szCs w:val="18"/>
                <w:rtl/>
              </w:rPr>
              <w:t xml:space="preserve">תרומה </w:t>
            </w:r>
            <w:r w:rsidRPr="00277721">
              <w:rPr>
                <w:rFonts w:ascii="David" w:eastAsia="Calibri" w:hAnsi="David"/>
                <w:b/>
                <w:bCs/>
                <w:sz w:val="16"/>
                <w:szCs w:val="18"/>
              </w:rPr>
              <w:br/>
            </w:r>
            <w:r w:rsidRPr="00277721">
              <w:rPr>
                <w:rFonts w:ascii="David" w:eastAsia="Calibri" w:hAnsi="David"/>
                <w:b/>
                <w:bCs/>
                <w:sz w:val="16"/>
                <w:szCs w:val="18"/>
                <w:rtl/>
              </w:rPr>
              <w:t xml:space="preserve">בלתי </w:t>
            </w:r>
            <w:r w:rsidRPr="00277721">
              <w:rPr>
                <w:rFonts w:ascii="David" w:eastAsia="Calibri" w:hAnsi="David"/>
                <w:b/>
                <w:bCs/>
                <w:sz w:val="16"/>
                <w:szCs w:val="18"/>
              </w:rPr>
              <w:br/>
            </w:r>
            <w:r w:rsidRPr="00277721">
              <w:rPr>
                <w:rFonts w:ascii="David" w:eastAsia="Calibri" w:hAnsi="David"/>
                <w:b/>
                <w:bCs/>
                <w:sz w:val="16"/>
                <w:szCs w:val="18"/>
                <w:rtl/>
              </w:rPr>
              <w:t>פורמלית</w:t>
            </w:r>
          </w:p>
        </w:tc>
        <w:tc>
          <w:tcPr>
            <w:tcW w:w="0" w:type="auto"/>
            <w:tcBorders>
              <w:top w:val="single" w:sz="4" w:space="0" w:color="auto"/>
              <w:bottom w:val="single" w:sz="8" w:space="0" w:color="auto"/>
            </w:tcBorders>
            <w:shd w:val="clear" w:color="auto" w:fill="auto"/>
            <w:vAlign w:val="bottom"/>
            <w:hideMark/>
          </w:tcPr>
          <w:p w14:paraId="0108DF49" w14:textId="01FBFBDB" w:rsidR="00CE55AD" w:rsidRPr="00277721" w:rsidRDefault="00CE55AD" w:rsidP="00277721">
            <w:pPr>
              <w:spacing w:before="20" w:after="20" w:line="220" w:lineRule="exact"/>
              <w:rPr>
                <w:rFonts w:ascii="David" w:eastAsia="Calibri" w:hAnsi="David"/>
                <w:b/>
                <w:bCs/>
                <w:sz w:val="16"/>
                <w:szCs w:val="18"/>
                <w:rtl/>
              </w:rPr>
            </w:pPr>
            <w:r w:rsidRPr="00277721">
              <w:rPr>
                <w:rFonts w:ascii="David" w:eastAsia="Calibri" w:hAnsi="David"/>
                <w:b/>
                <w:bCs/>
                <w:sz w:val="16"/>
                <w:szCs w:val="18"/>
                <w:rtl/>
              </w:rPr>
              <w:t xml:space="preserve">תרומה </w:t>
            </w:r>
            <w:r w:rsidRPr="00277721">
              <w:rPr>
                <w:rFonts w:ascii="David" w:eastAsia="Calibri" w:hAnsi="David"/>
                <w:b/>
                <w:bCs/>
                <w:sz w:val="16"/>
                <w:szCs w:val="18"/>
              </w:rPr>
              <w:br/>
            </w:r>
            <w:r w:rsidRPr="00277721">
              <w:rPr>
                <w:rFonts w:ascii="David" w:eastAsia="Calibri" w:hAnsi="David"/>
                <w:b/>
                <w:bCs/>
                <w:sz w:val="16"/>
                <w:szCs w:val="18"/>
                <w:rtl/>
              </w:rPr>
              <w:t>פורמלית</w:t>
            </w:r>
          </w:p>
        </w:tc>
        <w:tc>
          <w:tcPr>
            <w:tcW w:w="0" w:type="auto"/>
            <w:tcBorders>
              <w:top w:val="single" w:sz="4" w:space="0" w:color="auto"/>
              <w:bottom w:val="single" w:sz="8" w:space="0" w:color="auto"/>
            </w:tcBorders>
            <w:shd w:val="clear" w:color="auto" w:fill="auto"/>
            <w:vAlign w:val="bottom"/>
            <w:hideMark/>
          </w:tcPr>
          <w:p w14:paraId="4C6AAAE4" w14:textId="15BF2E81" w:rsidR="00CE55AD" w:rsidRPr="00277721" w:rsidRDefault="00CE55AD" w:rsidP="00277721">
            <w:pPr>
              <w:spacing w:before="20" w:after="20" w:line="220" w:lineRule="exact"/>
              <w:rPr>
                <w:rFonts w:ascii="David" w:eastAsia="Calibri" w:hAnsi="David"/>
                <w:b/>
                <w:bCs/>
                <w:sz w:val="16"/>
                <w:szCs w:val="18"/>
                <w:rtl/>
              </w:rPr>
            </w:pPr>
            <w:r w:rsidRPr="00277721">
              <w:rPr>
                <w:rFonts w:ascii="David" w:eastAsia="Calibri" w:hAnsi="David"/>
                <w:b/>
                <w:bCs/>
                <w:sz w:val="16"/>
                <w:szCs w:val="18"/>
                <w:rtl/>
              </w:rPr>
              <w:t xml:space="preserve">התנדבות </w:t>
            </w:r>
            <w:r w:rsidRPr="00277721">
              <w:rPr>
                <w:rFonts w:ascii="David" w:eastAsia="Calibri" w:hAnsi="David"/>
                <w:b/>
                <w:bCs/>
                <w:sz w:val="16"/>
                <w:szCs w:val="18"/>
              </w:rPr>
              <w:br/>
            </w:r>
            <w:r w:rsidRPr="00277721">
              <w:rPr>
                <w:rFonts w:ascii="David" w:eastAsia="Calibri" w:hAnsi="David"/>
                <w:b/>
                <w:bCs/>
                <w:sz w:val="16"/>
                <w:szCs w:val="18"/>
                <w:rtl/>
              </w:rPr>
              <w:t xml:space="preserve">בלתי </w:t>
            </w:r>
            <w:r w:rsidRPr="00277721">
              <w:rPr>
                <w:rFonts w:ascii="David" w:eastAsia="Calibri" w:hAnsi="David"/>
                <w:b/>
                <w:bCs/>
                <w:sz w:val="16"/>
                <w:szCs w:val="18"/>
              </w:rPr>
              <w:br/>
            </w:r>
            <w:r w:rsidRPr="00277721">
              <w:rPr>
                <w:rFonts w:ascii="David" w:eastAsia="Calibri" w:hAnsi="David"/>
                <w:b/>
                <w:bCs/>
                <w:sz w:val="16"/>
                <w:szCs w:val="18"/>
                <w:rtl/>
              </w:rPr>
              <w:t>פורמלית</w:t>
            </w:r>
          </w:p>
        </w:tc>
        <w:tc>
          <w:tcPr>
            <w:tcW w:w="0" w:type="auto"/>
            <w:tcBorders>
              <w:top w:val="single" w:sz="4" w:space="0" w:color="auto"/>
              <w:bottom w:val="single" w:sz="8" w:space="0" w:color="auto"/>
            </w:tcBorders>
            <w:shd w:val="clear" w:color="auto" w:fill="auto"/>
            <w:vAlign w:val="bottom"/>
            <w:hideMark/>
          </w:tcPr>
          <w:p w14:paraId="332ACF96" w14:textId="6267B69F" w:rsidR="00CE55AD" w:rsidRPr="00277721" w:rsidRDefault="00CE55AD" w:rsidP="00277721">
            <w:pPr>
              <w:spacing w:before="20" w:after="20" w:line="220" w:lineRule="exact"/>
              <w:rPr>
                <w:rFonts w:ascii="David" w:eastAsia="Calibri" w:hAnsi="David"/>
                <w:b/>
                <w:bCs/>
                <w:sz w:val="16"/>
                <w:szCs w:val="18"/>
                <w:rtl/>
              </w:rPr>
            </w:pPr>
            <w:r w:rsidRPr="00277721">
              <w:rPr>
                <w:rFonts w:ascii="David" w:eastAsia="Calibri" w:hAnsi="David"/>
                <w:b/>
                <w:bCs/>
                <w:sz w:val="16"/>
                <w:szCs w:val="18"/>
                <w:rtl/>
              </w:rPr>
              <w:t xml:space="preserve">התנדבות </w:t>
            </w:r>
            <w:r w:rsidRPr="00277721">
              <w:rPr>
                <w:rFonts w:ascii="David" w:eastAsia="Calibri" w:hAnsi="David"/>
                <w:b/>
                <w:bCs/>
                <w:sz w:val="16"/>
                <w:szCs w:val="18"/>
              </w:rPr>
              <w:br/>
            </w:r>
            <w:r w:rsidRPr="00277721">
              <w:rPr>
                <w:rFonts w:ascii="David" w:eastAsia="Calibri" w:hAnsi="David"/>
                <w:b/>
                <w:bCs/>
                <w:sz w:val="16"/>
                <w:szCs w:val="18"/>
                <w:rtl/>
              </w:rPr>
              <w:t>פורמלית</w:t>
            </w:r>
          </w:p>
        </w:tc>
        <w:tc>
          <w:tcPr>
            <w:tcW w:w="0" w:type="auto"/>
            <w:tcBorders>
              <w:top w:val="single" w:sz="4" w:space="0" w:color="auto"/>
              <w:bottom w:val="single" w:sz="8" w:space="0" w:color="auto"/>
            </w:tcBorders>
            <w:shd w:val="clear" w:color="auto" w:fill="auto"/>
            <w:vAlign w:val="bottom"/>
            <w:hideMark/>
          </w:tcPr>
          <w:p w14:paraId="0C6A7BDF" w14:textId="08639F73" w:rsidR="00CE55AD" w:rsidRPr="00277721" w:rsidRDefault="00CE55AD" w:rsidP="00277721">
            <w:pPr>
              <w:spacing w:before="20" w:after="20" w:line="220" w:lineRule="exact"/>
              <w:rPr>
                <w:rFonts w:ascii="David" w:eastAsia="Calibri" w:hAnsi="David"/>
                <w:b/>
                <w:bCs/>
                <w:sz w:val="16"/>
                <w:szCs w:val="18"/>
              </w:rPr>
            </w:pPr>
            <w:r w:rsidRPr="00277721">
              <w:rPr>
                <w:rFonts w:ascii="David" w:eastAsia="Calibri" w:hAnsi="David"/>
                <w:b/>
                <w:bCs/>
                <w:sz w:val="16"/>
                <w:szCs w:val="18"/>
                <w:rtl/>
              </w:rPr>
              <w:t xml:space="preserve">תרומה </w:t>
            </w:r>
            <w:r w:rsidRPr="00277721">
              <w:rPr>
                <w:rFonts w:ascii="David" w:eastAsia="Calibri" w:hAnsi="David"/>
                <w:b/>
                <w:bCs/>
                <w:sz w:val="16"/>
                <w:szCs w:val="18"/>
              </w:rPr>
              <w:br/>
            </w:r>
            <w:r w:rsidRPr="00277721">
              <w:rPr>
                <w:rFonts w:ascii="David" w:eastAsia="Calibri" w:hAnsi="David"/>
                <w:b/>
                <w:bCs/>
                <w:sz w:val="16"/>
                <w:szCs w:val="18"/>
                <w:rtl/>
              </w:rPr>
              <w:t xml:space="preserve">בלתי </w:t>
            </w:r>
            <w:r w:rsidRPr="00277721">
              <w:rPr>
                <w:rFonts w:ascii="David" w:eastAsia="Calibri" w:hAnsi="David"/>
                <w:b/>
                <w:bCs/>
                <w:sz w:val="16"/>
                <w:szCs w:val="18"/>
              </w:rPr>
              <w:br/>
            </w:r>
            <w:r w:rsidRPr="00277721">
              <w:rPr>
                <w:rFonts w:ascii="David" w:eastAsia="Calibri" w:hAnsi="David"/>
                <w:b/>
                <w:bCs/>
                <w:sz w:val="16"/>
                <w:szCs w:val="18"/>
                <w:rtl/>
              </w:rPr>
              <w:t>פורמלית</w:t>
            </w:r>
          </w:p>
        </w:tc>
        <w:tc>
          <w:tcPr>
            <w:tcW w:w="0" w:type="auto"/>
            <w:tcBorders>
              <w:top w:val="single" w:sz="4" w:space="0" w:color="auto"/>
              <w:bottom w:val="single" w:sz="8" w:space="0" w:color="auto"/>
            </w:tcBorders>
            <w:shd w:val="clear" w:color="auto" w:fill="auto"/>
            <w:vAlign w:val="bottom"/>
            <w:hideMark/>
          </w:tcPr>
          <w:p w14:paraId="6C1ECD56" w14:textId="70E8A669" w:rsidR="00CE55AD" w:rsidRPr="00277721" w:rsidRDefault="00CE55AD" w:rsidP="00277721">
            <w:pPr>
              <w:spacing w:before="20" w:after="20" w:line="220" w:lineRule="exact"/>
              <w:rPr>
                <w:rFonts w:ascii="David" w:eastAsia="Calibri" w:hAnsi="David"/>
                <w:b/>
                <w:bCs/>
                <w:sz w:val="16"/>
                <w:szCs w:val="18"/>
                <w:rtl/>
              </w:rPr>
            </w:pPr>
            <w:r w:rsidRPr="00277721">
              <w:rPr>
                <w:rFonts w:ascii="David" w:eastAsia="Calibri" w:hAnsi="David"/>
                <w:b/>
                <w:bCs/>
                <w:sz w:val="16"/>
                <w:szCs w:val="18"/>
                <w:rtl/>
              </w:rPr>
              <w:t xml:space="preserve">תרומה </w:t>
            </w:r>
            <w:r w:rsidRPr="00277721">
              <w:rPr>
                <w:rFonts w:ascii="David" w:eastAsia="Calibri" w:hAnsi="David"/>
                <w:b/>
                <w:bCs/>
                <w:sz w:val="16"/>
                <w:szCs w:val="18"/>
              </w:rPr>
              <w:br/>
            </w:r>
            <w:r w:rsidRPr="00277721">
              <w:rPr>
                <w:rFonts w:ascii="David" w:eastAsia="Calibri" w:hAnsi="David"/>
                <w:b/>
                <w:bCs/>
                <w:sz w:val="16"/>
                <w:szCs w:val="18"/>
                <w:rtl/>
              </w:rPr>
              <w:t>פורמלית</w:t>
            </w:r>
          </w:p>
        </w:tc>
        <w:tc>
          <w:tcPr>
            <w:tcW w:w="0" w:type="auto"/>
            <w:tcBorders>
              <w:top w:val="single" w:sz="4" w:space="0" w:color="auto"/>
              <w:bottom w:val="single" w:sz="8" w:space="0" w:color="auto"/>
            </w:tcBorders>
            <w:shd w:val="clear" w:color="auto" w:fill="auto"/>
            <w:vAlign w:val="bottom"/>
            <w:hideMark/>
          </w:tcPr>
          <w:p w14:paraId="74B84656" w14:textId="7C2C242E" w:rsidR="00CE55AD" w:rsidRPr="00277721" w:rsidRDefault="00CE55AD" w:rsidP="00277721">
            <w:pPr>
              <w:spacing w:before="20" w:after="20" w:line="220" w:lineRule="exact"/>
              <w:rPr>
                <w:rFonts w:ascii="David" w:eastAsia="Calibri" w:hAnsi="David"/>
                <w:b/>
                <w:bCs/>
                <w:sz w:val="16"/>
                <w:szCs w:val="18"/>
                <w:rtl/>
              </w:rPr>
            </w:pPr>
            <w:r w:rsidRPr="00277721">
              <w:rPr>
                <w:rFonts w:ascii="David" w:eastAsia="Calibri" w:hAnsi="David"/>
                <w:b/>
                <w:bCs/>
                <w:sz w:val="16"/>
                <w:szCs w:val="18"/>
                <w:rtl/>
              </w:rPr>
              <w:t xml:space="preserve">התנדבות </w:t>
            </w:r>
            <w:r w:rsidRPr="00277721">
              <w:rPr>
                <w:rFonts w:ascii="David" w:eastAsia="Calibri" w:hAnsi="David"/>
                <w:b/>
                <w:bCs/>
                <w:sz w:val="16"/>
                <w:szCs w:val="18"/>
              </w:rPr>
              <w:br/>
            </w:r>
            <w:r w:rsidRPr="00277721">
              <w:rPr>
                <w:rFonts w:ascii="David" w:eastAsia="Calibri" w:hAnsi="David"/>
                <w:b/>
                <w:bCs/>
                <w:sz w:val="16"/>
                <w:szCs w:val="18"/>
                <w:rtl/>
              </w:rPr>
              <w:t xml:space="preserve">בלתי </w:t>
            </w:r>
            <w:r w:rsidRPr="00277721">
              <w:rPr>
                <w:rFonts w:ascii="David" w:eastAsia="Calibri" w:hAnsi="David"/>
                <w:b/>
                <w:bCs/>
                <w:sz w:val="16"/>
                <w:szCs w:val="18"/>
              </w:rPr>
              <w:br/>
            </w:r>
            <w:r w:rsidRPr="00277721">
              <w:rPr>
                <w:rFonts w:ascii="David" w:eastAsia="Calibri" w:hAnsi="David"/>
                <w:b/>
                <w:bCs/>
                <w:sz w:val="16"/>
                <w:szCs w:val="18"/>
                <w:rtl/>
              </w:rPr>
              <w:t>פורמלית</w:t>
            </w:r>
          </w:p>
        </w:tc>
        <w:tc>
          <w:tcPr>
            <w:tcW w:w="0" w:type="auto"/>
            <w:tcBorders>
              <w:top w:val="single" w:sz="4" w:space="0" w:color="auto"/>
              <w:bottom w:val="single" w:sz="8" w:space="0" w:color="auto"/>
            </w:tcBorders>
            <w:shd w:val="clear" w:color="auto" w:fill="auto"/>
            <w:vAlign w:val="bottom"/>
            <w:hideMark/>
          </w:tcPr>
          <w:p w14:paraId="5C6F593C" w14:textId="4474FED5" w:rsidR="00CE55AD" w:rsidRPr="00277721" w:rsidRDefault="00CE55AD" w:rsidP="00277721">
            <w:pPr>
              <w:spacing w:before="20" w:after="20" w:line="220" w:lineRule="exact"/>
              <w:rPr>
                <w:rFonts w:ascii="David" w:eastAsia="Calibri" w:hAnsi="David"/>
                <w:b/>
                <w:bCs/>
                <w:sz w:val="16"/>
                <w:szCs w:val="18"/>
                <w:rtl/>
              </w:rPr>
            </w:pPr>
            <w:r w:rsidRPr="00277721">
              <w:rPr>
                <w:rFonts w:ascii="David" w:eastAsia="Calibri" w:hAnsi="David"/>
                <w:b/>
                <w:bCs/>
                <w:sz w:val="16"/>
                <w:szCs w:val="18"/>
                <w:rtl/>
              </w:rPr>
              <w:t xml:space="preserve">התנדבות </w:t>
            </w:r>
            <w:r w:rsidRPr="00277721">
              <w:rPr>
                <w:rFonts w:ascii="David" w:eastAsia="Calibri" w:hAnsi="David"/>
                <w:b/>
                <w:bCs/>
                <w:sz w:val="16"/>
                <w:szCs w:val="18"/>
              </w:rPr>
              <w:br/>
            </w:r>
            <w:r w:rsidRPr="00277721">
              <w:rPr>
                <w:rFonts w:ascii="David" w:eastAsia="Calibri" w:hAnsi="David"/>
                <w:b/>
                <w:bCs/>
                <w:sz w:val="16"/>
                <w:szCs w:val="18"/>
                <w:rtl/>
              </w:rPr>
              <w:t>פורמלית</w:t>
            </w:r>
          </w:p>
        </w:tc>
      </w:tr>
      <w:tr w:rsidR="00CE55AD" w:rsidRPr="00277721" w14:paraId="616534D9" w14:textId="77777777" w:rsidTr="00277721">
        <w:tc>
          <w:tcPr>
            <w:tcW w:w="0" w:type="auto"/>
            <w:tcBorders>
              <w:top w:val="single" w:sz="8" w:space="0" w:color="auto"/>
            </w:tcBorders>
            <w:shd w:val="clear" w:color="auto" w:fill="auto"/>
            <w:noWrap/>
            <w:vAlign w:val="bottom"/>
          </w:tcPr>
          <w:p w14:paraId="3C0C07A2" w14:textId="02A95256" w:rsidR="00CE55AD" w:rsidRPr="00277721" w:rsidRDefault="00CE55AD" w:rsidP="00277721">
            <w:pPr>
              <w:spacing w:before="20" w:after="20" w:line="220" w:lineRule="exact"/>
              <w:rPr>
                <w:rFonts w:ascii="David" w:eastAsia="Calibri" w:hAnsi="David"/>
                <w:b/>
                <w:bCs/>
                <w:sz w:val="16"/>
                <w:szCs w:val="18"/>
                <w:rtl/>
              </w:rPr>
            </w:pPr>
            <w:r w:rsidRPr="00277721">
              <w:rPr>
                <w:rFonts w:ascii="David" w:eastAsia="Calibri" w:hAnsi="David"/>
                <w:b/>
                <w:bCs/>
                <w:sz w:val="16"/>
                <w:szCs w:val="18"/>
                <w:rtl/>
              </w:rPr>
              <w:t>לאום</w:t>
            </w:r>
          </w:p>
        </w:tc>
        <w:tc>
          <w:tcPr>
            <w:tcW w:w="0" w:type="auto"/>
            <w:tcBorders>
              <w:top w:val="single" w:sz="8" w:space="0" w:color="auto"/>
            </w:tcBorders>
            <w:shd w:val="clear" w:color="auto" w:fill="auto"/>
            <w:noWrap/>
            <w:vAlign w:val="bottom"/>
          </w:tcPr>
          <w:p w14:paraId="348DA7F2" w14:textId="77777777" w:rsidR="00CE55AD" w:rsidRPr="00277721" w:rsidRDefault="00CE55AD" w:rsidP="00277721">
            <w:pPr>
              <w:spacing w:before="20" w:after="20" w:line="220" w:lineRule="exact"/>
              <w:rPr>
                <w:rFonts w:ascii="David" w:eastAsia="Calibri" w:hAnsi="David"/>
                <w:sz w:val="16"/>
                <w:szCs w:val="18"/>
              </w:rPr>
            </w:pPr>
          </w:p>
        </w:tc>
        <w:tc>
          <w:tcPr>
            <w:tcW w:w="0" w:type="auto"/>
            <w:tcBorders>
              <w:top w:val="single" w:sz="8" w:space="0" w:color="auto"/>
            </w:tcBorders>
            <w:shd w:val="clear" w:color="auto" w:fill="auto"/>
            <w:noWrap/>
            <w:vAlign w:val="bottom"/>
          </w:tcPr>
          <w:p w14:paraId="3970BD71" w14:textId="77777777" w:rsidR="00CE55AD" w:rsidRPr="00277721" w:rsidRDefault="00CE55AD" w:rsidP="00277721">
            <w:pPr>
              <w:spacing w:before="20" w:after="20" w:line="220" w:lineRule="exact"/>
              <w:rPr>
                <w:rFonts w:ascii="David" w:eastAsia="Calibri" w:hAnsi="David"/>
                <w:sz w:val="16"/>
                <w:szCs w:val="18"/>
              </w:rPr>
            </w:pPr>
          </w:p>
        </w:tc>
        <w:tc>
          <w:tcPr>
            <w:tcW w:w="0" w:type="auto"/>
            <w:tcBorders>
              <w:top w:val="single" w:sz="8" w:space="0" w:color="auto"/>
            </w:tcBorders>
            <w:shd w:val="clear" w:color="auto" w:fill="auto"/>
            <w:noWrap/>
            <w:vAlign w:val="bottom"/>
          </w:tcPr>
          <w:p w14:paraId="35205950" w14:textId="77777777" w:rsidR="00CE55AD" w:rsidRPr="00277721" w:rsidRDefault="00CE55AD" w:rsidP="00277721">
            <w:pPr>
              <w:spacing w:before="20" w:after="20" w:line="220" w:lineRule="exact"/>
              <w:rPr>
                <w:rFonts w:ascii="David" w:eastAsia="Calibri" w:hAnsi="David"/>
                <w:sz w:val="16"/>
                <w:szCs w:val="18"/>
              </w:rPr>
            </w:pPr>
          </w:p>
        </w:tc>
        <w:tc>
          <w:tcPr>
            <w:tcW w:w="0" w:type="auto"/>
            <w:tcBorders>
              <w:top w:val="single" w:sz="8" w:space="0" w:color="auto"/>
            </w:tcBorders>
            <w:shd w:val="clear" w:color="auto" w:fill="auto"/>
            <w:noWrap/>
            <w:vAlign w:val="bottom"/>
          </w:tcPr>
          <w:p w14:paraId="350F33EB" w14:textId="77777777" w:rsidR="00CE55AD" w:rsidRPr="00277721" w:rsidRDefault="00CE55AD" w:rsidP="00277721">
            <w:pPr>
              <w:spacing w:before="20" w:after="20" w:line="220" w:lineRule="exact"/>
              <w:rPr>
                <w:rFonts w:ascii="David" w:eastAsia="Calibri" w:hAnsi="David"/>
                <w:sz w:val="16"/>
                <w:szCs w:val="18"/>
              </w:rPr>
            </w:pPr>
          </w:p>
        </w:tc>
        <w:tc>
          <w:tcPr>
            <w:tcW w:w="0" w:type="auto"/>
            <w:tcBorders>
              <w:top w:val="single" w:sz="8" w:space="0" w:color="auto"/>
            </w:tcBorders>
            <w:shd w:val="clear" w:color="auto" w:fill="auto"/>
            <w:noWrap/>
            <w:vAlign w:val="bottom"/>
          </w:tcPr>
          <w:p w14:paraId="2347A0C1" w14:textId="77777777" w:rsidR="00CE55AD" w:rsidRPr="00277721" w:rsidRDefault="00CE55AD" w:rsidP="00277721">
            <w:pPr>
              <w:spacing w:before="20" w:after="20" w:line="220" w:lineRule="exact"/>
              <w:rPr>
                <w:rFonts w:ascii="David" w:eastAsia="Calibri" w:hAnsi="David"/>
                <w:sz w:val="16"/>
                <w:szCs w:val="18"/>
              </w:rPr>
            </w:pPr>
          </w:p>
        </w:tc>
        <w:tc>
          <w:tcPr>
            <w:tcW w:w="0" w:type="auto"/>
            <w:tcBorders>
              <w:top w:val="single" w:sz="8" w:space="0" w:color="auto"/>
            </w:tcBorders>
            <w:shd w:val="clear" w:color="auto" w:fill="auto"/>
            <w:noWrap/>
            <w:vAlign w:val="bottom"/>
          </w:tcPr>
          <w:p w14:paraId="0DEED28D" w14:textId="77777777" w:rsidR="00CE55AD" w:rsidRPr="00277721" w:rsidRDefault="00CE55AD" w:rsidP="00277721">
            <w:pPr>
              <w:spacing w:before="20" w:after="20" w:line="220" w:lineRule="exact"/>
              <w:rPr>
                <w:rFonts w:ascii="David" w:eastAsia="Calibri" w:hAnsi="David"/>
                <w:sz w:val="16"/>
                <w:szCs w:val="18"/>
              </w:rPr>
            </w:pPr>
          </w:p>
        </w:tc>
        <w:tc>
          <w:tcPr>
            <w:tcW w:w="0" w:type="auto"/>
            <w:tcBorders>
              <w:top w:val="single" w:sz="8" w:space="0" w:color="auto"/>
            </w:tcBorders>
            <w:shd w:val="clear" w:color="auto" w:fill="auto"/>
            <w:noWrap/>
            <w:vAlign w:val="bottom"/>
          </w:tcPr>
          <w:p w14:paraId="1E1014CF" w14:textId="77777777" w:rsidR="00CE55AD" w:rsidRPr="00277721" w:rsidRDefault="00CE55AD" w:rsidP="00277721">
            <w:pPr>
              <w:spacing w:before="20" w:after="20" w:line="220" w:lineRule="exact"/>
              <w:rPr>
                <w:rFonts w:ascii="David" w:eastAsia="Calibri" w:hAnsi="David"/>
                <w:sz w:val="16"/>
                <w:szCs w:val="18"/>
              </w:rPr>
            </w:pPr>
          </w:p>
        </w:tc>
        <w:tc>
          <w:tcPr>
            <w:tcW w:w="0" w:type="auto"/>
            <w:tcBorders>
              <w:top w:val="single" w:sz="8" w:space="0" w:color="auto"/>
            </w:tcBorders>
            <w:shd w:val="clear" w:color="auto" w:fill="auto"/>
            <w:noWrap/>
            <w:vAlign w:val="bottom"/>
          </w:tcPr>
          <w:p w14:paraId="69FB1BC5" w14:textId="77777777" w:rsidR="00CE55AD" w:rsidRPr="00277721" w:rsidRDefault="00CE55AD" w:rsidP="00277721">
            <w:pPr>
              <w:spacing w:before="20" w:after="20" w:line="220" w:lineRule="exact"/>
              <w:rPr>
                <w:rFonts w:ascii="David" w:eastAsia="Calibri" w:hAnsi="David"/>
                <w:sz w:val="16"/>
                <w:szCs w:val="18"/>
              </w:rPr>
            </w:pPr>
          </w:p>
        </w:tc>
      </w:tr>
      <w:tr w:rsidR="00CE55AD" w:rsidRPr="00277721" w14:paraId="550725C0" w14:textId="77777777" w:rsidTr="00277721">
        <w:tc>
          <w:tcPr>
            <w:tcW w:w="0" w:type="auto"/>
            <w:shd w:val="clear" w:color="auto" w:fill="auto"/>
            <w:noWrap/>
            <w:vAlign w:val="bottom"/>
            <w:hideMark/>
          </w:tcPr>
          <w:p w14:paraId="2CDE7959" w14:textId="77777777" w:rsidR="00CE55AD" w:rsidRPr="00277721" w:rsidRDefault="00CE55AD" w:rsidP="00277721">
            <w:pPr>
              <w:spacing w:before="20" w:after="20" w:line="220" w:lineRule="exact"/>
              <w:ind w:left="170"/>
              <w:rPr>
                <w:rFonts w:ascii="David" w:eastAsia="Calibri" w:hAnsi="David"/>
                <w:sz w:val="16"/>
                <w:szCs w:val="18"/>
                <w:rtl/>
              </w:rPr>
            </w:pPr>
            <w:r w:rsidRPr="00277721">
              <w:rPr>
                <w:rFonts w:ascii="David" w:eastAsia="Calibri" w:hAnsi="David"/>
                <w:sz w:val="16"/>
                <w:szCs w:val="18"/>
                <w:rtl/>
              </w:rPr>
              <w:t>ערבים</w:t>
            </w:r>
          </w:p>
        </w:tc>
        <w:tc>
          <w:tcPr>
            <w:tcW w:w="0" w:type="auto"/>
            <w:shd w:val="clear" w:color="auto" w:fill="auto"/>
            <w:noWrap/>
            <w:vAlign w:val="bottom"/>
            <w:hideMark/>
          </w:tcPr>
          <w:p w14:paraId="6DE2192E" w14:textId="77777777" w:rsidR="00CE55AD" w:rsidRPr="00277721" w:rsidRDefault="00CE55AD" w:rsidP="00277721">
            <w:pPr>
              <w:spacing w:before="20" w:after="20" w:line="220" w:lineRule="exact"/>
              <w:rPr>
                <w:rFonts w:ascii="David" w:eastAsia="Calibri" w:hAnsi="David"/>
                <w:sz w:val="16"/>
                <w:szCs w:val="18"/>
                <w:rtl/>
              </w:rPr>
            </w:pPr>
            <w:r w:rsidRPr="00277721">
              <w:rPr>
                <w:rFonts w:ascii="David" w:eastAsia="Calibri" w:hAnsi="David"/>
                <w:sz w:val="16"/>
                <w:szCs w:val="18"/>
              </w:rPr>
              <w:t>28%</w:t>
            </w:r>
          </w:p>
        </w:tc>
        <w:tc>
          <w:tcPr>
            <w:tcW w:w="0" w:type="auto"/>
            <w:shd w:val="clear" w:color="auto" w:fill="auto"/>
            <w:noWrap/>
            <w:vAlign w:val="bottom"/>
            <w:hideMark/>
          </w:tcPr>
          <w:p w14:paraId="15ECEF5A"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22%</w:t>
            </w:r>
          </w:p>
        </w:tc>
        <w:tc>
          <w:tcPr>
            <w:tcW w:w="0" w:type="auto"/>
            <w:shd w:val="clear" w:color="auto" w:fill="auto"/>
            <w:noWrap/>
            <w:vAlign w:val="bottom"/>
            <w:hideMark/>
          </w:tcPr>
          <w:p w14:paraId="3DA70A11"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21%</w:t>
            </w:r>
          </w:p>
        </w:tc>
        <w:tc>
          <w:tcPr>
            <w:tcW w:w="0" w:type="auto"/>
            <w:shd w:val="clear" w:color="auto" w:fill="auto"/>
            <w:noWrap/>
            <w:vAlign w:val="bottom"/>
            <w:hideMark/>
          </w:tcPr>
          <w:p w14:paraId="4C39F4C2"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11%</w:t>
            </w:r>
          </w:p>
        </w:tc>
        <w:tc>
          <w:tcPr>
            <w:tcW w:w="0" w:type="auto"/>
            <w:shd w:val="clear" w:color="auto" w:fill="auto"/>
            <w:noWrap/>
            <w:vAlign w:val="bottom"/>
            <w:hideMark/>
          </w:tcPr>
          <w:p w14:paraId="666F945C"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12%</w:t>
            </w:r>
          </w:p>
        </w:tc>
        <w:tc>
          <w:tcPr>
            <w:tcW w:w="0" w:type="auto"/>
            <w:shd w:val="clear" w:color="auto" w:fill="auto"/>
            <w:noWrap/>
            <w:vAlign w:val="bottom"/>
            <w:hideMark/>
          </w:tcPr>
          <w:p w14:paraId="619B7E1D"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27%</w:t>
            </w:r>
          </w:p>
        </w:tc>
        <w:tc>
          <w:tcPr>
            <w:tcW w:w="0" w:type="auto"/>
            <w:shd w:val="clear" w:color="auto" w:fill="auto"/>
            <w:noWrap/>
            <w:vAlign w:val="bottom"/>
            <w:hideMark/>
          </w:tcPr>
          <w:p w14:paraId="2541FF92"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15%</w:t>
            </w:r>
          </w:p>
        </w:tc>
        <w:tc>
          <w:tcPr>
            <w:tcW w:w="0" w:type="auto"/>
            <w:shd w:val="clear" w:color="auto" w:fill="auto"/>
            <w:noWrap/>
            <w:vAlign w:val="bottom"/>
            <w:hideMark/>
          </w:tcPr>
          <w:p w14:paraId="6FF64021"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7%</w:t>
            </w:r>
          </w:p>
        </w:tc>
      </w:tr>
      <w:tr w:rsidR="00CE55AD" w:rsidRPr="00277721" w14:paraId="3350B4CC" w14:textId="77777777" w:rsidTr="00277721">
        <w:tc>
          <w:tcPr>
            <w:tcW w:w="0" w:type="auto"/>
            <w:shd w:val="clear" w:color="auto" w:fill="auto"/>
            <w:noWrap/>
            <w:vAlign w:val="bottom"/>
            <w:hideMark/>
          </w:tcPr>
          <w:p w14:paraId="4E72585E" w14:textId="77777777" w:rsidR="00CE55AD" w:rsidRPr="00277721" w:rsidRDefault="00CE55AD" w:rsidP="00277721">
            <w:pPr>
              <w:spacing w:before="20" w:after="20" w:line="220" w:lineRule="exact"/>
              <w:ind w:left="170"/>
              <w:rPr>
                <w:rFonts w:ascii="David" w:eastAsia="Calibri" w:hAnsi="David"/>
                <w:sz w:val="16"/>
                <w:szCs w:val="18"/>
              </w:rPr>
            </w:pPr>
            <w:r w:rsidRPr="00277721">
              <w:rPr>
                <w:rFonts w:ascii="David" w:eastAsia="Calibri" w:hAnsi="David"/>
                <w:sz w:val="16"/>
                <w:szCs w:val="18"/>
                <w:rtl/>
              </w:rPr>
              <w:t>יהודים</w:t>
            </w:r>
          </w:p>
        </w:tc>
        <w:tc>
          <w:tcPr>
            <w:tcW w:w="0" w:type="auto"/>
            <w:shd w:val="clear" w:color="auto" w:fill="auto"/>
            <w:noWrap/>
            <w:vAlign w:val="bottom"/>
            <w:hideMark/>
          </w:tcPr>
          <w:p w14:paraId="13B4E6CB" w14:textId="77777777" w:rsidR="00CE55AD" w:rsidRPr="00277721" w:rsidRDefault="00CE55AD" w:rsidP="00277721">
            <w:pPr>
              <w:spacing w:before="20" w:after="20" w:line="220" w:lineRule="exact"/>
              <w:rPr>
                <w:rFonts w:ascii="David" w:eastAsia="Calibri" w:hAnsi="David"/>
                <w:sz w:val="16"/>
                <w:szCs w:val="18"/>
                <w:rtl/>
              </w:rPr>
            </w:pPr>
            <w:r w:rsidRPr="00277721">
              <w:rPr>
                <w:rFonts w:ascii="David" w:eastAsia="Calibri" w:hAnsi="David"/>
                <w:sz w:val="16"/>
                <w:szCs w:val="18"/>
              </w:rPr>
              <w:t>16%</w:t>
            </w:r>
          </w:p>
        </w:tc>
        <w:tc>
          <w:tcPr>
            <w:tcW w:w="0" w:type="auto"/>
            <w:shd w:val="clear" w:color="auto" w:fill="auto"/>
            <w:noWrap/>
            <w:vAlign w:val="bottom"/>
            <w:hideMark/>
          </w:tcPr>
          <w:p w14:paraId="1E06A8A7"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36%</w:t>
            </w:r>
          </w:p>
        </w:tc>
        <w:tc>
          <w:tcPr>
            <w:tcW w:w="0" w:type="auto"/>
            <w:shd w:val="clear" w:color="auto" w:fill="auto"/>
            <w:noWrap/>
            <w:vAlign w:val="bottom"/>
            <w:hideMark/>
          </w:tcPr>
          <w:p w14:paraId="0080DD46"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20%</w:t>
            </w:r>
          </w:p>
        </w:tc>
        <w:tc>
          <w:tcPr>
            <w:tcW w:w="0" w:type="auto"/>
            <w:shd w:val="clear" w:color="auto" w:fill="auto"/>
            <w:noWrap/>
            <w:vAlign w:val="bottom"/>
            <w:hideMark/>
          </w:tcPr>
          <w:p w14:paraId="6AB5684C"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12%</w:t>
            </w:r>
          </w:p>
        </w:tc>
        <w:tc>
          <w:tcPr>
            <w:tcW w:w="0" w:type="auto"/>
            <w:shd w:val="clear" w:color="auto" w:fill="auto"/>
            <w:noWrap/>
            <w:vAlign w:val="bottom"/>
            <w:hideMark/>
          </w:tcPr>
          <w:p w14:paraId="4C6F0958"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10%</w:t>
            </w:r>
          </w:p>
        </w:tc>
        <w:tc>
          <w:tcPr>
            <w:tcW w:w="0" w:type="auto"/>
            <w:shd w:val="clear" w:color="auto" w:fill="auto"/>
            <w:noWrap/>
            <w:vAlign w:val="bottom"/>
            <w:hideMark/>
          </w:tcPr>
          <w:p w14:paraId="5AC66330"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34%</w:t>
            </w:r>
          </w:p>
        </w:tc>
        <w:tc>
          <w:tcPr>
            <w:tcW w:w="0" w:type="auto"/>
            <w:shd w:val="clear" w:color="auto" w:fill="auto"/>
            <w:noWrap/>
            <w:vAlign w:val="bottom"/>
            <w:hideMark/>
          </w:tcPr>
          <w:p w14:paraId="07D809B3"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15%</w:t>
            </w:r>
          </w:p>
        </w:tc>
        <w:tc>
          <w:tcPr>
            <w:tcW w:w="0" w:type="auto"/>
            <w:shd w:val="clear" w:color="auto" w:fill="auto"/>
            <w:noWrap/>
            <w:vAlign w:val="bottom"/>
            <w:hideMark/>
          </w:tcPr>
          <w:p w14:paraId="05F8C2AA"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8%</w:t>
            </w:r>
          </w:p>
        </w:tc>
      </w:tr>
      <w:tr w:rsidR="00CE55AD" w:rsidRPr="00277721" w14:paraId="5594CCF4" w14:textId="77777777" w:rsidTr="00277721">
        <w:tc>
          <w:tcPr>
            <w:tcW w:w="0" w:type="auto"/>
            <w:shd w:val="clear" w:color="auto" w:fill="auto"/>
            <w:noWrap/>
            <w:vAlign w:val="bottom"/>
          </w:tcPr>
          <w:p w14:paraId="09057CD1" w14:textId="6C374695" w:rsidR="00CE55AD" w:rsidRPr="00277721" w:rsidRDefault="00CE55AD" w:rsidP="00277721">
            <w:pPr>
              <w:spacing w:before="20" w:after="20" w:line="220" w:lineRule="exact"/>
              <w:rPr>
                <w:rFonts w:ascii="David" w:eastAsia="Calibri" w:hAnsi="David"/>
                <w:b/>
                <w:bCs/>
                <w:sz w:val="16"/>
                <w:szCs w:val="18"/>
                <w:rtl/>
              </w:rPr>
            </w:pPr>
            <w:r w:rsidRPr="00277721">
              <w:rPr>
                <w:rFonts w:ascii="David" w:eastAsia="Calibri" w:hAnsi="David"/>
                <w:b/>
                <w:bCs/>
                <w:sz w:val="16"/>
                <w:szCs w:val="18"/>
                <w:rtl/>
              </w:rPr>
              <w:t>דתיות</w:t>
            </w:r>
          </w:p>
        </w:tc>
        <w:tc>
          <w:tcPr>
            <w:tcW w:w="0" w:type="auto"/>
            <w:shd w:val="clear" w:color="auto" w:fill="auto"/>
            <w:noWrap/>
            <w:vAlign w:val="bottom"/>
          </w:tcPr>
          <w:p w14:paraId="3292166C"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2973056D"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3CA3F86B"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797E0832"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730D5282"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6123383D"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1F317579"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4774595B" w14:textId="77777777" w:rsidR="00CE55AD" w:rsidRPr="00277721" w:rsidRDefault="00CE55AD" w:rsidP="00277721">
            <w:pPr>
              <w:spacing w:before="20" w:after="20" w:line="220" w:lineRule="exact"/>
              <w:rPr>
                <w:rFonts w:ascii="David" w:eastAsia="Calibri" w:hAnsi="David"/>
                <w:sz w:val="16"/>
                <w:szCs w:val="18"/>
              </w:rPr>
            </w:pPr>
          </w:p>
        </w:tc>
      </w:tr>
      <w:tr w:rsidR="00CE55AD" w:rsidRPr="00277721" w14:paraId="1248CF25" w14:textId="77777777" w:rsidTr="00277721">
        <w:tc>
          <w:tcPr>
            <w:tcW w:w="0" w:type="auto"/>
            <w:shd w:val="clear" w:color="auto" w:fill="auto"/>
            <w:noWrap/>
            <w:vAlign w:val="bottom"/>
            <w:hideMark/>
          </w:tcPr>
          <w:p w14:paraId="54D01479" w14:textId="77777777" w:rsidR="00CE55AD" w:rsidRPr="00277721" w:rsidRDefault="00CE55AD" w:rsidP="00277721">
            <w:pPr>
              <w:spacing w:before="20" w:after="20" w:line="220" w:lineRule="exact"/>
              <w:ind w:left="170"/>
              <w:rPr>
                <w:rFonts w:ascii="David" w:eastAsia="Calibri" w:hAnsi="David"/>
                <w:sz w:val="16"/>
                <w:szCs w:val="18"/>
                <w:rtl/>
              </w:rPr>
            </w:pPr>
            <w:r w:rsidRPr="00277721">
              <w:rPr>
                <w:rFonts w:ascii="David" w:eastAsia="Calibri" w:hAnsi="David"/>
                <w:sz w:val="16"/>
                <w:szCs w:val="18"/>
                <w:rtl/>
              </w:rPr>
              <w:t>חילונים</w:t>
            </w:r>
          </w:p>
        </w:tc>
        <w:tc>
          <w:tcPr>
            <w:tcW w:w="0" w:type="auto"/>
            <w:shd w:val="clear" w:color="auto" w:fill="auto"/>
            <w:noWrap/>
            <w:vAlign w:val="bottom"/>
            <w:hideMark/>
          </w:tcPr>
          <w:p w14:paraId="4DAE4078" w14:textId="77777777" w:rsidR="00CE55AD" w:rsidRPr="00277721" w:rsidRDefault="00CE55AD" w:rsidP="00277721">
            <w:pPr>
              <w:spacing w:before="20" w:after="20" w:line="220" w:lineRule="exact"/>
              <w:rPr>
                <w:rFonts w:ascii="David" w:eastAsia="Calibri" w:hAnsi="David"/>
                <w:sz w:val="16"/>
                <w:szCs w:val="18"/>
                <w:rtl/>
              </w:rPr>
            </w:pPr>
            <w:r w:rsidRPr="00277721">
              <w:rPr>
                <w:rFonts w:ascii="David" w:eastAsia="Calibri" w:hAnsi="David"/>
                <w:sz w:val="16"/>
                <w:szCs w:val="18"/>
              </w:rPr>
              <w:t>12%</w:t>
            </w:r>
          </w:p>
        </w:tc>
        <w:tc>
          <w:tcPr>
            <w:tcW w:w="0" w:type="auto"/>
            <w:shd w:val="clear" w:color="auto" w:fill="auto"/>
            <w:noWrap/>
            <w:vAlign w:val="bottom"/>
            <w:hideMark/>
          </w:tcPr>
          <w:p w14:paraId="30EC259E"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27%</w:t>
            </w:r>
          </w:p>
        </w:tc>
        <w:tc>
          <w:tcPr>
            <w:tcW w:w="0" w:type="auto"/>
            <w:shd w:val="clear" w:color="auto" w:fill="auto"/>
            <w:noWrap/>
            <w:vAlign w:val="bottom"/>
            <w:hideMark/>
          </w:tcPr>
          <w:p w14:paraId="6E6BF90F"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17%</w:t>
            </w:r>
          </w:p>
        </w:tc>
        <w:tc>
          <w:tcPr>
            <w:tcW w:w="0" w:type="auto"/>
            <w:shd w:val="clear" w:color="auto" w:fill="auto"/>
            <w:noWrap/>
            <w:vAlign w:val="bottom"/>
            <w:hideMark/>
          </w:tcPr>
          <w:p w14:paraId="3F3EAC69"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11%</w:t>
            </w:r>
          </w:p>
        </w:tc>
        <w:tc>
          <w:tcPr>
            <w:tcW w:w="0" w:type="auto"/>
            <w:shd w:val="clear" w:color="auto" w:fill="auto"/>
            <w:noWrap/>
            <w:vAlign w:val="bottom"/>
            <w:hideMark/>
          </w:tcPr>
          <w:p w14:paraId="62690AA4"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8%</w:t>
            </w:r>
          </w:p>
        </w:tc>
        <w:tc>
          <w:tcPr>
            <w:tcW w:w="0" w:type="auto"/>
            <w:shd w:val="clear" w:color="auto" w:fill="auto"/>
            <w:noWrap/>
            <w:vAlign w:val="bottom"/>
            <w:hideMark/>
          </w:tcPr>
          <w:p w14:paraId="72CA0EE4"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26%</w:t>
            </w:r>
          </w:p>
        </w:tc>
        <w:tc>
          <w:tcPr>
            <w:tcW w:w="0" w:type="auto"/>
            <w:shd w:val="clear" w:color="auto" w:fill="auto"/>
            <w:noWrap/>
            <w:vAlign w:val="bottom"/>
            <w:hideMark/>
          </w:tcPr>
          <w:p w14:paraId="4CAA2E73"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13%</w:t>
            </w:r>
          </w:p>
        </w:tc>
        <w:tc>
          <w:tcPr>
            <w:tcW w:w="0" w:type="auto"/>
            <w:shd w:val="clear" w:color="auto" w:fill="auto"/>
            <w:noWrap/>
            <w:vAlign w:val="bottom"/>
            <w:hideMark/>
          </w:tcPr>
          <w:p w14:paraId="37C4C1BA"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8%</w:t>
            </w:r>
          </w:p>
        </w:tc>
      </w:tr>
      <w:tr w:rsidR="00CE55AD" w:rsidRPr="00277721" w14:paraId="2FBF5BEF" w14:textId="77777777" w:rsidTr="00277721">
        <w:tc>
          <w:tcPr>
            <w:tcW w:w="0" w:type="auto"/>
            <w:shd w:val="clear" w:color="auto" w:fill="auto"/>
            <w:noWrap/>
            <w:vAlign w:val="bottom"/>
            <w:hideMark/>
          </w:tcPr>
          <w:p w14:paraId="33F94AEC" w14:textId="77777777" w:rsidR="00CE55AD" w:rsidRPr="00277721" w:rsidRDefault="00CE55AD" w:rsidP="00277721">
            <w:pPr>
              <w:spacing w:before="20" w:after="20" w:line="220" w:lineRule="exact"/>
              <w:ind w:left="170"/>
              <w:rPr>
                <w:rFonts w:ascii="David" w:eastAsia="Calibri" w:hAnsi="David"/>
                <w:sz w:val="16"/>
                <w:szCs w:val="18"/>
              </w:rPr>
            </w:pPr>
            <w:r w:rsidRPr="00277721">
              <w:rPr>
                <w:rFonts w:ascii="David" w:eastAsia="Calibri" w:hAnsi="David"/>
                <w:sz w:val="16"/>
                <w:szCs w:val="18"/>
                <w:rtl/>
              </w:rPr>
              <w:t>מסורתיים</w:t>
            </w:r>
          </w:p>
        </w:tc>
        <w:tc>
          <w:tcPr>
            <w:tcW w:w="0" w:type="auto"/>
            <w:shd w:val="clear" w:color="auto" w:fill="auto"/>
            <w:noWrap/>
            <w:vAlign w:val="bottom"/>
            <w:hideMark/>
          </w:tcPr>
          <w:p w14:paraId="7DBC0FFB" w14:textId="77777777" w:rsidR="00CE55AD" w:rsidRPr="00277721" w:rsidRDefault="00CE55AD" w:rsidP="00277721">
            <w:pPr>
              <w:spacing w:before="20" w:after="20" w:line="220" w:lineRule="exact"/>
              <w:rPr>
                <w:rFonts w:ascii="David" w:eastAsia="Calibri" w:hAnsi="David"/>
                <w:sz w:val="16"/>
                <w:szCs w:val="18"/>
                <w:rtl/>
              </w:rPr>
            </w:pPr>
            <w:r w:rsidRPr="00277721">
              <w:rPr>
                <w:rFonts w:ascii="David" w:eastAsia="Calibri" w:hAnsi="David"/>
                <w:sz w:val="16"/>
                <w:szCs w:val="18"/>
              </w:rPr>
              <w:t>22%</w:t>
            </w:r>
          </w:p>
        </w:tc>
        <w:tc>
          <w:tcPr>
            <w:tcW w:w="0" w:type="auto"/>
            <w:shd w:val="clear" w:color="auto" w:fill="auto"/>
            <w:noWrap/>
            <w:vAlign w:val="bottom"/>
            <w:hideMark/>
          </w:tcPr>
          <w:p w14:paraId="32BDFEA1"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35%</w:t>
            </w:r>
          </w:p>
        </w:tc>
        <w:tc>
          <w:tcPr>
            <w:tcW w:w="0" w:type="auto"/>
            <w:shd w:val="clear" w:color="auto" w:fill="auto"/>
            <w:noWrap/>
            <w:vAlign w:val="bottom"/>
            <w:hideMark/>
          </w:tcPr>
          <w:p w14:paraId="3DDE3670"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21%</w:t>
            </w:r>
          </w:p>
        </w:tc>
        <w:tc>
          <w:tcPr>
            <w:tcW w:w="0" w:type="auto"/>
            <w:shd w:val="clear" w:color="auto" w:fill="auto"/>
            <w:noWrap/>
            <w:vAlign w:val="bottom"/>
            <w:hideMark/>
          </w:tcPr>
          <w:p w14:paraId="10DB3943"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12%</w:t>
            </w:r>
          </w:p>
        </w:tc>
        <w:tc>
          <w:tcPr>
            <w:tcW w:w="0" w:type="auto"/>
            <w:shd w:val="clear" w:color="auto" w:fill="auto"/>
            <w:noWrap/>
            <w:vAlign w:val="bottom"/>
            <w:hideMark/>
          </w:tcPr>
          <w:p w14:paraId="45307942"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12%</w:t>
            </w:r>
          </w:p>
        </w:tc>
        <w:tc>
          <w:tcPr>
            <w:tcW w:w="0" w:type="auto"/>
            <w:shd w:val="clear" w:color="auto" w:fill="auto"/>
            <w:noWrap/>
            <w:vAlign w:val="bottom"/>
            <w:hideMark/>
          </w:tcPr>
          <w:p w14:paraId="6FA8C279"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34%</w:t>
            </w:r>
          </w:p>
        </w:tc>
        <w:tc>
          <w:tcPr>
            <w:tcW w:w="0" w:type="auto"/>
            <w:shd w:val="clear" w:color="auto" w:fill="auto"/>
            <w:noWrap/>
            <w:vAlign w:val="bottom"/>
            <w:hideMark/>
          </w:tcPr>
          <w:p w14:paraId="38399292"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16%</w:t>
            </w:r>
          </w:p>
        </w:tc>
        <w:tc>
          <w:tcPr>
            <w:tcW w:w="0" w:type="auto"/>
            <w:shd w:val="clear" w:color="auto" w:fill="auto"/>
            <w:noWrap/>
            <w:vAlign w:val="bottom"/>
            <w:hideMark/>
          </w:tcPr>
          <w:p w14:paraId="13B8B333"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7%</w:t>
            </w:r>
          </w:p>
        </w:tc>
      </w:tr>
      <w:tr w:rsidR="00CE55AD" w:rsidRPr="00277721" w14:paraId="16031F6C" w14:textId="77777777" w:rsidTr="00277721">
        <w:tc>
          <w:tcPr>
            <w:tcW w:w="0" w:type="auto"/>
            <w:shd w:val="clear" w:color="auto" w:fill="auto"/>
            <w:noWrap/>
            <w:vAlign w:val="bottom"/>
            <w:hideMark/>
          </w:tcPr>
          <w:p w14:paraId="59B1EC24" w14:textId="77777777" w:rsidR="00CE55AD" w:rsidRPr="00277721" w:rsidRDefault="00CE55AD" w:rsidP="00277721">
            <w:pPr>
              <w:spacing w:before="20" w:after="20" w:line="220" w:lineRule="exact"/>
              <w:ind w:left="170"/>
              <w:rPr>
                <w:rFonts w:ascii="David" w:eastAsia="Calibri" w:hAnsi="David"/>
                <w:sz w:val="16"/>
                <w:szCs w:val="18"/>
              </w:rPr>
            </w:pPr>
            <w:r w:rsidRPr="00277721">
              <w:rPr>
                <w:rFonts w:ascii="David" w:eastAsia="Calibri" w:hAnsi="David"/>
                <w:sz w:val="16"/>
                <w:szCs w:val="18"/>
                <w:rtl/>
              </w:rPr>
              <w:t>דתיים</w:t>
            </w:r>
          </w:p>
        </w:tc>
        <w:tc>
          <w:tcPr>
            <w:tcW w:w="0" w:type="auto"/>
            <w:shd w:val="clear" w:color="auto" w:fill="auto"/>
            <w:noWrap/>
            <w:vAlign w:val="bottom"/>
            <w:hideMark/>
          </w:tcPr>
          <w:p w14:paraId="19BD064F" w14:textId="77777777" w:rsidR="00CE55AD" w:rsidRPr="00277721" w:rsidRDefault="00CE55AD" w:rsidP="00277721">
            <w:pPr>
              <w:spacing w:before="20" w:after="20" w:line="220" w:lineRule="exact"/>
              <w:rPr>
                <w:rFonts w:ascii="David" w:eastAsia="Calibri" w:hAnsi="David"/>
                <w:sz w:val="16"/>
                <w:szCs w:val="18"/>
                <w:rtl/>
              </w:rPr>
            </w:pPr>
            <w:r w:rsidRPr="00277721">
              <w:rPr>
                <w:rFonts w:ascii="David" w:eastAsia="Calibri" w:hAnsi="David"/>
                <w:sz w:val="16"/>
                <w:szCs w:val="18"/>
              </w:rPr>
              <w:t>23%</w:t>
            </w:r>
          </w:p>
        </w:tc>
        <w:tc>
          <w:tcPr>
            <w:tcW w:w="0" w:type="auto"/>
            <w:shd w:val="clear" w:color="auto" w:fill="auto"/>
            <w:noWrap/>
            <w:vAlign w:val="bottom"/>
            <w:hideMark/>
          </w:tcPr>
          <w:p w14:paraId="03A7C764"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50%</w:t>
            </w:r>
          </w:p>
        </w:tc>
        <w:tc>
          <w:tcPr>
            <w:tcW w:w="0" w:type="auto"/>
            <w:shd w:val="clear" w:color="auto" w:fill="auto"/>
            <w:noWrap/>
            <w:vAlign w:val="bottom"/>
            <w:hideMark/>
          </w:tcPr>
          <w:p w14:paraId="5698EDC4"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28%</w:t>
            </w:r>
          </w:p>
        </w:tc>
        <w:tc>
          <w:tcPr>
            <w:tcW w:w="0" w:type="auto"/>
            <w:shd w:val="clear" w:color="auto" w:fill="auto"/>
            <w:noWrap/>
            <w:vAlign w:val="bottom"/>
            <w:hideMark/>
          </w:tcPr>
          <w:p w14:paraId="43E65903"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14%</w:t>
            </w:r>
          </w:p>
        </w:tc>
        <w:tc>
          <w:tcPr>
            <w:tcW w:w="0" w:type="auto"/>
            <w:shd w:val="clear" w:color="auto" w:fill="auto"/>
            <w:noWrap/>
            <w:vAlign w:val="bottom"/>
            <w:hideMark/>
          </w:tcPr>
          <w:p w14:paraId="76F195A3"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11%</w:t>
            </w:r>
          </w:p>
        </w:tc>
        <w:tc>
          <w:tcPr>
            <w:tcW w:w="0" w:type="auto"/>
            <w:shd w:val="clear" w:color="auto" w:fill="auto"/>
            <w:noWrap/>
            <w:vAlign w:val="bottom"/>
            <w:hideMark/>
          </w:tcPr>
          <w:p w14:paraId="2D068E58"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27%</w:t>
            </w:r>
          </w:p>
        </w:tc>
        <w:tc>
          <w:tcPr>
            <w:tcW w:w="0" w:type="auto"/>
            <w:shd w:val="clear" w:color="auto" w:fill="auto"/>
            <w:noWrap/>
            <w:vAlign w:val="bottom"/>
            <w:hideMark/>
          </w:tcPr>
          <w:p w14:paraId="6F8F90D2"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15%</w:t>
            </w:r>
          </w:p>
        </w:tc>
        <w:tc>
          <w:tcPr>
            <w:tcW w:w="0" w:type="auto"/>
            <w:shd w:val="clear" w:color="auto" w:fill="auto"/>
            <w:noWrap/>
            <w:vAlign w:val="bottom"/>
            <w:hideMark/>
          </w:tcPr>
          <w:p w14:paraId="71B3B3BC"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8%</w:t>
            </w:r>
          </w:p>
        </w:tc>
      </w:tr>
      <w:tr w:rsidR="00CE55AD" w:rsidRPr="00277721" w14:paraId="40DAA9C1" w14:textId="77777777" w:rsidTr="00277721">
        <w:tc>
          <w:tcPr>
            <w:tcW w:w="0" w:type="auto"/>
            <w:shd w:val="clear" w:color="auto" w:fill="auto"/>
            <w:noWrap/>
            <w:vAlign w:val="bottom"/>
            <w:hideMark/>
          </w:tcPr>
          <w:p w14:paraId="7629818B" w14:textId="4DA3D86F" w:rsidR="00CE55AD" w:rsidRPr="00277721" w:rsidRDefault="00CE55AD" w:rsidP="00277721">
            <w:pPr>
              <w:spacing w:before="20" w:after="20" w:line="220" w:lineRule="exact"/>
              <w:ind w:left="170"/>
              <w:rPr>
                <w:rFonts w:ascii="David" w:eastAsia="Calibri" w:hAnsi="David"/>
                <w:sz w:val="16"/>
                <w:szCs w:val="18"/>
              </w:rPr>
            </w:pPr>
            <w:r w:rsidRPr="00277721">
              <w:rPr>
                <w:rFonts w:ascii="David" w:eastAsia="Calibri" w:hAnsi="David"/>
                <w:sz w:val="16"/>
                <w:szCs w:val="18"/>
                <w:rtl/>
              </w:rPr>
              <w:t>דתיים מאוד/</w:t>
            </w:r>
            <w:r w:rsidR="00277721" w:rsidRPr="00277721">
              <w:rPr>
                <w:rFonts w:ascii="David" w:eastAsia="Calibri" w:hAnsi="David"/>
                <w:sz w:val="16"/>
                <w:szCs w:val="18"/>
              </w:rPr>
              <w:br/>
            </w:r>
            <w:r w:rsidRPr="00277721">
              <w:rPr>
                <w:rFonts w:ascii="David" w:eastAsia="Calibri" w:hAnsi="David"/>
                <w:sz w:val="16"/>
                <w:szCs w:val="18"/>
                <w:rtl/>
              </w:rPr>
              <w:t>חרדים</w:t>
            </w:r>
          </w:p>
        </w:tc>
        <w:tc>
          <w:tcPr>
            <w:tcW w:w="0" w:type="auto"/>
            <w:shd w:val="clear" w:color="auto" w:fill="auto"/>
            <w:noWrap/>
            <w:vAlign w:val="bottom"/>
            <w:hideMark/>
          </w:tcPr>
          <w:p w14:paraId="315BB0A7" w14:textId="77777777" w:rsidR="00CE55AD" w:rsidRPr="00277721" w:rsidRDefault="00CE55AD" w:rsidP="00277721">
            <w:pPr>
              <w:spacing w:before="20" w:after="20" w:line="220" w:lineRule="exact"/>
              <w:rPr>
                <w:rFonts w:ascii="David" w:eastAsia="Calibri" w:hAnsi="David"/>
                <w:sz w:val="16"/>
                <w:szCs w:val="18"/>
                <w:rtl/>
              </w:rPr>
            </w:pPr>
            <w:r w:rsidRPr="00277721">
              <w:rPr>
                <w:rFonts w:ascii="David" w:eastAsia="Calibri" w:hAnsi="David"/>
                <w:sz w:val="16"/>
                <w:szCs w:val="18"/>
              </w:rPr>
              <w:t>23%</w:t>
            </w:r>
          </w:p>
        </w:tc>
        <w:tc>
          <w:tcPr>
            <w:tcW w:w="0" w:type="auto"/>
            <w:shd w:val="clear" w:color="auto" w:fill="auto"/>
            <w:noWrap/>
            <w:vAlign w:val="bottom"/>
            <w:hideMark/>
          </w:tcPr>
          <w:p w14:paraId="2594B396"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60%</w:t>
            </w:r>
          </w:p>
        </w:tc>
        <w:tc>
          <w:tcPr>
            <w:tcW w:w="0" w:type="auto"/>
            <w:shd w:val="clear" w:color="auto" w:fill="auto"/>
            <w:noWrap/>
            <w:vAlign w:val="bottom"/>
            <w:hideMark/>
          </w:tcPr>
          <w:p w14:paraId="54BA4ED1"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36%</w:t>
            </w:r>
          </w:p>
        </w:tc>
        <w:tc>
          <w:tcPr>
            <w:tcW w:w="0" w:type="auto"/>
            <w:shd w:val="clear" w:color="auto" w:fill="auto"/>
            <w:noWrap/>
            <w:vAlign w:val="bottom"/>
            <w:hideMark/>
          </w:tcPr>
          <w:p w14:paraId="0A6E9327"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19%</w:t>
            </w:r>
          </w:p>
        </w:tc>
        <w:tc>
          <w:tcPr>
            <w:tcW w:w="0" w:type="auto"/>
            <w:shd w:val="clear" w:color="auto" w:fill="auto"/>
            <w:noWrap/>
            <w:vAlign w:val="bottom"/>
            <w:hideMark/>
          </w:tcPr>
          <w:p w14:paraId="4F0FEFDF"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12%</w:t>
            </w:r>
          </w:p>
        </w:tc>
        <w:tc>
          <w:tcPr>
            <w:tcW w:w="0" w:type="auto"/>
            <w:shd w:val="clear" w:color="auto" w:fill="auto"/>
            <w:noWrap/>
            <w:vAlign w:val="bottom"/>
            <w:hideMark/>
          </w:tcPr>
          <w:p w14:paraId="31721A66"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55%</w:t>
            </w:r>
          </w:p>
        </w:tc>
        <w:tc>
          <w:tcPr>
            <w:tcW w:w="0" w:type="auto"/>
            <w:shd w:val="clear" w:color="auto" w:fill="auto"/>
            <w:noWrap/>
            <w:vAlign w:val="bottom"/>
            <w:hideMark/>
          </w:tcPr>
          <w:p w14:paraId="016B9379"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22%</w:t>
            </w:r>
          </w:p>
        </w:tc>
        <w:tc>
          <w:tcPr>
            <w:tcW w:w="0" w:type="auto"/>
            <w:shd w:val="clear" w:color="auto" w:fill="auto"/>
            <w:noWrap/>
            <w:vAlign w:val="bottom"/>
            <w:hideMark/>
          </w:tcPr>
          <w:p w14:paraId="17054953"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11%</w:t>
            </w:r>
          </w:p>
        </w:tc>
      </w:tr>
      <w:tr w:rsidR="00CE55AD" w:rsidRPr="00277721" w14:paraId="4A9C4CF3" w14:textId="77777777" w:rsidTr="00277721">
        <w:tc>
          <w:tcPr>
            <w:tcW w:w="0" w:type="auto"/>
            <w:shd w:val="clear" w:color="auto" w:fill="auto"/>
            <w:noWrap/>
            <w:vAlign w:val="bottom"/>
          </w:tcPr>
          <w:p w14:paraId="09170C54" w14:textId="43C0C901" w:rsidR="00CE55AD" w:rsidRPr="00277721" w:rsidRDefault="00CE55AD" w:rsidP="00277721">
            <w:pPr>
              <w:spacing w:before="20" w:after="20" w:line="220" w:lineRule="exact"/>
              <w:rPr>
                <w:rFonts w:ascii="David" w:eastAsia="Calibri" w:hAnsi="David"/>
                <w:b/>
                <w:bCs/>
                <w:sz w:val="16"/>
                <w:szCs w:val="18"/>
                <w:rtl/>
              </w:rPr>
            </w:pPr>
            <w:r w:rsidRPr="00277721">
              <w:rPr>
                <w:rFonts w:ascii="David" w:eastAsia="Calibri" w:hAnsi="David"/>
                <w:b/>
                <w:bCs/>
                <w:sz w:val="16"/>
                <w:szCs w:val="18"/>
                <w:rtl/>
              </w:rPr>
              <w:t>הכנסה</w:t>
            </w:r>
          </w:p>
        </w:tc>
        <w:tc>
          <w:tcPr>
            <w:tcW w:w="0" w:type="auto"/>
            <w:shd w:val="clear" w:color="auto" w:fill="auto"/>
            <w:noWrap/>
            <w:vAlign w:val="bottom"/>
          </w:tcPr>
          <w:p w14:paraId="5440A5FE"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4F2CD2F2"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05A5674F"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3578E990"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7AA50510"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27C02928"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11F79E34"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637CECFB" w14:textId="77777777" w:rsidR="00CE55AD" w:rsidRPr="00277721" w:rsidRDefault="00CE55AD" w:rsidP="00277721">
            <w:pPr>
              <w:spacing w:before="20" w:after="20" w:line="220" w:lineRule="exact"/>
              <w:rPr>
                <w:rFonts w:ascii="David" w:eastAsia="Calibri" w:hAnsi="David"/>
                <w:sz w:val="16"/>
                <w:szCs w:val="18"/>
              </w:rPr>
            </w:pPr>
          </w:p>
        </w:tc>
      </w:tr>
      <w:tr w:rsidR="00CE55AD" w:rsidRPr="00277721" w14:paraId="09094A02" w14:textId="77777777" w:rsidTr="00277721">
        <w:tc>
          <w:tcPr>
            <w:tcW w:w="0" w:type="auto"/>
            <w:shd w:val="clear" w:color="auto" w:fill="auto"/>
            <w:noWrap/>
            <w:vAlign w:val="bottom"/>
            <w:hideMark/>
          </w:tcPr>
          <w:p w14:paraId="4795EFF0" w14:textId="2BF5D227" w:rsidR="00CE55AD" w:rsidRPr="00277721" w:rsidRDefault="00CE55AD" w:rsidP="00277721">
            <w:pPr>
              <w:spacing w:before="20" w:after="20" w:line="220" w:lineRule="exact"/>
              <w:ind w:left="170"/>
              <w:rPr>
                <w:rFonts w:ascii="David" w:eastAsia="Calibri" w:hAnsi="David"/>
                <w:sz w:val="16"/>
                <w:szCs w:val="18"/>
                <w:rtl/>
              </w:rPr>
            </w:pPr>
            <w:r w:rsidRPr="00277721">
              <w:rPr>
                <w:rFonts w:ascii="David" w:eastAsia="Calibri" w:hAnsi="David"/>
                <w:sz w:val="16"/>
                <w:szCs w:val="18"/>
                <w:rtl/>
              </w:rPr>
              <w:t xml:space="preserve">נמוכה בהרבה </w:t>
            </w:r>
            <w:r w:rsidRPr="00277721">
              <w:rPr>
                <w:rFonts w:ascii="David" w:eastAsia="Calibri" w:hAnsi="David"/>
                <w:sz w:val="16"/>
                <w:szCs w:val="18"/>
              </w:rPr>
              <w:br/>
            </w:r>
            <w:r w:rsidRPr="00277721">
              <w:rPr>
                <w:rFonts w:ascii="David" w:eastAsia="Calibri" w:hAnsi="David"/>
                <w:sz w:val="16"/>
                <w:szCs w:val="18"/>
                <w:rtl/>
              </w:rPr>
              <w:t>מן הממוצע</w:t>
            </w:r>
          </w:p>
        </w:tc>
        <w:tc>
          <w:tcPr>
            <w:tcW w:w="0" w:type="auto"/>
            <w:shd w:val="clear" w:color="auto" w:fill="auto"/>
            <w:noWrap/>
            <w:vAlign w:val="bottom"/>
            <w:hideMark/>
          </w:tcPr>
          <w:p w14:paraId="5E22ABBE" w14:textId="77777777" w:rsidR="00CE55AD" w:rsidRPr="00277721" w:rsidRDefault="00CE55AD" w:rsidP="00277721">
            <w:pPr>
              <w:spacing w:before="20" w:after="20" w:line="220" w:lineRule="exact"/>
              <w:rPr>
                <w:rFonts w:ascii="David" w:eastAsia="Calibri" w:hAnsi="David"/>
                <w:sz w:val="16"/>
                <w:szCs w:val="18"/>
                <w:rtl/>
              </w:rPr>
            </w:pPr>
            <w:r w:rsidRPr="00277721">
              <w:rPr>
                <w:rFonts w:ascii="David" w:eastAsia="Calibri" w:hAnsi="David"/>
                <w:sz w:val="16"/>
                <w:szCs w:val="18"/>
              </w:rPr>
              <w:t>20%</w:t>
            </w:r>
          </w:p>
        </w:tc>
        <w:tc>
          <w:tcPr>
            <w:tcW w:w="0" w:type="auto"/>
            <w:shd w:val="clear" w:color="auto" w:fill="auto"/>
            <w:noWrap/>
            <w:vAlign w:val="bottom"/>
            <w:hideMark/>
          </w:tcPr>
          <w:p w14:paraId="732384E4"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28%</w:t>
            </w:r>
          </w:p>
        </w:tc>
        <w:tc>
          <w:tcPr>
            <w:tcW w:w="0" w:type="auto"/>
            <w:shd w:val="clear" w:color="auto" w:fill="auto"/>
            <w:noWrap/>
            <w:vAlign w:val="bottom"/>
            <w:hideMark/>
          </w:tcPr>
          <w:p w14:paraId="34AE1C1C"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23%</w:t>
            </w:r>
          </w:p>
        </w:tc>
        <w:tc>
          <w:tcPr>
            <w:tcW w:w="0" w:type="auto"/>
            <w:shd w:val="clear" w:color="auto" w:fill="auto"/>
            <w:noWrap/>
            <w:vAlign w:val="bottom"/>
            <w:hideMark/>
          </w:tcPr>
          <w:p w14:paraId="16792CA0"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11%</w:t>
            </w:r>
          </w:p>
        </w:tc>
        <w:tc>
          <w:tcPr>
            <w:tcW w:w="0" w:type="auto"/>
            <w:shd w:val="clear" w:color="auto" w:fill="auto"/>
            <w:noWrap/>
            <w:vAlign w:val="bottom"/>
            <w:hideMark/>
          </w:tcPr>
          <w:p w14:paraId="41B1B06B"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13%</w:t>
            </w:r>
          </w:p>
        </w:tc>
        <w:tc>
          <w:tcPr>
            <w:tcW w:w="0" w:type="auto"/>
            <w:shd w:val="clear" w:color="auto" w:fill="auto"/>
            <w:noWrap/>
            <w:vAlign w:val="bottom"/>
            <w:hideMark/>
          </w:tcPr>
          <w:p w14:paraId="58C9DED9"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29%</w:t>
            </w:r>
          </w:p>
        </w:tc>
        <w:tc>
          <w:tcPr>
            <w:tcW w:w="0" w:type="auto"/>
            <w:shd w:val="clear" w:color="auto" w:fill="auto"/>
            <w:noWrap/>
            <w:vAlign w:val="bottom"/>
            <w:hideMark/>
          </w:tcPr>
          <w:p w14:paraId="53770CD6"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17%</w:t>
            </w:r>
          </w:p>
        </w:tc>
        <w:tc>
          <w:tcPr>
            <w:tcW w:w="0" w:type="auto"/>
            <w:shd w:val="clear" w:color="auto" w:fill="auto"/>
            <w:noWrap/>
            <w:vAlign w:val="bottom"/>
            <w:hideMark/>
          </w:tcPr>
          <w:p w14:paraId="19345E10"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8%</w:t>
            </w:r>
          </w:p>
        </w:tc>
      </w:tr>
      <w:tr w:rsidR="00CE55AD" w:rsidRPr="00277721" w14:paraId="0F330611" w14:textId="77777777" w:rsidTr="00277721">
        <w:tc>
          <w:tcPr>
            <w:tcW w:w="0" w:type="auto"/>
            <w:shd w:val="clear" w:color="auto" w:fill="auto"/>
            <w:noWrap/>
            <w:vAlign w:val="bottom"/>
            <w:hideMark/>
          </w:tcPr>
          <w:p w14:paraId="055C0658" w14:textId="108BDFFD" w:rsidR="00CE55AD" w:rsidRPr="00277721" w:rsidRDefault="00CE55AD" w:rsidP="00277721">
            <w:pPr>
              <w:spacing w:before="20" w:after="20" w:line="220" w:lineRule="exact"/>
              <w:ind w:left="170"/>
              <w:rPr>
                <w:rFonts w:ascii="David" w:eastAsia="Calibri" w:hAnsi="David"/>
                <w:sz w:val="16"/>
                <w:szCs w:val="18"/>
              </w:rPr>
            </w:pPr>
            <w:r w:rsidRPr="00277721">
              <w:rPr>
                <w:rFonts w:ascii="David" w:eastAsia="Calibri" w:hAnsi="David"/>
                <w:sz w:val="16"/>
                <w:szCs w:val="18"/>
                <w:rtl/>
              </w:rPr>
              <w:t xml:space="preserve">נמוכה במעט </w:t>
            </w:r>
            <w:r w:rsidRPr="00277721">
              <w:rPr>
                <w:rFonts w:ascii="David" w:eastAsia="Calibri" w:hAnsi="David"/>
                <w:sz w:val="16"/>
                <w:szCs w:val="18"/>
              </w:rPr>
              <w:br/>
            </w:r>
            <w:r w:rsidRPr="00277721">
              <w:rPr>
                <w:rFonts w:ascii="David" w:eastAsia="Calibri" w:hAnsi="David"/>
                <w:sz w:val="16"/>
                <w:szCs w:val="18"/>
                <w:rtl/>
              </w:rPr>
              <w:t>מן הממוצע</w:t>
            </w:r>
          </w:p>
        </w:tc>
        <w:tc>
          <w:tcPr>
            <w:tcW w:w="0" w:type="auto"/>
            <w:shd w:val="clear" w:color="auto" w:fill="auto"/>
            <w:noWrap/>
            <w:vAlign w:val="bottom"/>
            <w:hideMark/>
          </w:tcPr>
          <w:p w14:paraId="366C150B" w14:textId="77777777" w:rsidR="00CE55AD" w:rsidRPr="00277721" w:rsidRDefault="00CE55AD" w:rsidP="00277721">
            <w:pPr>
              <w:spacing w:before="20" w:after="20" w:line="220" w:lineRule="exact"/>
              <w:rPr>
                <w:rFonts w:ascii="David" w:eastAsia="Calibri" w:hAnsi="David"/>
                <w:sz w:val="16"/>
                <w:szCs w:val="18"/>
                <w:rtl/>
              </w:rPr>
            </w:pPr>
            <w:r w:rsidRPr="00277721">
              <w:rPr>
                <w:rFonts w:ascii="David" w:eastAsia="Calibri" w:hAnsi="David"/>
                <w:sz w:val="16"/>
                <w:szCs w:val="18"/>
              </w:rPr>
              <w:t>20%</w:t>
            </w:r>
          </w:p>
        </w:tc>
        <w:tc>
          <w:tcPr>
            <w:tcW w:w="0" w:type="auto"/>
            <w:shd w:val="clear" w:color="auto" w:fill="auto"/>
            <w:noWrap/>
            <w:vAlign w:val="bottom"/>
            <w:hideMark/>
          </w:tcPr>
          <w:p w14:paraId="6B700DE0"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36%</w:t>
            </w:r>
          </w:p>
        </w:tc>
        <w:tc>
          <w:tcPr>
            <w:tcW w:w="0" w:type="auto"/>
            <w:shd w:val="clear" w:color="auto" w:fill="auto"/>
            <w:noWrap/>
            <w:vAlign w:val="bottom"/>
            <w:hideMark/>
          </w:tcPr>
          <w:p w14:paraId="44D14422"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23%</w:t>
            </w:r>
          </w:p>
        </w:tc>
        <w:tc>
          <w:tcPr>
            <w:tcW w:w="0" w:type="auto"/>
            <w:shd w:val="clear" w:color="auto" w:fill="auto"/>
            <w:noWrap/>
            <w:vAlign w:val="bottom"/>
            <w:hideMark/>
          </w:tcPr>
          <w:p w14:paraId="2B2FACA3"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13%</w:t>
            </w:r>
          </w:p>
        </w:tc>
        <w:tc>
          <w:tcPr>
            <w:tcW w:w="0" w:type="auto"/>
            <w:shd w:val="clear" w:color="auto" w:fill="auto"/>
            <w:noWrap/>
            <w:vAlign w:val="bottom"/>
            <w:hideMark/>
          </w:tcPr>
          <w:p w14:paraId="5EFEAC59"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12%</w:t>
            </w:r>
          </w:p>
        </w:tc>
        <w:tc>
          <w:tcPr>
            <w:tcW w:w="0" w:type="auto"/>
            <w:shd w:val="clear" w:color="auto" w:fill="auto"/>
            <w:noWrap/>
            <w:vAlign w:val="bottom"/>
            <w:hideMark/>
          </w:tcPr>
          <w:p w14:paraId="6B26C8F1"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35%</w:t>
            </w:r>
          </w:p>
        </w:tc>
        <w:tc>
          <w:tcPr>
            <w:tcW w:w="0" w:type="auto"/>
            <w:shd w:val="clear" w:color="auto" w:fill="auto"/>
            <w:noWrap/>
            <w:vAlign w:val="bottom"/>
            <w:hideMark/>
          </w:tcPr>
          <w:p w14:paraId="49F7B3FF"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18%</w:t>
            </w:r>
          </w:p>
        </w:tc>
        <w:tc>
          <w:tcPr>
            <w:tcW w:w="0" w:type="auto"/>
            <w:shd w:val="clear" w:color="auto" w:fill="auto"/>
            <w:noWrap/>
            <w:vAlign w:val="bottom"/>
            <w:hideMark/>
          </w:tcPr>
          <w:p w14:paraId="3EC10D96"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7%</w:t>
            </w:r>
          </w:p>
        </w:tc>
      </w:tr>
      <w:tr w:rsidR="00CE55AD" w:rsidRPr="00277721" w14:paraId="3E29AFDC" w14:textId="77777777" w:rsidTr="00277721">
        <w:tc>
          <w:tcPr>
            <w:tcW w:w="0" w:type="auto"/>
            <w:shd w:val="clear" w:color="auto" w:fill="auto"/>
            <w:noWrap/>
            <w:vAlign w:val="bottom"/>
            <w:hideMark/>
          </w:tcPr>
          <w:p w14:paraId="487EA638" w14:textId="77777777" w:rsidR="00CE55AD" w:rsidRPr="00277721" w:rsidRDefault="00CE55AD" w:rsidP="00277721">
            <w:pPr>
              <w:spacing w:before="20" w:after="20" w:line="220" w:lineRule="exact"/>
              <w:ind w:left="170"/>
              <w:rPr>
                <w:rFonts w:ascii="David" w:eastAsia="Calibri" w:hAnsi="David"/>
                <w:sz w:val="16"/>
                <w:szCs w:val="18"/>
              </w:rPr>
            </w:pPr>
            <w:r w:rsidRPr="00277721">
              <w:rPr>
                <w:rFonts w:ascii="David" w:eastAsia="Calibri" w:hAnsi="David"/>
                <w:sz w:val="16"/>
                <w:szCs w:val="18"/>
                <w:rtl/>
              </w:rPr>
              <w:t>ממוצעת</w:t>
            </w:r>
          </w:p>
        </w:tc>
        <w:tc>
          <w:tcPr>
            <w:tcW w:w="0" w:type="auto"/>
            <w:shd w:val="clear" w:color="auto" w:fill="auto"/>
            <w:noWrap/>
            <w:vAlign w:val="bottom"/>
            <w:hideMark/>
          </w:tcPr>
          <w:p w14:paraId="3DBB8298" w14:textId="77777777" w:rsidR="00CE55AD" w:rsidRPr="00277721" w:rsidRDefault="00CE55AD" w:rsidP="00277721">
            <w:pPr>
              <w:spacing w:before="20" w:after="20" w:line="220" w:lineRule="exact"/>
              <w:rPr>
                <w:rFonts w:ascii="David" w:eastAsia="Calibri" w:hAnsi="David"/>
                <w:sz w:val="16"/>
                <w:szCs w:val="18"/>
                <w:rtl/>
              </w:rPr>
            </w:pPr>
            <w:r w:rsidRPr="00277721">
              <w:rPr>
                <w:rFonts w:ascii="David" w:eastAsia="Calibri" w:hAnsi="David"/>
                <w:sz w:val="16"/>
                <w:szCs w:val="18"/>
              </w:rPr>
              <w:t>18%</w:t>
            </w:r>
          </w:p>
        </w:tc>
        <w:tc>
          <w:tcPr>
            <w:tcW w:w="0" w:type="auto"/>
            <w:shd w:val="clear" w:color="auto" w:fill="auto"/>
            <w:noWrap/>
            <w:vAlign w:val="bottom"/>
            <w:hideMark/>
          </w:tcPr>
          <w:p w14:paraId="5D8DC94C"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35%</w:t>
            </w:r>
          </w:p>
        </w:tc>
        <w:tc>
          <w:tcPr>
            <w:tcW w:w="0" w:type="auto"/>
            <w:shd w:val="clear" w:color="auto" w:fill="auto"/>
            <w:noWrap/>
            <w:vAlign w:val="bottom"/>
            <w:hideMark/>
          </w:tcPr>
          <w:p w14:paraId="23705EC6"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21%</w:t>
            </w:r>
          </w:p>
        </w:tc>
        <w:tc>
          <w:tcPr>
            <w:tcW w:w="0" w:type="auto"/>
            <w:shd w:val="clear" w:color="auto" w:fill="auto"/>
            <w:noWrap/>
            <w:vAlign w:val="bottom"/>
            <w:hideMark/>
          </w:tcPr>
          <w:p w14:paraId="28F09691"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13%</w:t>
            </w:r>
          </w:p>
        </w:tc>
        <w:tc>
          <w:tcPr>
            <w:tcW w:w="0" w:type="auto"/>
            <w:shd w:val="clear" w:color="auto" w:fill="auto"/>
            <w:noWrap/>
            <w:vAlign w:val="bottom"/>
            <w:hideMark/>
          </w:tcPr>
          <w:p w14:paraId="30CCFAD7"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10%</w:t>
            </w:r>
          </w:p>
        </w:tc>
        <w:tc>
          <w:tcPr>
            <w:tcW w:w="0" w:type="auto"/>
            <w:shd w:val="clear" w:color="auto" w:fill="auto"/>
            <w:noWrap/>
            <w:vAlign w:val="bottom"/>
            <w:hideMark/>
          </w:tcPr>
          <w:p w14:paraId="42BFCC7E"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34%</w:t>
            </w:r>
          </w:p>
        </w:tc>
        <w:tc>
          <w:tcPr>
            <w:tcW w:w="0" w:type="auto"/>
            <w:shd w:val="clear" w:color="auto" w:fill="auto"/>
            <w:noWrap/>
            <w:vAlign w:val="bottom"/>
            <w:hideMark/>
          </w:tcPr>
          <w:p w14:paraId="5314D510"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15%</w:t>
            </w:r>
          </w:p>
        </w:tc>
        <w:tc>
          <w:tcPr>
            <w:tcW w:w="0" w:type="auto"/>
            <w:shd w:val="clear" w:color="auto" w:fill="auto"/>
            <w:noWrap/>
            <w:vAlign w:val="bottom"/>
            <w:hideMark/>
          </w:tcPr>
          <w:p w14:paraId="613EB81A"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9%</w:t>
            </w:r>
          </w:p>
        </w:tc>
      </w:tr>
      <w:tr w:rsidR="00CE55AD" w:rsidRPr="00277721" w14:paraId="0083ACCA" w14:textId="77777777" w:rsidTr="00277721">
        <w:tc>
          <w:tcPr>
            <w:tcW w:w="0" w:type="auto"/>
            <w:shd w:val="clear" w:color="auto" w:fill="auto"/>
            <w:noWrap/>
            <w:vAlign w:val="bottom"/>
            <w:hideMark/>
          </w:tcPr>
          <w:p w14:paraId="6FDBE653" w14:textId="611C9AC4" w:rsidR="00CE55AD" w:rsidRPr="00277721" w:rsidRDefault="00CE55AD" w:rsidP="00277721">
            <w:pPr>
              <w:spacing w:before="20" w:after="20" w:line="220" w:lineRule="exact"/>
              <w:ind w:left="170"/>
              <w:rPr>
                <w:rFonts w:ascii="David" w:eastAsia="Calibri" w:hAnsi="David"/>
                <w:sz w:val="16"/>
                <w:szCs w:val="18"/>
              </w:rPr>
            </w:pPr>
            <w:r w:rsidRPr="00277721">
              <w:rPr>
                <w:rFonts w:ascii="David" w:eastAsia="Calibri" w:hAnsi="David"/>
                <w:sz w:val="16"/>
                <w:szCs w:val="18"/>
                <w:rtl/>
              </w:rPr>
              <w:t xml:space="preserve">גבוהה במעט </w:t>
            </w:r>
            <w:r w:rsidRPr="00277721">
              <w:rPr>
                <w:rFonts w:ascii="David" w:eastAsia="Calibri" w:hAnsi="David"/>
                <w:sz w:val="16"/>
                <w:szCs w:val="18"/>
              </w:rPr>
              <w:br/>
            </w:r>
            <w:r w:rsidRPr="00277721">
              <w:rPr>
                <w:rFonts w:ascii="David" w:eastAsia="Calibri" w:hAnsi="David"/>
                <w:sz w:val="16"/>
                <w:szCs w:val="18"/>
                <w:rtl/>
              </w:rPr>
              <w:t>מן הממוצע</w:t>
            </w:r>
          </w:p>
        </w:tc>
        <w:tc>
          <w:tcPr>
            <w:tcW w:w="0" w:type="auto"/>
            <w:shd w:val="clear" w:color="auto" w:fill="auto"/>
            <w:noWrap/>
            <w:vAlign w:val="bottom"/>
            <w:hideMark/>
          </w:tcPr>
          <w:p w14:paraId="621FFA88" w14:textId="77777777" w:rsidR="00CE55AD" w:rsidRPr="00277721" w:rsidRDefault="00CE55AD" w:rsidP="00277721">
            <w:pPr>
              <w:spacing w:before="20" w:after="20" w:line="220" w:lineRule="exact"/>
              <w:rPr>
                <w:rFonts w:ascii="David" w:eastAsia="Calibri" w:hAnsi="David"/>
                <w:sz w:val="16"/>
                <w:szCs w:val="18"/>
                <w:rtl/>
              </w:rPr>
            </w:pPr>
            <w:r w:rsidRPr="00277721">
              <w:rPr>
                <w:rFonts w:ascii="David" w:eastAsia="Calibri" w:hAnsi="David"/>
                <w:sz w:val="16"/>
                <w:szCs w:val="18"/>
              </w:rPr>
              <w:t>15%</w:t>
            </w:r>
          </w:p>
        </w:tc>
        <w:tc>
          <w:tcPr>
            <w:tcW w:w="0" w:type="auto"/>
            <w:shd w:val="clear" w:color="auto" w:fill="auto"/>
            <w:noWrap/>
            <w:vAlign w:val="bottom"/>
            <w:hideMark/>
          </w:tcPr>
          <w:p w14:paraId="7FDB2153"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37%</w:t>
            </w:r>
          </w:p>
        </w:tc>
        <w:tc>
          <w:tcPr>
            <w:tcW w:w="0" w:type="auto"/>
            <w:shd w:val="clear" w:color="auto" w:fill="auto"/>
            <w:noWrap/>
            <w:vAlign w:val="bottom"/>
            <w:hideMark/>
          </w:tcPr>
          <w:p w14:paraId="149A58E7"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18%</w:t>
            </w:r>
          </w:p>
        </w:tc>
        <w:tc>
          <w:tcPr>
            <w:tcW w:w="0" w:type="auto"/>
            <w:shd w:val="clear" w:color="auto" w:fill="auto"/>
            <w:noWrap/>
            <w:vAlign w:val="bottom"/>
            <w:hideMark/>
          </w:tcPr>
          <w:p w14:paraId="00515131"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12%</w:t>
            </w:r>
          </w:p>
        </w:tc>
        <w:tc>
          <w:tcPr>
            <w:tcW w:w="0" w:type="auto"/>
            <w:shd w:val="clear" w:color="auto" w:fill="auto"/>
            <w:noWrap/>
            <w:vAlign w:val="bottom"/>
            <w:hideMark/>
          </w:tcPr>
          <w:p w14:paraId="4AA46BEA"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8%</w:t>
            </w:r>
          </w:p>
        </w:tc>
        <w:tc>
          <w:tcPr>
            <w:tcW w:w="0" w:type="auto"/>
            <w:shd w:val="clear" w:color="auto" w:fill="auto"/>
            <w:noWrap/>
            <w:vAlign w:val="bottom"/>
            <w:hideMark/>
          </w:tcPr>
          <w:p w14:paraId="20CCC2CF"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37%</w:t>
            </w:r>
          </w:p>
        </w:tc>
        <w:tc>
          <w:tcPr>
            <w:tcW w:w="0" w:type="auto"/>
            <w:shd w:val="clear" w:color="auto" w:fill="auto"/>
            <w:noWrap/>
            <w:vAlign w:val="bottom"/>
            <w:hideMark/>
          </w:tcPr>
          <w:p w14:paraId="6A5A360B"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15%</w:t>
            </w:r>
          </w:p>
        </w:tc>
        <w:tc>
          <w:tcPr>
            <w:tcW w:w="0" w:type="auto"/>
            <w:shd w:val="clear" w:color="auto" w:fill="auto"/>
            <w:noWrap/>
            <w:vAlign w:val="bottom"/>
            <w:hideMark/>
          </w:tcPr>
          <w:p w14:paraId="21D842B4"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8%</w:t>
            </w:r>
          </w:p>
        </w:tc>
      </w:tr>
      <w:tr w:rsidR="00CE55AD" w:rsidRPr="00277721" w14:paraId="4FB7BAA5" w14:textId="77777777" w:rsidTr="00277721">
        <w:tc>
          <w:tcPr>
            <w:tcW w:w="0" w:type="auto"/>
            <w:shd w:val="clear" w:color="auto" w:fill="auto"/>
            <w:noWrap/>
            <w:vAlign w:val="bottom"/>
            <w:hideMark/>
          </w:tcPr>
          <w:p w14:paraId="4CC1248B" w14:textId="216A3157" w:rsidR="00CE55AD" w:rsidRPr="00277721" w:rsidRDefault="00CE55AD" w:rsidP="00277721">
            <w:pPr>
              <w:spacing w:before="20" w:after="20" w:line="220" w:lineRule="exact"/>
              <w:ind w:left="170"/>
              <w:rPr>
                <w:rFonts w:ascii="David" w:eastAsia="Calibri" w:hAnsi="David"/>
                <w:sz w:val="16"/>
                <w:szCs w:val="18"/>
              </w:rPr>
            </w:pPr>
            <w:r w:rsidRPr="00277721">
              <w:rPr>
                <w:rFonts w:ascii="David" w:eastAsia="Calibri" w:hAnsi="David"/>
                <w:sz w:val="16"/>
                <w:szCs w:val="18"/>
                <w:rtl/>
              </w:rPr>
              <w:t xml:space="preserve">גבוהה בהרבה </w:t>
            </w:r>
            <w:r w:rsidRPr="00277721">
              <w:rPr>
                <w:rFonts w:ascii="David" w:eastAsia="Calibri" w:hAnsi="David"/>
                <w:sz w:val="16"/>
                <w:szCs w:val="18"/>
              </w:rPr>
              <w:br/>
            </w:r>
            <w:r w:rsidRPr="00277721">
              <w:rPr>
                <w:rFonts w:ascii="David" w:eastAsia="Calibri" w:hAnsi="David"/>
                <w:sz w:val="16"/>
                <w:szCs w:val="18"/>
                <w:rtl/>
              </w:rPr>
              <w:t>מן הממוצע</w:t>
            </w:r>
          </w:p>
        </w:tc>
        <w:tc>
          <w:tcPr>
            <w:tcW w:w="0" w:type="auto"/>
            <w:shd w:val="clear" w:color="auto" w:fill="auto"/>
            <w:noWrap/>
            <w:vAlign w:val="bottom"/>
            <w:hideMark/>
          </w:tcPr>
          <w:p w14:paraId="28A3B96C" w14:textId="77777777" w:rsidR="00CE55AD" w:rsidRPr="00277721" w:rsidRDefault="00CE55AD" w:rsidP="00277721">
            <w:pPr>
              <w:spacing w:before="20" w:after="20" w:line="220" w:lineRule="exact"/>
              <w:rPr>
                <w:rFonts w:ascii="David" w:eastAsia="Calibri" w:hAnsi="David"/>
                <w:sz w:val="16"/>
                <w:szCs w:val="18"/>
                <w:rtl/>
              </w:rPr>
            </w:pPr>
            <w:r w:rsidRPr="00277721">
              <w:rPr>
                <w:rFonts w:ascii="David" w:eastAsia="Calibri" w:hAnsi="David"/>
                <w:sz w:val="16"/>
                <w:szCs w:val="18"/>
              </w:rPr>
              <w:t>15%</w:t>
            </w:r>
          </w:p>
        </w:tc>
        <w:tc>
          <w:tcPr>
            <w:tcW w:w="0" w:type="auto"/>
            <w:shd w:val="clear" w:color="auto" w:fill="auto"/>
            <w:noWrap/>
            <w:vAlign w:val="bottom"/>
            <w:hideMark/>
          </w:tcPr>
          <w:p w14:paraId="2C0D1E4E"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39%</w:t>
            </w:r>
          </w:p>
        </w:tc>
        <w:tc>
          <w:tcPr>
            <w:tcW w:w="0" w:type="auto"/>
            <w:shd w:val="clear" w:color="auto" w:fill="auto"/>
            <w:noWrap/>
            <w:vAlign w:val="bottom"/>
            <w:hideMark/>
          </w:tcPr>
          <w:p w14:paraId="0E506769"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18%</w:t>
            </w:r>
          </w:p>
        </w:tc>
        <w:tc>
          <w:tcPr>
            <w:tcW w:w="0" w:type="auto"/>
            <w:shd w:val="clear" w:color="auto" w:fill="auto"/>
            <w:noWrap/>
            <w:vAlign w:val="bottom"/>
            <w:hideMark/>
          </w:tcPr>
          <w:p w14:paraId="3D9BEF27"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15%</w:t>
            </w:r>
          </w:p>
        </w:tc>
        <w:tc>
          <w:tcPr>
            <w:tcW w:w="0" w:type="auto"/>
            <w:shd w:val="clear" w:color="auto" w:fill="auto"/>
            <w:noWrap/>
            <w:vAlign w:val="bottom"/>
            <w:hideMark/>
          </w:tcPr>
          <w:p w14:paraId="22327400"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7%</w:t>
            </w:r>
          </w:p>
        </w:tc>
        <w:tc>
          <w:tcPr>
            <w:tcW w:w="0" w:type="auto"/>
            <w:shd w:val="clear" w:color="auto" w:fill="auto"/>
            <w:noWrap/>
            <w:vAlign w:val="bottom"/>
            <w:hideMark/>
          </w:tcPr>
          <w:p w14:paraId="0498ECC2"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37%</w:t>
            </w:r>
          </w:p>
        </w:tc>
        <w:tc>
          <w:tcPr>
            <w:tcW w:w="0" w:type="auto"/>
            <w:shd w:val="clear" w:color="auto" w:fill="auto"/>
            <w:noWrap/>
            <w:vAlign w:val="bottom"/>
            <w:hideMark/>
          </w:tcPr>
          <w:p w14:paraId="79BF9043"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14%</w:t>
            </w:r>
          </w:p>
        </w:tc>
        <w:tc>
          <w:tcPr>
            <w:tcW w:w="0" w:type="auto"/>
            <w:shd w:val="clear" w:color="auto" w:fill="auto"/>
            <w:noWrap/>
            <w:vAlign w:val="bottom"/>
            <w:hideMark/>
          </w:tcPr>
          <w:p w14:paraId="450E469C"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9%</w:t>
            </w:r>
          </w:p>
        </w:tc>
      </w:tr>
      <w:tr w:rsidR="00CE55AD" w:rsidRPr="00277721" w14:paraId="65775952" w14:textId="77777777" w:rsidTr="00277721">
        <w:tc>
          <w:tcPr>
            <w:tcW w:w="0" w:type="auto"/>
            <w:shd w:val="clear" w:color="auto" w:fill="auto"/>
            <w:noWrap/>
            <w:vAlign w:val="bottom"/>
          </w:tcPr>
          <w:p w14:paraId="3D88801A" w14:textId="4353AE89" w:rsidR="00CE55AD" w:rsidRPr="00277721" w:rsidRDefault="00CE55AD" w:rsidP="00277721">
            <w:pPr>
              <w:spacing w:before="20" w:after="20" w:line="220" w:lineRule="exact"/>
              <w:rPr>
                <w:rFonts w:ascii="David" w:eastAsia="Calibri" w:hAnsi="David"/>
                <w:b/>
                <w:bCs/>
                <w:sz w:val="16"/>
                <w:szCs w:val="18"/>
                <w:rtl/>
              </w:rPr>
            </w:pPr>
            <w:r w:rsidRPr="00277721">
              <w:rPr>
                <w:rFonts w:ascii="David" w:eastAsia="Calibri" w:hAnsi="David"/>
                <w:b/>
                <w:bCs/>
                <w:sz w:val="16"/>
                <w:szCs w:val="18"/>
                <w:rtl/>
              </w:rPr>
              <w:t>גיל</w:t>
            </w:r>
          </w:p>
        </w:tc>
        <w:tc>
          <w:tcPr>
            <w:tcW w:w="0" w:type="auto"/>
            <w:shd w:val="clear" w:color="auto" w:fill="auto"/>
            <w:noWrap/>
            <w:vAlign w:val="bottom"/>
          </w:tcPr>
          <w:p w14:paraId="38A73BB0"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02A9AB67"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42214770"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11BE764C"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52CD0D96"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1F8F1460"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4F0D7B65"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5343A755" w14:textId="77777777" w:rsidR="00CE55AD" w:rsidRPr="00277721" w:rsidRDefault="00CE55AD" w:rsidP="00277721">
            <w:pPr>
              <w:spacing w:before="20" w:after="20" w:line="220" w:lineRule="exact"/>
              <w:rPr>
                <w:rFonts w:ascii="David" w:eastAsia="Calibri" w:hAnsi="David"/>
                <w:sz w:val="16"/>
                <w:szCs w:val="18"/>
              </w:rPr>
            </w:pPr>
          </w:p>
        </w:tc>
      </w:tr>
      <w:tr w:rsidR="00CE55AD" w:rsidRPr="00277721" w14:paraId="7F19BFA5" w14:textId="77777777" w:rsidTr="00277721">
        <w:tc>
          <w:tcPr>
            <w:tcW w:w="0" w:type="auto"/>
            <w:shd w:val="clear" w:color="auto" w:fill="auto"/>
            <w:noWrap/>
            <w:vAlign w:val="bottom"/>
            <w:hideMark/>
          </w:tcPr>
          <w:p w14:paraId="0686AF3B" w14:textId="77777777" w:rsidR="00CE55AD" w:rsidRPr="00277721" w:rsidRDefault="00CE55AD" w:rsidP="00277721">
            <w:pPr>
              <w:spacing w:before="20" w:after="20" w:line="220" w:lineRule="exact"/>
              <w:ind w:left="170"/>
              <w:rPr>
                <w:rFonts w:ascii="David" w:eastAsia="Calibri" w:hAnsi="David"/>
                <w:sz w:val="16"/>
                <w:szCs w:val="18"/>
                <w:rtl/>
              </w:rPr>
            </w:pPr>
            <w:r w:rsidRPr="00277721">
              <w:rPr>
                <w:rFonts w:ascii="David" w:eastAsia="Calibri" w:hAnsi="David"/>
                <w:sz w:val="16"/>
                <w:szCs w:val="18"/>
                <w:rtl/>
              </w:rPr>
              <w:t>צעירים (18–24)</w:t>
            </w:r>
          </w:p>
        </w:tc>
        <w:tc>
          <w:tcPr>
            <w:tcW w:w="0" w:type="auto"/>
            <w:shd w:val="clear" w:color="auto" w:fill="auto"/>
            <w:noWrap/>
            <w:vAlign w:val="bottom"/>
            <w:hideMark/>
          </w:tcPr>
          <w:p w14:paraId="77FD2DF1" w14:textId="77777777" w:rsidR="00CE55AD" w:rsidRPr="00277721" w:rsidRDefault="00CE55AD" w:rsidP="00277721">
            <w:pPr>
              <w:spacing w:before="20" w:after="20" w:line="220" w:lineRule="exact"/>
              <w:rPr>
                <w:rFonts w:ascii="David" w:eastAsia="Calibri" w:hAnsi="David"/>
                <w:sz w:val="16"/>
                <w:szCs w:val="18"/>
                <w:rtl/>
              </w:rPr>
            </w:pPr>
            <w:r w:rsidRPr="00277721">
              <w:rPr>
                <w:rFonts w:ascii="David" w:eastAsia="Calibri" w:hAnsi="David"/>
                <w:sz w:val="16"/>
                <w:szCs w:val="18"/>
              </w:rPr>
              <w:t>19%</w:t>
            </w:r>
          </w:p>
        </w:tc>
        <w:tc>
          <w:tcPr>
            <w:tcW w:w="0" w:type="auto"/>
            <w:shd w:val="clear" w:color="auto" w:fill="auto"/>
            <w:noWrap/>
            <w:vAlign w:val="bottom"/>
            <w:hideMark/>
          </w:tcPr>
          <w:p w14:paraId="46D869A4"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26%</w:t>
            </w:r>
          </w:p>
        </w:tc>
        <w:tc>
          <w:tcPr>
            <w:tcW w:w="0" w:type="auto"/>
            <w:shd w:val="clear" w:color="auto" w:fill="auto"/>
            <w:noWrap/>
            <w:vAlign w:val="bottom"/>
            <w:hideMark/>
          </w:tcPr>
          <w:p w14:paraId="7759926A"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25%</w:t>
            </w:r>
          </w:p>
        </w:tc>
        <w:tc>
          <w:tcPr>
            <w:tcW w:w="0" w:type="auto"/>
            <w:shd w:val="clear" w:color="auto" w:fill="auto"/>
            <w:noWrap/>
            <w:vAlign w:val="bottom"/>
            <w:hideMark/>
          </w:tcPr>
          <w:p w14:paraId="4252E48B"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13%</w:t>
            </w:r>
          </w:p>
        </w:tc>
        <w:tc>
          <w:tcPr>
            <w:tcW w:w="0" w:type="auto"/>
            <w:shd w:val="clear" w:color="auto" w:fill="auto"/>
            <w:noWrap/>
            <w:vAlign w:val="bottom"/>
            <w:hideMark/>
          </w:tcPr>
          <w:p w14:paraId="0116820A"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10%</w:t>
            </w:r>
          </w:p>
        </w:tc>
        <w:tc>
          <w:tcPr>
            <w:tcW w:w="0" w:type="auto"/>
            <w:shd w:val="clear" w:color="auto" w:fill="auto"/>
            <w:noWrap/>
            <w:vAlign w:val="bottom"/>
            <w:hideMark/>
          </w:tcPr>
          <w:p w14:paraId="57876F6E"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26%</w:t>
            </w:r>
          </w:p>
        </w:tc>
        <w:tc>
          <w:tcPr>
            <w:tcW w:w="0" w:type="auto"/>
            <w:shd w:val="clear" w:color="auto" w:fill="auto"/>
            <w:noWrap/>
            <w:vAlign w:val="bottom"/>
            <w:hideMark/>
          </w:tcPr>
          <w:p w14:paraId="01CAB8D7"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14%</w:t>
            </w:r>
          </w:p>
        </w:tc>
        <w:tc>
          <w:tcPr>
            <w:tcW w:w="0" w:type="auto"/>
            <w:shd w:val="clear" w:color="auto" w:fill="auto"/>
            <w:noWrap/>
            <w:vAlign w:val="bottom"/>
            <w:hideMark/>
          </w:tcPr>
          <w:p w14:paraId="5921C1EE"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9%</w:t>
            </w:r>
          </w:p>
        </w:tc>
      </w:tr>
      <w:tr w:rsidR="00CE55AD" w:rsidRPr="00277721" w14:paraId="356F45D0" w14:textId="77777777" w:rsidTr="00277721">
        <w:tc>
          <w:tcPr>
            <w:tcW w:w="0" w:type="auto"/>
            <w:shd w:val="clear" w:color="auto" w:fill="auto"/>
            <w:noWrap/>
            <w:vAlign w:val="bottom"/>
            <w:hideMark/>
          </w:tcPr>
          <w:p w14:paraId="5F55097F" w14:textId="263FA0F3" w:rsidR="00CE55AD" w:rsidRPr="00277721" w:rsidRDefault="00CE55AD" w:rsidP="00277721">
            <w:pPr>
              <w:spacing w:before="20" w:after="20" w:line="220" w:lineRule="exact"/>
              <w:ind w:left="170"/>
              <w:rPr>
                <w:rFonts w:ascii="David" w:eastAsia="Calibri" w:hAnsi="David"/>
                <w:sz w:val="16"/>
                <w:szCs w:val="18"/>
              </w:rPr>
            </w:pPr>
            <w:r w:rsidRPr="00277721">
              <w:rPr>
                <w:rFonts w:ascii="David" w:eastAsia="Calibri" w:hAnsi="David"/>
                <w:sz w:val="16"/>
                <w:szCs w:val="18"/>
                <w:rtl/>
              </w:rPr>
              <w:t xml:space="preserve">פיתוח משפחה </w:t>
            </w:r>
            <w:r w:rsidRPr="00277721">
              <w:rPr>
                <w:rFonts w:ascii="David" w:eastAsia="Calibri" w:hAnsi="David"/>
                <w:sz w:val="16"/>
                <w:szCs w:val="18"/>
              </w:rPr>
              <w:br/>
            </w:r>
            <w:r w:rsidRPr="00277721">
              <w:rPr>
                <w:rFonts w:ascii="David" w:eastAsia="Calibri" w:hAnsi="David"/>
                <w:sz w:val="16"/>
                <w:szCs w:val="18"/>
                <w:rtl/>
              </w:rPr>
              <w:t xml:space="preserve">וקריירה </w:t>
            </w:r>
            <w:r w:rsidRPr="00277721">
              <w:rPr>
                <w:rFonts w:ascii="David" w:eastAsia="Calibri" w:hAnsi="David"/>
                <w:sz w:val="16"/>
                <w:szCs w:val="18"/>
                <w:rtl/>
              </w:rPr>
              <w:br/>
              <w:t>(25–35)</w:t>
            </w:r>
          </w:p>
        </w:tc>
        <w:tc>
          <w:tcPr>
            <w:tcW w:w="0" w:type="auto"/>
            <w:shd w:val="clear" w:color="auto" w:fill="auto"/>
            <w:noWrap/>
            <w:vAlign w:val="bottom"/>
            <w:hideMark/>
          </w:tcPr>
          <w:p w14:paraId="5C5A2866" w14:textId="77777777" w:rsidR="00CE55AD" w:rsidRPr="00277721" w:rsidRDefault="00CE55AD" w:rsidP="00277721">
            <w:pPr>
              <w:spacing w:before="20" w:after="20" w:line="220" w:lineRule="exact"/>
              <w:rPr>
                <w:rFonts w:ascii="David" w:eastAsia="Calibri" w:hAnsi="David"/>
                <w:sz w:val="16"/>
                <w:szCs w:val="18"/>
                <w:rtl/>
              </w:rPr>
            </w:pPr>
            <w:r w:rsidRPr="00277721">
              <w:rPr>
                <w:rFonts w:ascii="David" w:eastAsia="Calibri" w:hAnsi="David"/>
                <w:sz w:val="16"/>
                <w:szCs w:val="18"/>
              </w:rPr>
              <w:t>20%</w:t>
            </w:r>
          </w:p>
        </w:tc>
        <w:tc>
          <w:tcPr>
            <w:tcW w:w="0" w:type="auto"/>
            <w:shd w:val="clear" w:color="auto" w:fill="auto"/>
            <w:noWrap/>
            <w:vAlign w:val="bottom"/>
            <w:hideMark/>
          </w:tcPr>
          <w:p w14:paraId="09CCB40A"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34%</w:t>
            </w:r>
          </w:p>
        </w:tc>
        <w:tc>
          <w:tcPr>
            <w:tcW w:w="0" w:type="auto"/>
            <w:shd w:val="clear" w:color="auto" w:fill="auto"/>
            <w:noWrap/>
            <w:vAlign w:val="bottom"/>
            <w:hideMark/>
          </w:tcPr>
          <w:p w14:paraId="0D239517"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20%</w:t>
            </w:r>
          </w:p>
        </w:tc>
        <w:tc>
          <w:tcPr>
            <w:tcW w:w="0" w:type="auto"/>
            <w:shd w:val="clear" w:color="auto" w:fill="auto"/>
            <w:noWrap/>
            <w:vAlign w:val="bottom"/>
            <w:hideMark/>
          </w:tcPr>
          <w:p w14:paraId="291B4256"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9%</w:t>
            </w:r>
          </w:p>
        </w:tc>
        <w:tc>
          <w:tcPr>
            <w:tcW w:w="0" w:type="auto"/>
            <w:shd w:val="clear" w:color="auto" w:fill="auto"/>
            <w:noWrap/>
            <w:vAlign w:val="bottom"/>
            <w:hideMark/>
          </w:tcPr>
          <w:p w14:paraId="15CCB2D0"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11%</w:t>
            </w:r>
          </w:p>
        </w:tc>
        <w:tc>
          <w:tcPr>
            <w:tcW w:w="0" w:type="auto"/>
            <w:shd w:val="clear" w:color="auto" w:fill="auto"/>
            <w:noWrap/>
            <w:vAlign w:val="bottom"/>
            <w:hideMark/>
          </w:tcPr>
          <w:p w14:paraId="68F499AC"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32%</w:t>
            </w:r>
          </w:p>
        </w:tc>
        <w:tc>
          <w:tcPr>
            <w:tcW w:w="0" w:type="auto"/>
            <w:shd w:val="clear" w:color="auto" w:fill="auto"/>
            <w:noWrap/>
            <w:vAlign w:val="bottom"/>
            <w:hideMark/>
          </w:tcPr>
          <w:p w14:paraId="0AB83999"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15%</w:t>
            </w:r>
          </w:p>
        </w:tc>
        <w:tc>
          <w:tcPr>
            <w:tcW w:w="0" w:type="auto"/>
            <w:shd w:val="clear" w:color="auto" w:fill="auto"/>
            <w:noWrap/>
            <w:vAlign w:val="bottom"/>
            <w:hideMark/>
          </w:tcPr>
          <w:p w14:paraId="58865B74"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6%</w:t>
            </w:r>
          </w:p>
        </w:tc>
      </w:tr>
      <w:tr w:rsidR="00CE55AD" w:rsidRPr="00277721" w14:paraId="09402232" w14:textId="77777777" w:rsidTr="00277721">
        <w:tc>
          <w:tcPr>
            <w:tcW w:w="0" w:type="auto"/>
            <w:shd w:val="clear" w:color="auto" w:fill="auto"/>
            <w:noWrap/>
            <w:vAlign w:val="bottom"/>
            <w:hideMark/>
          </w:tcPr>
          <w:p w14:paraId="13DC307F" w14:textId="720E5C3F" w:rsidR="00CE55AD" w:rsidRPr="00277721" w:rsidRDefault="00CE55AD" w:rsidP="00277721">
            <w:pPr>
              <w:spacing w:before="20" w:after="20" w:line="220" w:lineRule="exact"/>
              <w:ind w:left="170"/>
              <w:rPr>
                <w:rFonts w:ascii="David" w:eastAsia="Calibri" w:hAnsi="David"/>
                <w:sz w:val="16"/>
                <w:szCs w:val="18"/>
              </w:rPr>
            </w:pPr>
            <w:r w:rsidRPr="00277721">
              <w:rPr>
                <w:rFonts w:ascii="David" w:eastAsia="Calibri" w:hAnsi="David"/>
                <w:sz w:val="16"/>
                <w:szCs w:val="18"/>
                <w:rtl/>
              </w:rPr>
              <w:t xml:space="preserve">התייצבות משפחה </w:t>
            </w:r>
            <w:r w:rsidRPr="00277721">
              <w:rPr>
                <w:rFonts w:ascii="David" w:eastAsia="Calibri" w:hAnsi="David"/>
                <w:sz w:val="16"/>
                <w:szCs w:val="18"/>
              </w:rPr>
              <w:br/>
            </w:r>
            <w:r w:rsidRPr="00277721">
              <w:rPr>
                <w:rFonts w:ascii="David" w:eastAsia="Calibri" w:hAnsi="David"/>
                <w:sz w:val="16"/>
                <w:szCs w:val="18"/>
                <w:rtl/>
              </w:rPr>
              <w:t xml:space="preserve">וקריירה </w:t>
            </w:r>
            <w:r w:rsidRPr="00277721">
              <w:rPr>
                <w:rFonts w:ascii="David" w:eastAsia="Calibri" w:hAnsi="David"/>
                <w:sz w:val="16"/>
                <w:szCs w:val="18"/>
                <w:rtl/>
              </w:rPr>
              <w:br/>
              <w:t>(36–50)</w:t>
            </w:r>
          </w:p>
        </w:tc>
        <w:tc>
          <w:tcPr>
            <w:tcW w:w="0" w:type="auto"/>
            <w:shd w:val="clear" w:color="auto" w:fill="auto"/>
            <w:noWrap/>
            <w:vAlign w:val="bottom"/>
            <w:hideMark/>
          </w:tcPr>
          <w:p w14:paraId="013D2C84" w14:textId="77777777" w:rsidR="00CE55AD" w:rsidRPr="00277721" w:rsidRDefault="00CE55AD" w:rsidP="00277721">
            <w:pPr>
              <w:spacing w:before="20" w:after="20" w:line="220" w:lineRule="exact"/>
              <w:rPr>
                <w:rFonts w:ascii="David" w:eastAsia="Calibri" w:hAnsi="David"/>
                <w:sz w:val="16"/>
                <w:szCs w:val="18"/>
                <w:rtl/>
              </w:rPr>
            </w:pPr>
            <w:r w:rsidRPr="00277721">
              <w:rPr>
                <w:rFonts w:ascii="David" w:eastAsia="Calibri" w:hAnsi="David"/>
                <w:sz w:val="16"/>
                <w:szCs w:val="18"/>
              </w:rPr>
              <w:t>17%</w:t>
            </w:r>
          </w:p>
        </w:tc>
        <w:tc>
          <w:tcPr>
            <w:tcW w:w="0" w:type="auto"/>
            <w:shd w:val="clear" w:color="auto" w:fill="auto"/>
            <w:noWrap/>
            <w:vAlign w:val="bottom"/>
            <w:hideMark/>
          </w:tcPr>
          <w:p w14:paraId="22E17628"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38%</w:t>
            </w:r>
          </w:p>
        </w:tc>
        <w:tc>
          <w:tcPr>
            <w:tcW w:w="0" w:type="auto"/>
            <w:shd w:val="clear" w:color="auto" w:fill="auto"/>
            <w:noWrap/>
            <w:vAlign w:val="bottom"/>
            <w:hideMark/>
          </w:tcPr>
          <w:p w14:paraId="3E7EAAD5"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19%</w:t>
            </w:r>
          </w:p>
        </w:tc>
        <w:tc>
          <w:tcPr>
            <w:tcW w:w="0" w:type="auto"/>
            <w:shd w:val="clear" w:color="auto" w:fill="auto"/>
            <w:noWrap/>
            <w:vAlign w:val="bottom"/>
            <w:hideMark/>
          </w:tcPr>
          <w:p w14:paraId="1C6C8B9B"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10%</w:t>
            </w:r>
          </w:p>
        </w:tc>
        <w:tc>
          <w:tcPr>
            <w:tcW w:w="0" w:type="auto"/>
            <w:shd w:val="clear" w:color="auto" w:fill="auto"/>
            <w:noWrap/>
            <w:vAlign w:val="bottom"/>
            <w:hideMark/>
          </w:tcPr>
          <w:p w14:paraId="0B34696B"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10%</w:t>
            </w:r>
          </w:p>
        </w:tc>
        <w:tc>
          <w:tcPr>
            <w:tcW w:w="0" w:type="auto"/>
            <w:shd w:val="clear" w:color="auto" w:fill="auto"/>
            <w:noWrap/>
            <w:vAlign w:val="bottom"/>
            <w:hideMark/>
          </w:tcPr>
          <w:p w14:paraId="74BCD282"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37%</w:t>
            </w:r>
          </w:p>
        </w:tc>
        <w:tc>
          <w:tcPr>
            <w:tcW w:w="0" w:type="auto"/>
            <w:shd w:val="clear" w:color="auto" w:fill="auto"/>
            <w:noWrap/>
            <w:vAlign w:val="bottom"/>
            <w:hideMark/>
          </w:tcPr>
          <w:p w14:paraId="0AE4BE9D"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16%</w:t>
            </w:r>
          </w:p>
        </w:tc>
        <w:tc>
          <w:tcPr>
            <w:tcW w:w="0" w:type="auto"/>
            <w:shd w:val="clear" w:color="auto" w:fill="auto"/>
            <w:noWrap/>
            <w:vAlign w:val="bottom"/>
            <w:hideMark/>
          </w:tcPr>
          <w:p w14:paraId="04714A68"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6%</w:t>
            </w:r>
          </w:p>
        </w:tc>
      </w:tr>
      <w:tr w:rsidR="00CE55AD" w:rsidRPr="00277721" w14:paraId="116D2A81" w14:textId="77777777" w:rsidTr="00277721">
        <w:tc>
          <w:tcPr>
            <w:tcW w:w="0" w:type="auto"/>
            <w:shd w:val="clear" w:color="auto" w:fill="auto"/>
            <w:noWrap/>
            <w:vAlign w:val="bottom"/>
            <w:hideMark/>
          </w:tcPr>
          <w:p w14:paraId="6A1C30EC" w14:textId="77777777" w:rsidR="00CE55AD" w:rsidRPr="00277721" w:rsidRDefault="00CE55AD" w:rsidP="00277721">
            <w:pPr>
              <w:spacing w:before="20" w:after="20" w:line="220" w:lineRule="exact"/>
              <w:ind w:left="170"/>
              <w:rPr>
                <w:rFonts w:ascii="David" w:eastAsia="Calibri" w:hAnsi="David"/>
                <w:sz w:val="16"/>
                <w:szCs w:val="18"/>
              </w:rPr>
            </w:pPr>
            <w:r w:rsidRPr="00277721">
              <w:rPr>
                <w:rFonts w:ascii="David" w:eastAsia="Calibri" w:hAnsi="David"/>
                <w:sz w:val="16"/>
                <w:szCs w:val="18"/>
                <w:rtl/>
              </w:rPr>
              <w:t>מבוגרים (51–64)</w:t>
            </w:r>
          </w:p>
        </w:tc>
        <w:tc>
          <w:tcPr>
            <w:tcW w:w="0" w:type="auto"/>
            <w:shd w:val="clear" w:color="auto" w:fill="auto"/>
            <w:noWrap/>
            <w:vAlign w:val="bottom"/>
            <w:hideMark/>
          </w:tcPr>
          <w:p w14:paraId="568DBB5A" w14:textId="77777777" w:rsidR="00CE55AD" w:rsidRPr="00277721" w:rsidRDefault="00CE55AD" w:rsidP="00277721">
            <w:pPr>
              <w:spacing w:before="20" w:after="20" w:line="220" w:lineRule="exact"/>
              <w:rPr>
                <w:rFonts w:ascii="David" w:eastAsia="Calibri" w:hAnsi="David"/>
                <w:sz w:val="16"/>
                <w:szCs w:val="18"/>
                <w:rtl/>
              </w:rPr>
            </w:pPr>
            <w:r w:rsidRPr="00277721">
              <w:rPr>
                <w:rFonts w:ascii="David" w:eastAsia="Calibri" w:hAnsi="David"/>
                <w:sz w:val="16"/>
                <w:szCs w:val="18"/>
              </w:rPr>
              <w:t>14%</w:t>
            </w:r>
          </w:p>
        </w:tc>
        <w:tc>
          <w:tcPr>
            <w:tcW w:w="0" w:type="auto"/>
            <w:shd w:val="clear" w:color="auto" w:fill="auto"/>
            <w:noWrap/>
            <w:vAlign w:val="bottom"/>
            <w:hideMark/>
          </w:tcPr>
          <w:p w14:paraId="165961EF"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37%</w:t>
            </w:r>
          </w:p>
        </w:tc>
        <w:tc>
          <w:tcPr>
            <w:tcW w:w="0" w:type="auto"/>
            <w:shd w:val="clear" w:color="auto" w:fill="auto"/>
            <w:noWrap/>
            <w:vAlign w:val="bottom"/>
            <w:hideMark/>
          </w:tcPr>
          <w:p w14:paraId="7E0ED96C"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19%</w:t>
            </w:r>
          </w:p>
        </w:tc>
        <w:tc>
          <w:tcPr>
            <w:tcW w:w="0" w:type="auto"/>
            <w:shd w:val="clear" w:color="auto" w:fill="auto"/>
            <w:noWrap/>
            <w:vAlign w:val="bottom"/>
            <w:hideMark/>
          </w:tcPr>
          <w:p w14:paraId="1AB80F01"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17%</w:t>
            </w:r>
          </w:p>
        </w:tc>
        <w:tc>
          <w:tcPr>
            <w:tcW w:w="0" w:type="auto"/>
            <w:shd w:val="clear" w:color="auto" w:fill="auto"/>
            <w:noWrap/>
            <w:vAlign w:val="bottom"/>
            <w:hideMark/>
          </w:tcPr>
          <w:p w14:paraId="22245C20"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10%</w:t>
            </w:r>
          </w:p>
        </w:tc>
        <w:tc>
          <w:tcPr>
            <w:tcW w:w="0" w:type="auto"/>
            <w:shd w:val="clear" w:color="auto" w:fill="auto"/>
            <w:noWrap/>
            <w:vAlign w:val="bottom"/>
            <w:hideMark/>
          </w:tcPr>
          <w:p w14:paraId="67EF0B65"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37%</w:t>
            </w:r>
          </w:p>
        </w:tc>
        <w:tc>
          <w:tcPr>
            <w:tcW w:w="0" w:type="auto"/>
            <w:shd w:val="clear" w:color="auto" w:fill="auto"/>
            <w:noWrap/>
            <w:vAlign w:val="bottom"/>
            <w:hideMark/>
          </w:tcPr>
          <w:p w14:paraId="5894FE60"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18%</w:t>
            </w:r>
          </w:p>
        </w:tc>
        <w:tc>
          <w:tcPr>
            <w:tcW w:w="0" w:type="auto"/>
            <w:shd w:val="clear" w:color="auto" w:fill="auto"/>
            <w:noWrap/>
            <w:vAlign w:val="bottom"/>
            <w:hideMark/>
          </w:tcPr>
          <w:p w14:paraId="66EF9D29"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11%</w:t>
            </w:r>
          </w:p>
        </w:tc>
      </w:tr>
      <w:tr w:rsidR="00CE55AD" w:rsidRPr="00277721" w14:paraId="53ECD27F" w14:textId="77777777" w:rsidTr="00277721">
        <w:tc>
          <w:tcPr>
            <w:tcW w:w="0" w:type="auto"/>
            <w:shd w:val="clear" w:color="auto" w:fill="auto"/>
            <w:noWrap/>
            <w:vAlign w:val="bottom"/>
            <w:hideMark/>
          </w:tcPr>
          <w:p w14:paraId="540958C0" w14:textId="1F129557" w:rsidR="00CE55AD" w:rsidRPr="00277721" w:rsidRDefault="00CE55AD" w:rsidP="00277721">
            <w:pPr>
              <w:spacing w:before="20" w:after="20" w:line="220" w:lineRule="exact"/>
              <w:ind w:left="170"/>
              <w:rPr>
                <w:rFonts w:ascii="David" w:eastAsia="Calibri" w:hAnsi="David"/>
                <w:sz w:val="16"/>
                <w:szCs w:val="18"/>
              </w:rPr>
            </w:pPr>
            <w:r w:rsidRPr="00277721">
              <w:rPr>
                <w:rFonts w:ascii="David" w:eastAsia="Calibri" w:hAnsi="David"/>
                <w:sz w:val="16"/>
                <w:szCs w:val="18"/>
                <w:rtl/>
              </w:rPr>
              <w:t xml:space="preserve">ותיקים </w:t>
            </w:r>
            <w:r w:rsidR="00277721" w:rsidRPr="00277721">
              <w:rPr>
                <w:rFonts w:ascii="David" w:eastAsia="Calibri" w:hAnsi="David"/>
                <w:sz w:val="16"/>
                <w:szCs w:val="18"/>
              </w:rPr>
              <w:br/>
            </w:r>
            <w:r w:rsidRPr="00277721">
              <w:rPr>
                <w:rFonts w:ascii="David" w:eastAsia="Calibri" w:hAnsi="David"/>
                <w:sz w:val="16"/>
                <w:szCs w:val="18"/>
                <w:rtl/>
              </w:rPr>
              <w:t>(65 ומעלה) </w:t>
            </w:r>
          </w:p>
        </w:tc>
        <w:tc>
          <w:tcPr>
            <w:tcW w:w="0" w:type="auto"/>
            <w:shd w:val="clear" w:color="auto" w:fill="auto"/>
            <w:noWrap/>
            <w:vAlign w:val="bottom"/>
            <w:hideMark/>
          </w:tcPr>
          <w:p w14:paraId="059EA05C" w14:textId="77777777" w:rsidR="00CE55AD" w:rsidRPr="00277721" w:rsidRDefault="00CE55AD" w:rsidP="00277721">
            <w:pPr>
              <w:spacing w:before="20" w:after="20" w:line="220" w:lineRule="exact"/>
              <w:rPr>
                <w:rFonts w:ascii="David" w:eastAsia="Calibri" w:hAnsi="David"/>
                <w:sz w:val="16"/>
                <w:szCs w:val="18"/>
                <w:rtl/>
              </w:rPr>
            </w:pPr>
            <w:r w:rsidRPr="00277721">
              <w:rPr>
                <w:rFonts w:ascii="David" w:eastAsia="Calibri" w:hAnsi="David"/>
                <w:sz w:val="16"/>
                <w:szCs w:val="18"/>
              </w:rPr>
              <w:t>12%</w:t>
            </w:r>
          </w:p>
        </w:tc>
        <w:tc>
          <w:tcPr>
            <w:tcW w:w="0" w:type="auto"/>
            <w:shd w:val="clear" w:color="auto" w:fill="auto"/>
            <w:noWrap/>
            <w:vAlign w:val="bottom"/>
            <w:hideMark/>
          </w:tcPr>
          <w:p w14:paraId="317A9E66"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39%</w:t>
            </w:r>
          </w:p>
        </w:tc>
        <w:tc>
          <w:tcPr>
            <w:tcW w:w="0" w:type="auto"/>
            <w:shd w:val="clear" w:color="auto" w:fill="auto"/>
            <w:noWrap/>
            <w:vAlign w:val="bottom"/>
            <w:hideMark/>
          </w:tcPr>
          <w:p w14:paraId="481B72A4"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17%</w:t>
            </w:r>
          </w:p>
        </w:tc>
        <w:tc>
          <w:tcPr>
            <w:tcW w:w="0" w:type="auto"/>
            <w:shd w:val="clear" w:color="auto" w:fill="auto"/>
            <w:noWrap/>
            <w:vAlign w:val="bottom"/>
            <w:hideMark/>
          </w:tcPr>
          <w:p w14:paraId="6009D145"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23%</w:t>
            </w:r>
          </w:p>
        </w:tc>
        <w:tc>
          <w:tcPr>
            <w:tcW w:w="0" w:type="auto"/>
            <w:shd w:val="clear" w:color="auto" w:fill="auto"/>
            <w:noWrap/>
            <w:vAlign w:val="bottom"/>
            <w:hideMark/>
          </w:tcPr>
          <w:p w14:paraId="73AE4025"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7%</w:t>
            </w:r>
          </w:p>
        </w:tc>
        <w:tc>
          <w:tcPr>
            <w:tcW w:w="0" w:type="auto"/>
            <w:shd w:val="clear" w:color="auto" w:fill="auto"/>
            <w:noWrap/>
            <w:vAlign w:val="bottom"/>
            <w:hideMark/>
          </w:tcPr>
          <w:p w14:paraId="7EDFC3D9"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39%</w:t>
            </w:r>
          </w:p>
        </w:tc>
        <w:tc>
          <w:tcPr>
            <w:tcW w:w="0" w:type="auto"/>
            <w:shd w:val="clear" w:color="auto" w:fill="auto"/>
            <w:noWrap/>
            <w:vAlign w:val="bottom"/>
            <w:hideMark/>
          </w:tcPr>
          <w:p w14:paraId="69695823"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13%</w:t>
            </w:r>
          </w:p>
        </w:tc>
        <w:tc>
          <w:tcPr>
            <w:tcW w:w="0" w:type="auto"/>
            <w:shd w:val="clear" w:color="auto" w:fill="auto"/>
            <w:noWrap/>
            <w:vAlign w:val="bottom"/>
            <w:hideMark/>
          </w:tcPr>
          <w:p w14:paraId="09671DBF"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12%</w:t>
            </w:r>
          </w:p>
        </w:tc>
      </w:tr>
      <w:tr w:rsidR="00CE55AD" w:rsidRPr="00277721" w14:paraId="23CF7C14" w14:textId="77777777" w:rsidTr="00277721">
        <w:tc>
          <w:tcPr>
            <w:tcW w:w="0" w:type="auto"/>
            <w:shd w:val="clear" w:color="auto" w:fill="auto"/>
            <w:noWrap/>
            <w:vAlign w:val="bottom"/>
          </w:tcPr>
          <w:p w14:paraId="12B27C9A" w14:textId="3B6A3D90" w:rsidR="00CE55AD" w:rsidRPr="00277721" w:rsidRDefault="00CE55AD" w:rsidP="00277721">
            <w:pPr>
              <w:spacing w:before="20" w:after="20" w:line="220" w:lineRule="exact"/>
              <w:rPr>
                <w:rFonts w:ascii="David" w:eastAsia="Calibri" w:hAnsi="David"/>
                <w:b/>
                <w:bCs/>
                <w:sz w:val="16"/>
                <w:szCs w:val="18"/>
                <w:rtl/>
              </w:rPr>
            </w:pPr>
            <w:r w:rsidRPr="00277721">
              <w:rPr>
                <w:rFonts w:ascii="David" w:eastAsia="Calibri" w:hAnsi="David"/>
                <w:b/>
                <w:bCs/>
                <w:sz w:val="16"/>
                <w:szCs w:val="18"/>
                <w:rtl/>
              </w:rPr>
              <w:t>מגדר</w:t>
            </w:r>
          </w:p>
        </w:tc>
        <w:tc>
          <w:tcPr>
            <w:tcW w:w="0" w:type="auto"/>
            <w:shd w:val="clear" w:color="auto" w:fill="auto"/>
            <w:noWrap/>
            <w:vAlign w:val="bottom"/>
          </w:tcPr>
          <w:p w14:paraId="6462DCEF"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3FC2B77B"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2C05D0C9"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76278675"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655E35BB"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6A403141"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3BAE8127" w14:textId="77777777" w:rsidR="00CE55AD" w:rsidRPr="00277721" w:rsidRDefault="00CE55AD" w:rsidP="00277721">
            <w:pPr>
              <w:spacing w:before="20" w:after="20" w:line="220" w:lineRule="exact"/>
              <w:rPr>
                <w:rFonts w:ascii="David" w:eastAsia="Calibri" w:hAnsi="David"/>
                <w:sz w:val="16"/>
                <w:szCs w:val="18"/>
              </w:rPr>
            </w:pPr>
          </w:p>
        </w:tc>
        <w:tc>
          <w:tcPr>
            <w:tcW w:w="0" w:type="auto"/>
            <w:shd w:val="clear" w:color="auto" w:fill="auto"/>
            <w:noWrap/>
            <w:vAlign w:val="bottom"/>
          </w:tcPr>
          <w:p w14:paraId="309D7648" w14:textId="77777777" w:rsidR="00CE55AD" w:rsidRPr="00277721" w:rsidRDefault="00CE55AD" w:rsidP="00277721">
            <w:pPr>
              <w:spacing w:before="20" w:after="20" w:line="220" w:lineRule="exact"/>
              <w:rPr>
                <w:rFonts w:ascii="David" w:eastAsia="Calibri" w:hAnsi="David"/>
                <w:sz w:val="16"/>
                <w:szCs w:val="18"/>
              </w:rPr>
            </w:pPr>
          </w:p>
        </w:tc>
      </w:tr>
      <w:tr w:rsidR="00CE55AD" w:rsidRPr="00277721" w14:paraId="25764DA8" w14:textId="77777777" w:rsidTr="00277721">
        <w:tc>
          <w:tcPr>
            <w:tcW w:w="0" w:type="auto"/>
            <w:shd w:val="clear" w:color="auto" w:fill="auto"/>
            <w:noWrap/>
            <w:vAlign w:val="bottom"/>
            <w:hideMark/>
          </w:tcPr>
          <w:p w14:paraId="7C760591" w14:textId="77777777" w:rsidR="00CE55AD" w:rsidRPr="00277721" w:rsidRDefault="00CE55AD" w:rsidP="00277721">
            <w:pPr>
              <w:spacing w:before="20" w:after="20" w:line="220" w:lineRule="exact"/>
              <w:ind w:left="170"/>
              <w:rPr>
                <w:rFonts w:ascii="David" w:eastAsia="Calibri" w:hAnsi="David"/>
                <w:sz w:val="16"/>
                <w:szCs w:val="18"/>
                <w:rtl/>
              </w:rPr>
            </w:pPr>
            <w:r w:rsidRPr="00277721">
              <w:rPr>
                <w:rFonts w:ascii="David" w:eastAsia="Calibri" w:hAnsi="David"/>
                <w:sz w:val="16"/>
                <w:szCs w:val="18"/>
                <w:rtl/>
              </w:rPr>
              <w:t>גברים</w:t>
            </w:r>
          </w:p>
        </w:tc>
        <w:tc>
          <w:tcPr>
            <w:tcW w:w="0" w:type="auto"/>
            <w:shd w:val="clear" w:color="auto" w:fill="auto"/>
            <w:noWrap/>
            <w:vAlign w:val="bottom"/>
            <w:hideMark/>
          </w:tcPr>
          <w:p w14:paraId="56C09000" w14:textId="77777777" w:rsidR="00CE55AD" w:rsidRPr="00277721" w:rsidRDefault="00CE55AD" w:rsidP="00277721">
            <w:pPr>
              <w:spacing w:before="20" w:after="20" w:line="220" w:lineRule="exact"/>
              <w:rPr>
                <w:rFonts w:ascii="David" w:eastAsia="Calibri" w:hAnsi="David"/>
                <w:sz w:val="16"/>
                <w:szCs w:val="18"/>
                <w:rtl/>
              </w:rPr>
            </w:pPr>
            <w:r w:rsidRPr="00277721">
              <w:rPr>
                <w:rFonts w:ascii="David" w:eastAsia="Calibri" w:hAnsi="David"/>
                <w:sz w:val="16"/>
                <w:szCs w:val="18"/>
              </w:rPr>
              <w:t>17%</w:t>
            </w:r>
          </w:p>
        </w:tc>
        <w:tc>
          <w:tcPr>
            <w:tcW w:w="0" w:type="auto"/>
            <w:shd w:val="clear" w:color="auto" w:fill="auto"/>
            <w:noWrap/>
            <w:vAlign w:val="bottom"/>
            <w:hideMark/>
          </w:tcPr>
          <w:p w14:paraId="34612173"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35%</w:t>
            </w:r>
          </w:p>
        </w:tc>
        <w:tc>
          <w:tcPr>
            <w:tcW w:w="0" w:type="auto"/>
            <w:shd w:val="clear" w:color="auto" w:fill="auto"/>
            <w:noWrap/>
            <w:vAlign w:val="bottom"/>
            <w:hideMark/>
          </w:tcPr>
          <w:p w14:paraId="0D4CFD44"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18%</w:t>
            </w:r>
          </w:p>
        </w:tc>
        <w:tc>
          <w:tcPr>
            <w:tcW w:w="0" w:type="auto"/>
            <w:shd w:val="clear" w:color="auto" w:fill="auto"/>
            <w:noWrap/>
            <w:vAlign w:val="bottom"/>
            <w:hideMark/>
          </w:tcPr>
          <w:p w14:paraId="5D9CCDED"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13%</w:t>
            </w:r>
          </w:p>
        </w:tc>
        <w:tc>
          <w:tcPr>
            <w:tcW w:w="0" w:type="auto"/>
            <w:shd w:val="clear" w:color="auto" w:fill="auto"/>
            <w:noWrap/>
            <w:vAlign w:val="bottom"/>
            <w:hideMark/>
          </w:tcPr>
          <w:p w14:paraId="6394EE16"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10%</w:t>
            </w:r>
          </w:p>
        </w:tc>
        <w:tc>
          <w:tcPr>
            <w:tcW w:w="0" w:type="auto"/>
            <w:shd w:val="clear" w:color="auto" w:fill="auto"/>
            <w:noWrap/>
            <w:vAlign w:val="bottom"/>
            <w:hideMark/>
          </w:tcPr>
          <w:p w14:paraId="637EBEE5"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33%</w:t>
            </w:r>
          </w:p>
        </w:tc>
        <w:tc>
          <w:tcPr>
            <w:tcW w:w="0" w:type="auto"/>
            <w:shd w:val="clear" w:color="auto" w:fill="auto"/>
            <w:noWrap/>
            <w:vAlign w:val="bottom"/>
            <w:hideMark/>
          </w:tcPr>
          <w:p w14:paraId="106E4F88"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14%</w:t>
            </w:r>
          </w:p>
        </w:tc>
        <w:tc>
          <w:tcPr>
            <w:tcW w:w="0" w:type="auto"/>
            <w:shd w:val="clear" w:color="auto" w:fill="auto"/>
            <w:noWrap/>
            <w:vAlign w:val="bottom"/>
            <w:hideMark/>
          </w:tcPr>
          <w:p w14:paraId="72EDBCF1"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8%</w:t>
            </w:r>
          </w:p>
        </w:tc>
      </w:tr>
      <w:tr w:rsidR="00CE55AD" w:rsidRPr="00277721" w14:paraId="35C3D179" w14:textId="77777777" w:rsidTr="00277721">
        <w:tc>
          <w:tcPr>
            <w:tcW w:w="0" w:type="auto"/>
            <w:shd w:val="clear" w:color="auto" w:fill="auto"/>
            <w:noWrap/>
            <w:vAlign w:val="bottom"/>
            <w:hideMark/>
          </w:tcPr>
          <w:p w14:paraId="4EBAF569" w14:textId="77777777" w:rsidR="00CE55AD" w:rsidRPr="00277721" w:rsidRDefault="00CE55AD" w:rsidP="00277721">
            <w:pPr>
              <w:spacing w:before="20" w:after="20" w:line="220" w:lineRule="exact"/>
              <w:ind w:left="170"/>
              <w:rPr>
                <w:rFonts w:ascii="David" w:eastAsia="Calibri" w:hAnsi="David"/>
                <w:sz w:val="16"/>
                <w:szCs w:val="18"/>
              </w:rPr>
            </w:pPr>
            <w:r w:rsidRPr="00277721">
              <w:rPr>
                <w:rFonts w:ascii="David" w:eastAsia="Calibri" w:hAnsi="David"/>
                <w:sz w:val="16"/>
                <w:szCs w:val="18"/>
                <w:rtl/>
              </w:rPr>
              <w:t>נשים</w:t>
            </w:r>
          </w:p>
        </w:tc>
        <w:tc>
          <w:tcPr>
            <w:tcW w:w="0" w:type="auto"/>
            <w:shd w:val="clear" w:color="auto" w:fill="auto"/>
            <w:noWrap/>
            <w:vAlign w:val="bottom"/>
            <w:hideMark/>
          </w:tcPr>
          <w:p w14:paraId="75659854" w14:textId="77777777" w:rsidR="00CE55AD" w:rsidRPr="00277721" w:rsidRDefault="00CE55AD" w:rsidP="00277721">
            <w:pPr>
              <w:spacing w:before="20" w:after="20" w:line="220" w:lineRule="exact"/>
              <w:rPr>
                <w:rFonts w:ascii="David" w:eastAsia="Calibri" w:hAnsi="David"/>
                <w:sz w:val="16"/>
                <w:szCs w:val="18"/>
                <w:rtl/>
              </w:rPr>
            </w:pPr>
            <w:r w:rsidRPr="00277721">
              <w:rPr>
                <w:rFonts w:ascii="David" w:eastAsia="Calibri" w:hAnsi="David"/>
                <w:sz w:val="16"/>
                <w:szCs w:val="18"/>
              </w:rPr>
              <w:t>18%</w:t>
            </w:r>
          </w:p>
        </w:tc>
        <w:tc>
          <w:tcPr>
            <w:tcW w:w="0" w:type="auto"/>
            <w:shd w:val="clear" w:color="auto" w:fill="auto"/>
            <w:noWrap/>
            <w:vAlign w:val="bottom"/>
            <w:hideMark/>
          </w:tcPr>
          <w:p w14:paraId="5591D0E4"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34%</w:t>
            </w:r>
          </w:p>
        </w:tc>
        <w:tc>
          <w:tcPr>
            <w:tcW w:w="0" w:type="auto"/>
            <w:shd w:val="clear" w:color="auto" w:fill="auto"/>
            <w:noWrap/>
            <w:vAlign w:val="bottom"/>
            <w:hideMark/>
          </w:tcPr>
          <w:p w14:paraId="560796C4"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23%</w:t>
            </w:r>
          </w:p>
        </w:tc>
        <w:tc>
          <w:tcPr>
            <w:tcW w:w="0" w:type="auto"/>
            <w:shd w:val="clear" w:color="auto" w:fill="auto"/>
            <w:noWrap/>
            <w:vAlign w:val="bottom"/>
            <w:hideMark/>
          </w:tcPr>
          <w:p w14:paraId="7C2FB22B"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12%</w:t>
            </w:r>
          </w:p>
        </w:tc>
        <w:tc>
          <w:tcPr>
            <w:tcW w:w="0" w:type="auto"/>
            <w:shd w:val="clear" w:color="auto" w:fill="auto"/>
            <w:noWrap/>
            <w:vAlign w:val="bottom"/>
            <w:hideMark/>
          </w:tcPr>
          <w:p w14:paraId="4CD31B13"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10%</w:t>
            </w:r>
          </w:p>
        </w:tc>
        <w:tc>
          <w:tcPr>
            <w:tcW w:w="0" w:type="auto"/>
            <w:shd w:val="clear" w:color="auto" w:fill="auto"/>
            <w:noWrap/>
            <w:vAlign w:val="bottom"/>
            <w:hideMark/>
          </w:tcPr>
          <w:p w14:paraId="59C280B1"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34%</w:t>
            </w:r>
          </w:p>
        </w:tc>
        <w:tc>
          <w:tcPr>
            <w:tcW w:w="0" w:type="auto"/>
            <w:shd w:val="clear" w:color="auto" w:fill="auto"/>
            <w:noWrap/>
            <w:vAlign w:val="bottom"/>
            <w:hideMark/>
          </w:tcPr>
          <w:p w14:paraId="15CFE982"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17%</w:t>
            </w:r>
          </w:p>
        </w:tc>
        <w:tc>
          <w:tcPr>
            <w:tcW w:w="0" w:type="auto"/>
            <w:shd w:val="clear" w:color="auto" w:fill="auto"/>
            <w:noWrap/>
            <w:vAlign w:val="bottom"/>
            <w:hideMark/>
          </w:tcPr>
          <w:p w14:paraId="643DE695" w14:textId="77777777" w:rsidR="00CE55AD" w:rsidRPr="00277721" w:rsidRDefault="00CE55AD" w:rsidP="00277721">
            <w:pPr>
              <w:spacing w:before="20" w:after="20" w:line="220" w:lineRule="exact"/>
              <w:rPr>
                <w:rFonts w:ascii="David" w:eastAsia="Calibri" w:hAnsi="David"/>
                <w:sz w:val="16"/>
                <w:szCs w:val="18"/>
              </w:rPr>
            </w:pPr>
            <w:r w:rsidRPr="00277721">
              <w:rPr>
                <w:rFonts w:ascii="David" w:eastAsia="Calibri" w:hAnsi="David"/>
                <w:sz w:val="16"/>
                <w:szCs w:val="18"/>
              </w:rPr>
              <w:t>8%</w:t>
            </w:r>
          </w:p>
        </w:tc>
      </w:tr>
    </w:tbl>
    <w:p w14:paraId="427E0EBD" w14:textId="77777777" w:rsidR="0039761B" w:rsidRPr="00C838F3" w:rsidRDefault="0039761B" w:rsidP="00277721">
      <w:pPr>
        <w:autoSpaceDE w:val="0"/>
        <w:autoSpaceDN w:val="0"/>
        <w:bidi w:val="0"/>
        <w:adjustRightInd w:val="0"/>
        <w:spacing w:after="120"/>
        <w:ind w:left="397" w:hanging="397"/>
        <w:jc w:val="both"/>
        <w:rPr>
          <w:rFonts w:ascii="Georgia" w:hAnsi="Georgia"/>
          <w:sz w:val="18"/>
          <w:szCs w:val="20"/>
          <w:rtl/>
        </w:rPr>
      </w:pPr>
    </w:p>
    <w:sectPr w:rsidR="0039761B" w:rsidRPr="00C838F3" w:rsidSect="00B0624E">
      <w:headerReference w:type="even" r:id="rId52"/>
      <w:headerReference w:type="default" r:id="rId53"/>
      <w:headerReference w:type="first" r:id="rId54"/>
      <w:footerReference w:type="first" r:id="rId55"/>
      <w:pgSz w:w="11906" w:h="16838" w:code="9"/>
      <w:pgMar w:top="3515" w:right="2722" w:bottom="2948" w:left="2722" w:header="2665" w:footer="26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666CF" w14:textId="77777777" w:rsidR="00B0624E" w:rsidRDefault="00B0624E">
      <w:pPr>
        <w:spacing w:line="240" w:lineRule="auto"/>
      </w:pPr>
      <w:r>
        <w:separator/>
      </w:r>
    </w:p>
  </w:endnote>
  <w:endnote w:type="continuationSeparator" w:id="0">
    <w:p w14:paraId="245D94BA" w14:textId="77777777" w:rsidR="00B0624E" w:rsidRDefault="00B062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ttman Hodes">
    <w:altName w:val="Arial"/>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 w:name="Guttman Aharoni">
    <w:panose1 w:val="02010401010101010101"/>
    <w:charset w:val="B1"/>
    <w:family w:val="auto"/>
    <w:pitch w:val="variable"/>
    <w:sig w:usb0="00000801" w:usb1="4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582E4" w14:textId="77777777" w:rsidR="0039761B" w:rsidRPr="000F73A2" w:rsidRDefault="0039761B" w:rsidP="0039761B">
    <w:pPr>
      <w:pStyle w:val="Header"/>
      <w:tabs>
        <w:tab w:val="clear" w:pos="4153"/>
        <w:tab w:val="clear" w:pos="8306"/>
        <w:tab w:val="right" w:pos="6462"/>
      </w:tabs>
      <w:spacing w:after="200" w:line="200" w:lineRule="exact"/>
      <w:rPr>
        <w:sz w:val="16"/>
        <w:szCs w:val="16"/>
      </w:rPr>
    </w:pPr>
    <w:r w:rsidRPr="009015D5">
      <w:rPr>
        <w:rFonts w:hint="cs"/>
        <w:sz w:val="16"/>
        <w:szCs w:val="16"/>
        <w:rtl/>
      </w:rPr>
      <w:t>ביטחון סוציאלי</w:t>
    </w:r>
    <w:r w:rsidRPr="009015D5">
      <w:rPr>
        <w:sz w:val="16"/>
        <w:szCs w:val="16"/>
        <w:rtl/>
      </w:rPr>
      <w:t xml:space="preserve"> </w:t>
    </w:r>
    <w:r w:rsidRPr="009015D5">
      <w:rPr>
        <w:rFonts w:hint="cs"/>
        <w:sz w:val="16"/>
        <w:szCs w:val="16"/>
        <w:rtl/>
      </w:rPr>
      <w:t>122, פברואר 2024</w:t>
    </w:r>
    <w:r w:rsidRPr="009015D5">
      <w:rPr>
        <w:sz w:val="16"/>
        <w:szCs w:val="16"/>
      </w:rPr>
      <w:tab/>
    </w:r>
    <w:r w:rsidRPr="009015D5">
      <w:rPr>
        <w:sz w:val="16"/>
        <w:szCs w:val="16"/>
        <w:rtl/>
      </w:rPr>
      <w:t>נשלח לפרסום ב-</w:t>
    </w:r>
    <w:r>
      <w:rPr>
        <w:rFonts w:hint="cs"/>
        <w:sz w:val="16"/>
        <w:szCs w:val="16"/>
        <w:rtl/>
      </w:rPr>
      <w:t>2</w:t>
    </w:r>
    <w:r w:rsidRPr="009015D5">
      <w:rPr>
        <w:sz w:val="16"/>
        <w:szCs w:val="16"/>
        <w:rtl/>
      </w:rPr>
      <w:t>.</w:t>
    </w:r>
    <w:r>
      <w:rPr>
        <w:rFonts w:hint="cs"/>
        <w:sz w:val="16"/>
        <w:szCs w:val="16"/>
        <w:rtl/>
      </w:rPr>
      <w:t>1</w:t>
    </w:r>
    <w:r w:rsidRPr="009015D5">
      <w:rPr>
        <w:sz w:val="16"/>
        <w:szCs w:val="16"/>
        <w:rtl/>
      </w:rPr>
      <w:t>.</w:t>
    </w:r>
    <w:r>
      <w:rPr>
        <w:rFonts w:hint="cs"/>
        <w:sz w:val="16"/>
        <w:szCs w:val="16"/>
        <w:rtl/>
      </w:rPr>
      <w:t>23</w:t>
    </w:r>
    <w:r w:rsidRPr="009015D5">
      <w:rPr>
        <w:sz w:val="16"/>
        <w:szCs w:val="16"/>
        <w:rtl/>
      </w:rPr>
      <w:t>, התקבל ב-</w:t>
    </w:r>
    <w:r>
      <w:rPr>
        <w:rFonts w:hint="cs"/>
        <w:sz w:val="16"/>
        <w:szCs w:val="16"/>
        <w:rtl/>
      </w:rPr>
      <w:t>9</w:t>
    </w:r>
    <w:r w:rsidRPr="009015D5">
      <w:rPr>
        <w:sz w:val="16"/>
        <w:szCs w:val="16"/>
        <w:rtl/>
      </w:rPr>
      <w:t>.</w:t>
    </w:r>
    <w:r>
      <w:rPr>
        <w:rFonts w:hint="cs"/>
        <w:sz w:val="16"/>
        <w:szCs w:val="16"/>
        <w:rtl/>
      </w:rPr>
      <w:t>3</w:t>
    </w:r>
    <w:r w:rsidRPr="009015D5">
      <w:rPr>
        <w:sz w:val="16"/>
        <w:szCs w:val="16"/>
        <w:rtl/>
      </w:rPr>
      <w:t>.</w:t>
    </w:r>
    <w:r>
      <w:rPr>
        <w:rFonts w:hint="cs"/>
        <w:sz w:val="16"/>
        <w:szCs w:val="16"/>
        <w:rtl/>
      </w:rPr>
      <w:t>23</w:t>
    </w:r>
  </w:p>
  <w:p w14:paraId="7966A56F" w14:textId="77777777" w:rsidR="0039761B" w:rsidRPr="0039761B" w:rsidRDefault="0039761B" w:rsidP="006515FA">
    <w:pPr>
      <w:pStyle w:val="Header"/>
      <w:tabs>
        <w:tab w:val="clear" w:pos="4153"/>
        <w:tab w:val="clear" w:pos="8306"/>
        <w:tab w:val="right" w:pos="6462"/>
      </w:tabs>
      <w:spacing w:after="200" w:line="200" w:lineRule="exac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B5F40" w14:textId="77777777" w:rsidR="00B0624E" w:rsidRDefault="00B0624E" w:rsidP="00A04D35">
      <w:pPr>
        <w:spacing w:before="120" w:after="80"/>
        <w:rPr>
          <w:rFonts w:cs="FrankRuehl"/>
          <w:sz w:val="18"/>
          <w:szCs w:val="18"/>
        </w:rPr>
      </w:pPr>
      <w:r>
        <w:rPr>
          <w:rFonts w:cs="FrankRuehl" w:hint="cs"/>
          <w:sz w:val="18"/>
          <w:szCs w:val="18"/>
          <w:rtl/>
        </w:rPr>
        <w:t>_____________</w:t>
      </w:r>
    </w:p>
  </w:footnote>
  <w:footnote w:type="continuationSeparator" w:id="0">
    <w:p w14:paraId="2EE30C2F" w14:textId="77777777" w:rsidR="00B0624E" w:rsidRDefault="00B0624E">
      <w:r>
        <w:continuationSeparator/>
      </w:r>
    </w:p>
  </w:footnote>
  <w:footnote w:type="continuationNotice" w:id="1">
    <w:p w14:paraId="4717BD10" w14:textId="77777777" w:rsidR="00B0624E" w:rsidRDefault="00B0624E">
      <w:pPr>
        <w:rPr>
          <w:rtl/>
        </w:rPr>
      </w:pPr>
    </w:p>
  </w:footnote>
  <w:footnote w:id="2">
    <w:p w14:paraId="4541F137" w14:textId="77777777" w:rsidR="0039761B" w:rsidRDefault="0039761B" w:rsidP="006E15C8">
      <w:pPr>
        <w:pStyle w:val="FootnoteText"/>
        <w:keepLines/>
        <w:spacing w:line="200" w:lineRule="exact"/>
        <w:ind w:left="397" w:hanging="397"/>
        <w:jc w:val="both"/>
        <w:rPr>
          <w:rStyle w:val="FootnoteReference"/>
          <w:rFonts w:ascii="Georgia" w:hAnsi="Georgia" w:cs="David"/>
          <w:sz w:val="14"/>
          <w:szCs w:val="16"/>
          <w:vertAlign w:val="baseline"/>
          <w:rtl/>
        </w:rPr>
      </w:pPr>
      <w:r w:rsidRPr="006E15C8">
        <w:rPr>
          <w:rStyle w:val="FootnoteReference"/>
          <w:rFonts w:ascii="Georgia" w:hAnsi="Georgia" w:cs="David"/>
          <w:sz w:val="14"/>
          <w:szCs w:val="16"/>
          <w:vertAlign w:val="baseline"/>
        </w:rPr>
        <w:footnoteRef/>
      </w:r>
      <w:r w:rsidRPr="006E15C8">
        <w:rPr>
          <w:rStyle w:val="FootnoteReference"/>
          <w:rFonts w:ascii="Georgia" w:hAnsi="Georgia" w:cs="David"/>
          <w:sz w:val="14"/>
          <w:szCs w:val="16"/>
          <w:vertAlign w:val="baseline"/>
          <w:rtl/>
        </w:rPr>
        <w:t xml:space="preserve"> </w:t>
      </w:r>
      <w:r w:rsidRPr="006E15C8">
        <w:rPr>
          <w:rStyle w:val="FootnoteReference"/>
          <w:rFonts w:ascii="Georgia" w:hAnsi="Georgia" w:cs="David"/>
          <w:sz w:val="14"/>
          <w:szCs w:val="16"/>
          <w:vertAlign w:val="baseline"/>
          <w:rtl/>
        </w:rPr>
        <w:tab/>
        <w:t xml:space="preserve">דוקטור, הפקולטה לניהול ע״ש גילפורד </w:t>
      </w:r>
      <w:proofErr w:type="spellStart"/>
      <w:r w:rsidRPr="006E15C8">
        <w:rPr>
          <w:rStyle w:val="FootnoteReference"/>
          <w:rFonts w:ascii="Georgia" w:hAnsi="Georgia" w:cs="David"/>
          <w:sz w:val="14"/>
          <w:szCs w:val="16"/>
          <w:vertAlign w:val="baseline"/>
          <w:rtl/>
        </w:rPr>
        <w:t>גלייזר</w:t>
      </w:r>
      <w:proofErr w:type="spellEnd"/>
      <w:r w:rsidRPr="006E15C8">
        <w:rPr>
          <w:rStyle w:val="FootnoteReference"/>
          <w:rFonts w:ascii="Georgia" w:hAnsi="Georgia" w:cs="David" w:hint="cs"/>
          <w:sz w:val="14"/>
          <w:szCs w:val="16"/>
          <w:vertAlign w:val="baseline"/>
          <w:rtl/>
        </w:rPr>
        <w:t xml:space="preserve">, </w:t>
      </w:r>
      <w:r w:rsidRPr="006E15C8">
        <w:rPr>
          <w:rStyle w:val="FootnoteReference"/>
          <w:rFonts w:ascii="Georgia" w:hAnsi="Georgia" w:cs="David"/>
          <w:sz w:val="14"/>
          <w:szCs w:val="16"/>
          <w:vertAlign w:val="baseline"/>
          <w:rtl/>
        </w:rPr>
        <w:t xml:space="preserve">אוניברסיטת </w:t>
      </w:r>
      <w:proofErr w:type="spellStart"/>
      <w:r w:rsidRPr="006E15C8">
        <w:rPr>
          <w:rStyle w:val="FootnoteReference"/>
          <w:rFonts w:ascii="Georgia" w:hAnsi="Georgia" w:cs="David"/>
          <w:sz w:val="14"/>
          <w:szCs w:val="16"/>
          <w:vertAlign w:val="baseline"/>
          <w:rtl/>
        </w:rPr>
        <w:t>בן־גוריון</w:t>
      </w:r>
      <w:proofErr w:type="spellEnd"/>
      <w:r w:rsidRPr="006E15C8">
        <w:rPr>
          <w:rStyle w:val="FootnoteReference"/>
          <w:rFonts w:ascii="Georgia" w:hAnsi="Georgia" w:cs="David"/>
          <w:sz w:val="14"/>
          <w:szCs w:val="16"/>
          <w:vertAlign w:val="baseline"/>
          <w:rtl/>
        </w:rPr>
        <w:t xml:space="preserve"> בנגב</w:t>
      </w:r>
    </w:p>
    <w:p w14:paraId="6ED94F6E" w14:textId="68B4BD5C" w:rsidR="003103FC" w:rsidRPr="006E15C8" w:rsidRDefault="003103FC" w:rsidP="003103FC">
      <w:pPr>
        <w:pStyle w:val="FootnoteText"/>
        <w:keepLines/>
        <w:bidi w:val="0"/>
        <w:spacing w:line="200" w:lineRule="exact"/>
        <w:ind w:left="397" w:hanging="397"/>
        <w:jc w:val="both"/>
        <w:rPr>
          <w:rStyle w:val="FootnoteReference"/>
          <w:rFonts w:ascii="Georgia" w:hAnsi="Georgia" w:cs="David"/>
          <w:sz w:val="14"/>
          <w:szCs w:val="16"/>
          <w:vertAlign w:val="baseline"/>
          <w:rtl/>
        </w:rPr>
      </w:pPr>
      <w:hyperlink r:id="rId1" w:history="1">
        <w:r w:rsidRPr="003103FC">
          <w:rPr>
            <w:rStyle w:val="Hyperlink"/>
            <w:rFonts w:ascii="Georgia" w:hAnsi="Georgia" w:cs="David"/>
            <w:sz w:val="14"/>
            <w:szCs w:val="16"/>
          </w:rPr>
          <w:t>https://orcid.org/0000-0003-4750-0347</w:t>
        </w:r>
      </w:hyperlink>
    </w:p>
  </w:footnote>
  <w:footnote w:id="3">
    <w:p w14:paraId="0DCF91A4" w14:textId="77777777" w:rsidR="0039761B" w:rsidRPr="006E15C8" w:rsidRDefault="0039761B" w:rsidP="006E15C8">
      <w:pPr>
        <w:pStyle w:val="FootnoteText"/>
        <w:keepLines/>
        <w:spacing w:line="200" w:lineRule="exact"/>
        <w:ind w:left="397" w:hanging="397"/>
        <w:jc w:val="both"/>
        <w:rPr>
          <w:rStyle w:val="FootnoteReference"/>
          <w:rFonts w:ascii="Georgia" w:hAnsi="Georgia" w:cs="David"/>
          <w:sz w:val="14"/>
          <w:szCs w:val="16"/>
          <w:vertAlign w:val="baseline"/>
        </w:rPr>
      </w:pPr>
      <w:r w:rsidRPr="006E15C8">
        <w:rPr>
          <w:rStyle w:val="FootnoteReference"/>
          <w:rFonts w:ascii="Georgia" w:hAnsi="Georgia" w:cs="David"/>
          <w:sz w:val="14"/>
          <w:szCs w:val="16"/>
          <w:vertAlign w:val="baseline"/>
        </w:rPr>
        <w:footnoteRef/>
      </w:r>
      <w:r w:rsidRPr="006E15C8">
        <w:rPr>
          <w:rStyle w:val="FootnoteReference"/>
          <w:rFonts w:ascii="Georgia" w:hAnsi="Georgia" w:cs="David"/>
          <w:sz w:val="14"/>
          <w:szCs w:val="16"/>
          <w:vertAlign w:val="baseline"/>
          <w:rtl/>
        </w:rPr>
        <w:t xml:space="preserve"> </w:t>
      </w:r>
      <w:r w:rsidRPr="006E15C8">
        <w:rPr>
          <w:rStyle w:val="FootnoteReference"/>
          <w:rFonts w:ascii="Georgia" w:hAnsi="Georgia" w:cs="David"/>
          <w:sz w:val="14"/>
          <w:szCs w:val="16"/>
          <w:vertAlign w:val="baseline"/>
          <w:rtl/>
        </w:rPr>
        <w:tab/>
      </w:r>
      <w:r w:rsidRPr="006E15C8">
        <w:rPr>
          <w:rStyle w:val="FootnoteReference"/>
          <w:rFonts w:ascii="Georgia" w:hAnsi="Georgia" w:cs="David" w:hint="cs"/>
          <w:sz w:val="14"/>
          <w:szCs w:val="16"/>
          <w:vertAlign w:val="baseline"/>
          <w:rtl/>
        </w:rPr>
        <w:t>המכון למשפט ופילנתרופיה, הפקולטה למשפטים ע"ש בוכמן, אוניברסיטת תל-אביב</w:t>
      </w:r>
    </w:p>
  </w:footnote>
  <w:footnote w:id="4">
    <w:p w14:paraId="08F651D0" w14:textId="03708800" w:rsidR="006E15C8" w:rsidRDefault="0039761B" w:rsidP="0059390F">
      <w:pPr>
        <w:pStyle w:val="FootnoteText"/>
        <w:keepLines/>
        <w:spacing w:line="200" w:lineRule="exact"/>
        <w:ind w:left="397" w:hanging="397"/>
        <w:jc w:val="both"/>
        <w:rPr>
          <w:rFonts w:ascii="Georgia" w:hAnsi="Georgia" w:cs="David"/>
          <w:sz w:val="14"/>
          <w:szCs w:val="16"/>
          <w:rtl/>
        </w:rPr>
      </w:pPr>
      <w:r w:rsidRPr="006E15C8">
        <w:rPr>
          <w:rStyle w:val="FootnoteReference"/>
          <w:rFonts w:ascii="Georgia" w:hAnsi="Georgia" w:cs="David"/>
          <w:sz w:val="14"/>
          <w:szCs w:val="16"/>
          <w:vertAlign w:val="baseline"/>
        </w:rPr>
        <w:footnoteRef/>
      </w:r>
      <w:r w:rsidRPr="006E15C8">
        <w:rPr>
          <w:rStyle w:val="FootnoteReference"/>
          <w:rFonts w:ascii="Georgia" w:hAnsi="Georgia" w:cs="David"/>
          <w:sz w:val="14"/>
          <w:szCs w:val="16"/>
          <w:vertAlign w:val="baseline"/>
          <w:rtl/>
        </w:rPr>
        <w:t xml:space="preserve"> </w:t>
      </w:r>
      <w:r w:rsidR="006E15C8" w:rsidRPr="006E15C8">
        <w:rPr>
          <w:rStyle w:val="FootnoteReference"/>
          <w:rFonts w:ascii="Georgia" w:hAnsi="Georgia" w:cs="David"/>
          <w:sz w:val="14"/>
          <w:szCs w:val="16"/>
          <w:vertAlign w:val="baseline"/>
        </w:rPr>
        <w:tab/>
      </w:r>
      <w:r w:rsidR="002A35AE">
        <w:rPr>
          <w:rFonts w:ascii="Georgia" w:hAnsi="Georgia" w:cs="David" w:hint="cs"/>
          <w:sz w:val="14"/>
          <w:szCs w:val="16"/>
          <w:rtl/>
        </w:rPr>
        <w:t xml:space="preserve">ראו: </w:t>
      </w:r>
      <w:hyperlink r:id="rId2" w:tooltip="Go to the Humanitarian Innovation Guide homepage" w:history="1">
        <w:r w:rsidRPr="006E15C8">
          <w:rPr>
            <w:rStyle w:val="FootnoteReference"/>
            <w:rFonts w:ascii="Georgia" w:hAnsi="Georgia" w:cs="David"/>
            <w:sz w:val="14"/>
            <w:szCs w:val="16"/>
            <w:vertAlign w:val="baseline"/>
          </w:rPr>
          <w:t>Humanitarian innovation guide</w:t>
        </w:r>
      </w:hyperlink>
    </w:p>
    <w:p w14:paraId="46D01BBF" w14:textId="5F1A247A" w:rsidR="0039761B" w:rsidRPr="006E15C8" w:rsidRDefault="0039761B" w:rsidP="006E15C8">
      <w:pPr>
        <w:pStyle w:val="FootnoteText"/>
        <w:keepLines/>
        <w:bidi w:val="0"/>
        <w:spacing w:line="200" w:lineRule="exact"/>
        <w:ind w:left="397" w:hanging="397"/>
        <w:jc w:val="both"/>
        <w:rPr>
          <w:rFonts w:ascii="Georgia" w:hAnsi="Georgia" w:cs="David"/>
          <w:sz w:val="14"/>
          <w:szCs w:val="16"/>
        </w:rPr>
      </w:pPr>
      <w:r w:rsidRPr="006E15C8">
        <w:rPr>
          <w:rStyle w:val="FootnoteReference"/>
          <w:rFonts w:ascii="Georgia" w:hAnsi="Georgia" w:cs="David" w:hint="cs"/>
          <w:sz w:val="14"/>
          <w:szCs w:val="16"/>
          <w:vertAlign w:val="baseline"/>
          <w:rtl/>
        </w:rPr>
        <w:t xml:space="preserve"> </w:t>
      </w:r>
      <w:hyperlink r:id="rId3" w:history="1">
        <w:r w:rsidRPr="006E15C8">
          <w:rPr>
            <w:rStyle w:val="Hyperlink"/>
            <w:rFonts w:ascii="Georgia" w:hAnsi="Georgia" w:cs="David"/>
            <w:sz w:val="14"/>
            <w:szCs w:val="16"/>
          </w:rPr>
          <w:t>https://higuide.elrha.org/humanitarian-parameters/humanitarian-contexts/</w:t>
        </w:r>
      </w:hyperlink>
    </w:p>
  </w:footnote>
  <w:footnote w:id="5">
    <w:p w14:paraId="38C54FDF" w14:textId="77777777" w:rsidR="0039761B" w:rsidRPr="006E15C8" w:rsidRDefault="0039761B" w:rsidP="006E15C8">
      <w:pPr>
        <w:pStyle w:val="FootnoteText"/>
        <w:keepLines/>
        <w:spacing w:line="200" w:lineRule="exact"/>
        <w:ind w:left="397" w:hanging="397"/>
        <w:jc w:val="both"/>
        <w:rPr>
          <w:rStyle w:val="FootnoteReference"/>
          <w:rFonts w:ascii="Georgia" w:hAnsi="Georgia" w:cs="David"/>
          <w:sz w:val="14"/>
          <w:szCs w:val="16"/>
          <w:vertAlign w:val="baseline"/>
        </w:rPr>
      </w:pPr>
      <w:r w:rsidRPr="006E15C8">
        <w:rPr>
          <w:rStyle w:val="FootnoteReference"/>
          <w:rFonts w:ascii="Georgia" w:hAnsi="Georgia" w:cs="David"/>
          <w:sz w:val="14"/>
          <w:szCs w:val="16"/>
          <w:vertAlign w:val="baseline"/>
        </w:rPr>
        <w:footnoteRef/>
      </w:r>
      <w:r w:rsidRPr="006E15C8">
        <w:rPr>
          <w:rStyle w:val="FootnoteReference"/>
          <w:rFonts w:ascii="Georgia" w:hAnsi="Georgia" w:cs="David"/>
          <w:sz w:val="14"/>
          <w:szCs w:val="16"/>
          <w:vertAlign w:val="baseline"/>
          <w:rtl/>
        </w:rPr>
        <w:t xml:space="preserve"> </w:t>
      </w:r>
      <w:r w:rsidRPr="006E15C8">
        <w:rPr>
          <w:rStyle w:val="FootnoteReference"/>
          <w:rFonts w:ascii="Georgia" w:hAnsi="Georgia" w:cs="David"/>
          <w:sz w:val="14"/>
          <w:szCs w:val="16"/>
          <w:vertAlign w:val="baseline"/>
          <w:rtl/>
        </w:rPr>
        <w:tab/>
        <w:t>חשוב להבהיר כי הדגימה בחברה הערבית לוקה בחסר ומוגבלת בשל חוסר הפיתוח של פאנלים אינטרנטיים ומדגמי האומניבוס בקרב הציבור הערבי במכוני הסקרים</w:t>
      </w:r>
      <w:r w:rsidRPr="006E15C8">
        <w:rPr>
          <w:rStyle w:val="FootnoteReference"/>
          <w:rFonts w:ascii="Georgia" w:hAnsi="Georgia" w:cs="David" w:hint="cs"/>
          <w:sz w:val="14"/>
          <w:szCs w:val="16"/>
          <w:vertAlign w:val="baseline"/>
          <w:rtl/>
        </w:rPr>
        <w:t>,</w:t>
      </w:r>
      <w:r w:rsidRPr="006E15C8">
        <w:rPr>
          <w:rStyle w:val="FootnoteReference"/>
          <w:rFonts w:ascii="Georgia" w:hAnsi="Georgia" w:cs="David"/>
          <w:sz w:val="14"/>
          <w:szCs w:val="16"/>
          <w:vertAlign w:val="baseline"/>
          <w:rtl/>
        </w:rPr>
        <w:t xml:space="preserve"> נכון לעתה. יתרה מזו, נוכח גודל המדגם כולו, מספר הנדגמים בחברה הערבית קטן יחסית</w:t>
      </w:r>
      <w:r w:rsidRPr="006E15C8">
        <w:rPr>
          <w:rStyle w:val="FootnoteReference"/>
          <w:rFonts w:ascii="Georgia" w:hAnsi="Georgia" w:cs="David" w:hint="cs"/>
          <w:sz w:val="14"/>
          <w:szCs w:val="16"/>
          <w:vertAlign w:val="baseline"/>
          <w:rtl/>
        </w:rPr>
        <w:t>.</w:t>
      </w:r>
    </w:p>
  </w:footnote>
  <w:footnote w:id="6">
    <w:p w14:paraId="0495DD8E" w14:textId="77777777" w:rsidR="0039761B" w:rsidRPr="006E15C8" w:rsidRDefault="0039761B" w:rsidP="006E15C8">
      <w:pPr>
        <w:pStyle w:val="FootnoteText"/>
        <w:keepLines/>
        <w:spacing w:line="200" w:lineRule="exact"/>
        <w:ind w:left="397" w:hanging="397"/>
        <w:jc w:val="both"/>
        <w:rPr>
          <w:rStyle w:val="FootnoteReference"/>
          <w:rFonts w:ascii="Georgia" w:hAnsi="Georgia" w:cs="David"/>
          <w:sz w:val="14"/>
          <w:szCs w:val="16"/>
          <w:vertAlign w:val="baseline"/>
          <w:rtl/>
        </w:rPr>
      </w:pPr>
      <w:r w:rsidRPr="006E15C8">
        <w:rPr>
          <w:rStyle w:val="FootnoteReference"/>
          <w:rFonts w:ascii="Georgia" w:hAnsi="Georgia" w:cs="David"/>
          <w:sz w:val="14"/>
          <w:szCs w:val="16"/>
          <w:vertAlign w:val="baseline"/>
        </w:rPr>
        <w:footnoteRef/>
      </w:r>
      <w:r w:rsidRPr="006E15C8">
        <w:rPr>
          <w:rStyle w:val="FootnoteReference"/>
          <w:rFonts w:ascii="Georgia" w:hAnsi="Georgia" w:cs="David"/>
          <w:sz w:val="14"/>
          <w:szCs w:val="16"/>
          <w:vertAlign w:val="baseline"/>
          <w:rtl/>
        </w:rPr>
        <w:t xml:space="preserve"> </w:t>
      </w:r>
      <w:r w:rsidRPr="006E15C8">
        <w:rPr>
          <w:rStyle w:val="FootnoteReference"/>
          <w:rFonts w:ascii="Georgia" w:hAnsi="Georgia" w:cs="David"/>
          <w:sz w:val="14"/>
          <w:szCs w:val="16"/>
          <w:vertAlign w:val="baseline"/>
          <w:rtl/>
        </w:rPr>
        <w:tab/>
        <w:t>ניתוחי הסדרות העיתיות בוצעו על ידי ד"ר אסנת חזן, מנהלת מעבדת הנתונים של המכון למשפט ופילנתרופיה בפ</w:t>
      </w:r>
      <w:r w:rsidRPr="006E15C8">
        <w:rPr>
          <w:rStyle w:val="FootnoteReference"/>
          <w:rFonts w:ascii="Georgia" w:hAnsi="Georgia" w:cs="David" w:hint="cs"/>
          <w:sz w:val="14"/>
          <w:szCs w:val="16"/>
          <w:vertAlign w:val="baseline"/>
          <w:rtl/>
        </w:rPr>
        <w:t>ק</w:t>
      </w:r>
      <w:r w:rsidRPr="006E15C8">
        <w:rPr>
          <w:rStyle w:val="FootnoteReference"/>
          <w:rFonts w:ascii="Georgia" w:hAnsi="Georgia" w:cs="David"/>
          <w:sz w:val="14"/>
          <w:szCs w:val="16"/>
          <w:vertAlign w:val="baseline"/>
          <w:rtl/>
        </w:rPr>
        <w:t>ולטה למשפטים ע"ש בוכמן באוניברסיטת תל</w:t>
      </w:r>
      <w:r w:rsidRPr="006E15C8">
        <w:rPr>
          <w:rStyle w:val="FootnoteReference"/>
          <w:rFonts w:ascii="Georgia" w:hAnsi="Georgia" w:cs="David" w:hint="cs"/>
          <w:sz w:val="14"/>
          <w:szCs w:val="16"/>
          <w:vertAlign w:val="baseline"/>
          <w:rtl/>
        </w:rPr>
        <w:t>-</w:t>
      </w:r>
      <w:r w:rsidRPr="006E15C8">
        <w:rPr>
          <w:rStyle w:val="FootnoteReference"/>
          <w:rFonts w:ascii="Georgia" w:hAnsi="Georgia" w:cs="David"/>
          <w:sz w:val="14"/>
          <w:szCs w:val="16"/>
          <w:vertAlign w:val="baseline"/>
          <w:rtl/>
        </w:rPr>
        <w:t>אביב</w:t>
      </w:r>
      <w:r w:rsidRPr="006E15C8">
        <w:rPr>
          <w:rStyle w:val="FootnoteReference"/>
          <w:rFonts w:ascii="Georgia" w:hAnsi="Georgia" w:cs="David" w:hint="cs"/>
          <w:sz w:val="14"/>
          <w:szCs w:val="16"/>
          <w:vertAlign w:val="baseline"/>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F2461" w14:textId="4C193B12" w:rsidR="003A0BA2" w:rsidRPr="0039761B" w:rsidRDefault="007667D8" w:rsidP="0039761B">
    <w:pPr>
      <w:pStyle w:val="Heading1"/>
      <w:tabs>
        <w:tab w:val="center" w:pos="4536"/>
        <w:tab w:val="right" w:pos="9072"/>
      </w:tabs>
      <w:rPr>
        <w:rFonts w:ascii="David" w:hAnsi="David" w:cs="David"/>
        <w:b w:val="0"/>
        <w:bCs w:val="0"/>
        <w:sz w:val="18"/>
        <w:szCs w:val="18"/>
      </w:rPr>
    </w:pPr>
    <w:r w:rsidRPr="004B1C8B">
      <w:rPr>
        <w:rFonts w:ascii="Georgia" w:hAnsi="Georgia" w:cs="Georgia"/>
        <w:noProof/>
        <w:sz w:val="24"/>
        <w:szCs w:val="24"/>
      </w:rPr>
      <w:fldChar w:fldCharType="begin"/>
    </w:r>
    <w:r w:rsidRPr="004B1C8B">
      <w:rPr>
        <w:rFonts w:ascii="Georgia" w:hAnsi="Georgia" w:cs="Georgia"/>
        <w:noProof/>
        <w:sz w:val="24"/>
        <w:szCs w:val="24"/>
      </w:rPr>
      <w:instrText xml:space="preserve"> PAGE   \* MERGEFORMAT </w:instrText>
    </w:r>
    <w:r w:rsidRPr="004B1C8B">
      <w:rPr>
        <w:rFonts w:ascii="Georgia" w:hAnsi="Georgia" w:cs="Georgia"/>
        <w:noProof/>
        <w:sz w:val="24"/>
        <w:szCs w:val="24"/>
      </w:rPr>
      <w:fldChar w:fldCharType="separate"/>
    </w:r>
    <w:r w:rsidR="0048035F" w:rsidRPr="0048035F">
      <w:rPr>
        <w:rFonts w:ascii="Georgia" w:hAnsi="Georgia" w:cs="Georgia"/>
        <w:noProof/>
        <w:sz w:val="24"/>
        <w:szCs w:val="24"/>
        <w:rtl/>
      </w:rPr>
      <w:t>28</w:t>
    </w:r>
    <w:r w:rsidRPr="004B1C8B">
      <w:rPr>
        <w:rFonts w:ascii="Georgia" w:hAnsi="Georgia" w:cs="Georgia"/>
        <w:noProof/>
        <w:sz w:val="24"/>
        <w:szCs w:val="24"/>
      </w:rPr>
      <w:fldChar w:fldCharType="end"/>
    </w:r>
    <w:r w:rsidR="006131D1" w:rsidRPr="001403E5">
      <w:rPr>
        <w:rFonts w:ascii="David" w:hAnsi="David" w:cs="David"/>
        <w:b w:val="0"/>
        <w:bCs w:val="0"/>
        <w:sz w:val="18"/>
        <w:szCs w:val="18"/>
        <w:rtl/>
      </w:rPr>
      <w:t xml:space="preserve">  |  ביטחון סוציאלי </w:t>
    </w:r>
    <w:r w:rsidR="00433BD5">
      <w:rPr>
        <w:rFonts w:ascii="David" w:hAnsi="David" w:cs="David" w:hint="cs"/>
        <w:b w:val="0"/>
        <w:bCs w:val="0"/>
        <w:sz w:val="18"/>
        <w:szCs w:val="18"/>
        <w:rtl/>
      </w:rPr>
      <w:t>122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73E8F" w14:textId="48B7BEA2" w:rsidR="003A0BA2" w:rsidRPr="0039761B" w:rsidRDefault="006E15C8" w:rsidP="0039761B">
    <w:pPr>
      <w:pStyle w:val="Heading1"/>
      <w:tabs>
        <w:tab w:val="center" w:pos="4536"/>
        <w:tab w:val="right" w:pos="9072"/>
      </w:tabs>
      <w:jc w:val="right"/>
      <w:rPr>
        <w:rFonts w:ascii="David" w:hAnsi="David" w:cs="David"/>
        <w:b w:val="0"/>
        <w:bCs w:val="0"/>
        <w:noProof/>
        <w:color w:val="A6A6A6"/>
        <w:sz w:val="20"/>
        <w:szCs w:val="20"/>
      </w:rPr>
    </w:pPr>
    <w:r w:rsidRPr="006E15C8">
      <w:rPr>
        <w:rFonts w:ascii="David" w:hAnsi="David" w:cs="David"/>
        <w:b w:val="0"/>
        <w:bCs w:val="0"/>
        <w:noProof/>
        <w:sz w:val="18"/>
        <w:szCs w:val="18"/>
        <w:rtl/>
        <w:lang w:val="he-IL"/>
      </w:rPr>
      <w:t>תרומה והתנדבות בישראל בתחילת מגפת הקורונה: שאלה של סולידריות?</w:t>
    </w:r>
    <w:r w:rsidR="007667D8" w:rsidRPr="001403E5">
      <w:rPr>
        <w:rFonts w:ascii="David" w:hAnsi="David" w:cs="David"/>
        <w:b w:val="0"/>
        <w:bCs w:val="0"/>
        <w:noProof/>
        <w:sz w:val="18"/>
        <w:szCs w:val="18"/>
        <w:rtl/>
      </w:rPr>
      <w:t xml:space="preserve"> |  </w:t>
    </w:r>
    <w:r w:rsidR="007667D8" w:rsidRPr="004B1C8B">
      <w:rPr>
        <w:rFonts w:ascii="Georgia" w:hAnsi="Georgia" w:cs="Georgia"/>
        <w:noProof/>
        <w:sz w:val="24"/>
        <w:szCs w:val="24"/>
      </w:rPr>
      <w:fldChar w:fldCharType="begin"/>
    </w:r>
    <w:r w:rsidR="007667D8" w:rsidRPr="004B1C8B">
      <w:rPr>
        <w:rFonts w:ascii="Georgia" w:hAnsi="Georgia" w:cs="Georgia"/>
        <w:noProof/>
        <w:sz w:val="24"/>
        <w:szCs w:val="24"/>
      </w:rPr>
      <w:instrText xml:space="preserve"> PAGE   \* MERGEFORMAT </w:instrText>
    </w:r>
    <w:r w:rsidR="007667D8" w:rsidRPr="004B1C8B">
      <w:rPr>
        <w:rFonts w:ascii="Georgia" w:hAnsi="Georgia" w:cs="Georgia"/>
        <w:noProof/>
        <w:sz w:val="24"/>
        <w:szCs w:val="24"/>
      </w:rPr>
      <w:fldChar w:fldCharType="separate"/>
    </w:r>
    <w:r w:rsidR="0048035F" w:rsidRPr="0048035F">
      <w:rPr>
        <w:rFonts w:ascii="Georgia" w:hAnsi="Georgia" w:cs="Georgia"/>
        <w:noProof/>
        <w:sz w:val="24"/>
        <w:szCs w:val="24"/>
        <w:rtl/>
      </w:rPr>
      <w:t>29</w:t>
    </w:r>
    <w:r w:rsidR="007667D8" w:rsidRPr="004B1C8B">
      <w:rPr>
        <w:rFonts w:ascii="Georgia" w:hAnsi="Georgia" w:cs="Georgia"/>
        <w:noProof/>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469CD" w14:textId="614A434F" w:rsidR="00A27C04" w:rsidRPr="00CA633F" w:rsidRDefault="00A27C04" w:rsidP="00851483">
    <w:pPr>
      <w:pStyle w:val="Heading1"/>
      <w:tabs>
        <w:tab w:val="center" w:pos="4536"/>
        <w:tab w:val="right" w:pos="9072"/>
      </w:tabs>
      <w:jc w:val="right"/>
      <w:rPr>
        <w:rFonts w:ascii="David" w:hAnsi="David" w:cs="David"/>
        <w:b w:val="0"/>
        <w:bCs w:val="0"/>
        <w:noProof/>
        <w:color w:val="A6A6A6"/>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B20"/>
    <w:multiLevelType w:val="hybridMultilevel"/>
    <w:tmpl w:val="799CB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04603"/>
    <w:multiLevelType w:val="hybridMultilevel"/>
    <w:tmpl w:val="24369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70944"/>
    <w:multiLevelType w:val="hybridMultilevel"/>
    <w:tmpl w:val="F642E2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12820"/>
    <w:multiLevelType w:val="hybridMultilevel"/>
    <w:tmpl w:val="0A70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553D5"/>
    <w:multiLevelType w:val="hybridMultilevel"/>
    <w:tmpl w:val="9BF6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566EA"/>
    <w:multiLevelType w:val="hybridMultilevel"/>
    <w:tmpl w:val="1D1C412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14B0BC2"/>
    <w:multiLevelType w:val="hybridMultilevel"/>
    <w:tmpl w:val="9EB4CF02"/>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7" w15:restartNumberingAfterBreak="0">
    <w:nsid w:val="118F57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F647B5"/>
    <w:multiLevelType w:val="multilevel"/>
    <w:tmpl w:val="638C9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147072"/>
    <w:multiLevelType w:val="hybridMultilevel"/>
    <w:tmpl w:val="33909494"/>
    <w:lvl w:ilvl="0" w:tplc="5C20D1E0">
      <w:start w:val="1"/>
      <w:numFmt w:val="decimal"/>
      <w:lvlText w:val="%1."/>
      <w:lvlJc w:val="left"/>
      <w:pPr>
        <w:ind w:left="360" w:hanging="360"/>
      </w:pPr>
      <w:rPr>
        <w:rFonts w:hint="default"/>
        <w:i w:val="0"/>
        <w:iCs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0" w15:restartNumberingAfterBreak="0">
    <w:nsid w:val="196744E6"/>
    <w:multiLevelType w:val="hybridMultilevel"/>
    <w:tmpl w:val="2764904E"/>
    <w:lvl w:ilvl="0" w:tplc="244E26C2">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11" w15:restartNumberingAfterBreak="0">
    <w:nsid w:val="1AE9252F"/>
    <w:multiLevelType w:val="hybridMultilevel"/>
    <w:tmpl w:val="7A3A9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2A1C42"/>
    <w:multiLevelType w:val="multilevel"/>
    <w:tmpl w:val="7E7A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0847B5"/>
    <w:multiLevelType w:val="multilevel"/>
    <w:tmpl w:val="6792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19476E"/>
    <w:multiLevelType w:val="hybridMultilevel"/>
    <w:tmpl w:val="10447390"/>
    <w:lvl w:ilvl="0" w:tplc="4370AF3C">
      <w:start w:val="1"/>
      <w:numFmt w:val="hebrew1"/>
      <w:lvlText w:val="%1."/>
      <w:lvlJc w:val="left"/>
      <w:pPr>
        <w:ind w:left="363" w:hanging="360"/>
      </w:pPr>
      <w:rPr>
        <w:rFonts w:hint="default"/>
        <w:i/>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5" w15:restartNumberingAfterBreak="0">
    <w:nsid w:val="1FC0464A"/>
    <w:multiLevelType w:val="multilevel"/>
    <w:tmpl w:val="78FE3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1D5020"/>
    <w:multiLevelType w:val="hybridMultilevel"/>
    <w:tmpl w:val="271CA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8329A4"/>
    <w:multiLevelType w:val="hybridMultilevel"/>
    <w:tmpl w:val="A1CA4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9405EB"/>
    <w:multiLevelType w:val="hybridMultilevel"/>
    <w:tmpl w:val="7F0C8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132212"/>
    <w:multiLevelType w:val="hybridMultilevel"/>
    <w:tmpl w:val="A62C60EC"/>
    <w:lvl w:ilvl="0" w:tplc="28EAF390">
      <w:start w:val="1"/>
      <w:numFmt w:val="bullet"/>
      <w:lvlText w:val=""/>
      <w:lvlJc w:val="left"/>
      <w:pPr>
        <w:ind w:left="720" w:hanging="360"/>
      </w:pPr>
      <w:rPr>
        <w:rFonts w:ascii="Symbol" w:hAnsi="Symbol" w:cs="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293F02"/>
    <w:multiLevelType w:val="hybridMultilevel"/>
    <w:tmpl w:val="2C6223E8"/>
    <w:lvl w:ilvl="0" w:tplc="69C8A5A4">
      <w:start w:val="1"/>
      <w:numFmt w:val="bullet"/>
      <w:lvlText w:val=""/>
      <w:lvlJc w:val="left"/>
      <w:pPr>
        <w:ind w:left="720"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D468CB"/>
    <w:multiLevelType w:val="hybridMultilevel"/>
    <w:tmpl w:val="122439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5A92863"/>
    <w:multiLevelType w:val="multilevel"/>
    <w:tmpl w:val="33408D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D009BF"/>
    <w:multiLevelType w:val="multilevel"/>
    <w:tmpl w:val="2B8E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324AFB"/>
    <w:multiLevelType w:val="hybridMultilevel"/>
    <w:tmpl w:val="D4E6F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F74DD2"/>
    <w:multiLevelType w:val="multilevel"/>
    <w:tmpl w:val="7F80A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D1673C"/>
    <w:multiLevelType w:val="hybridMultilevel"/>
    <w:tmpl w:val="B7001FA2"/>
    <w:lvl w:ilvl="0" w:tplc="12DE4A02">
      <w:numFmt w:val="bullet"/>
      <w:lvlText w:val=""/>
      <w:lvlJc w:val="left"/>
      <w:pPr>
        <w:ind w:left="720" w:hanging="360"/>
      </w:pPr>
      <w:rPr>
        <w:rFonts w:ascii="Symbol" w:eastAsia="Calibr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B34D63"/>
    <w:multiLevelType w:val="hybridMultilevel"/>
    <w:tmpl w:val="C7409DB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0C0198"/>
    <w:multiLevelType w:val="multilevel"/>
    <w:tmpl w:val="86086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5B2BCA"/>
    <w:multiLevelType w:val="multilevel"/>
    <w:tmpl w:val="2D208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012D1B"/>
    <w:multiLevelType w:val="hybridMultilevel"/>
    <w:tmpl w:val="9A38F666"/>
    <w:lvl w:ilvl="0" w:tplc="0409000F">
      <w:start w:val="1"/>
      <w:numFmt w:val="decimal"/>
      <w:lvlText w:val="%1."/>
      <w:lvlJc w:val="left"/>
      <w:pPr>
        <w:tabs>
          <w:tab w:val="num" w:pos="720"/>
        </w:tabs>
        <w:ind w:left="720" w:hanging="360"/>
      </w:pPr>
      <w:rPr>
        <w:rFonts w:hint="default"/>
      </w:rPr>
    </w:lvl>
    <w:lvl w:ilvl="1" w:tplc="6F06BC9A">
      <w:start w:val="3"/>
      <w:numFmt w:val="hebrew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5BC7D18"/>
    <w:multiLevelType w:val="hybridMultilevel"/>
    <w:tmpl w:val="30F6A486"/>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5A375F"/>
    <w:multiLevelType w:val="hybridMultilevel"/>
    <w:tmpl w:val="E5FEBE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89A7D55"/>
    <w:multiLevelType w:val="multilevel"/>
    <w:tmpl w:val="D02808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53023078">
    <w:abstractNumId w:val="17"/>
  </w:num>
  <w:num w:numId="2" w16cid:durableId="193036126">
    <w:abstractNumId w:val="21"/>
  </w:num>
  <w:num w:numId="3" w16cid:durableId="1791167846">
    <w:abstractNumId w:val="30"/>
  </w:num>
  <w:num w:numId="4" w16cid:durableId="1369840159">
    <w:abstractNumId w:val="27"/>
  </w:num>
  <w:num w:numId="5" w16cid:durableId="1499928950">
    <w:abstractNumId w:val="10"/>
  </w:num>
  <w:num w:numId="6" w16cid:durableId="1285038972">
    <w:abstractNumId w:val="26"/>
  </w:num>
  <w:num w:numId="7" w16cid:durableId="794251425">
    <w:abstractNumId w:val="18"/>
  </w:num>
  <w:num w:numId="8" w16cid:durableId="309675748">
    <w:abstractNumId w:val="0"/>
  </w:num>
  <w:num w:numId="9" w16cid:durableId="669676235">
    <w:abstractNumId w:val="9"/>
  </w:num>
  <w:num w:numId="10" w16cid:durableId="128013505">
    <w:abstractNumId w:val="29"/>
  </w:num>
  <w:num w:numId="11" w16cid:durableId="1359743584">
    <w:abstractNumId w:val="28"/>
  </w:num>
  <w:num w:numId="12" w16cid:durableId="1162426662">
    <w:abstractNumId w:val="22"/>
  </w:num>
  <w:num w:numId="13" w16cid:durableId="1601765942">
    <w:abstractNumId w:val="14"/>
  </w:num>
  <w:num w:numId="14" w16cid:durableId="1653758417">
    <w:abstractNumId w:val="8"/>
  </w:num>
  <w:num w:numId="15" w16cid:durableId="1992442733">
    <w:abstractNumId w:val="13"/>
  </w:num>
  <w:num w:numId="16" w16cid:durableId="238515074">
    <w:abstractNumId w:val="4"/>
  </w:num>
  <w:num w:numId="17" w16cid:durableId="811555750">
    <w:abstractNumId w:val="31"/>
  </w:num>
  <w:num w:numId="18" w16cid:durableId="610015379">
    <w:abstractNumId w:val="25"/>
  </w:num>
  <w:num w:numId="19" w16cid:durableId="469401524">
    <w:abstractNumId w:val="11"/>
  </w:num>
  <w:num w:numId="20" w16cid:durableId="511842518">
    <w:abstractNumId w:val="2"/>
  </w:num>
  <w:num w:numId="21" w16cid:durableId="483132539">
    <w:abstractNumId w:val="1"/>
  </w:num>
  <w:num w:numId="22" w16cid:durableId="784815483">
    <w:abstractNumId w:val="7"/>
  </w:num>
  <w:num w:numId="23" w16cid:durableId="900143305">
    <w:abstractNumId w:val="20"/>
  </w:num>
  <w:num w:numId="24" w16cid:durableId="7296587">
    <w:abstractNumId w:val="16"/>
  </w:num>
  <w:num w:numId="25" w16cid:durableId="1087923315">
    <w:abstractNumId w:val="19"/>
  </w:num>
  <w:num w:numId="26" w16cid:durableId="1868057934">
    <w:abstractNumId w:val="6"/>
  </w:num>
  <w:num w:numId="27" w16cid:durableId="358549570">
    <w:abstractNumId w:val="15"/>
  </w:num>
  <w:num w:numId="28" w16cid:durableId="1933931069">
    <w:abstractNumId w:val="24"/>
  </w:num>
  <w:num w:numId="29" w16cid:durableId="1931039523">
    <w:abstractNumId w:val="32"/>
  </w:num>
  <w:num w:numId="30" w16cid:durableId="1315598286">
    <w:abstractNumId w:val="23"/>
  </w:num>
  <w:num w:numId="31" w16cid:durableId="1761756130">
    <w:abstractNumId w:val="33"/>
  </w:num>
  <w:num w:numId="32" w16cid:durableId="401371562">
    <w:abstractNumId w:val="3"/>
  </w:num>
  <w:num w:numId="33" w16cid:durableId="1045527775">
    <w:abstractNumId w:val="5"/>
  </w:num>
  <w:num w:numId="34" w16cid:durableId="6013036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oNotTrackMoves/>
  <w:defaultTabStop w:val="397"/>
  <w:evenAndOddHeaders/>
  <w:noPunctuationKerning/>
  <w:characterSpacingControl w:val="doNotCompress"/>
  <w:hdrShapeDefaults>
    <o:shapedefaults v:ext="edit" spidmax="2050"/>
  </w:hdrShapeDefaults>
  <w:footnotePr>
    <w:footnote w:id="-1"/>
    <w:footnote w:id="0"/>
    <w:footnote w:id="1"/>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A7399"/>
    <w:rsid w:val="0000281B"/>
    <w:rsid w:val="0000349E"/>
    <w:rsid w:val="00010EE7"/>
    <w:rsid w:val="00042A45"/>
    <w:rsid w:val="00046401"/>
    <w:rsid w:val="00053C6F"/>
    <w:rsid w:val="00053FEE"/>
    <w:rsid w:val="000552ED"/>
    <w:rsid w:val="000660A4"/>
    <w:rsid w:val="00071D03"/>
    <w:rsid w:val="00085D38"/>
    <w:rsid w:val="000878B3"/>
    <w:rsid w:val="000879EC"/>
    <w:rsid w:val="0009099F"/>
    <w:rsid w:val="00091F90"/>
    <w:rsid w:val="000A3731"/>
    <w:rsid w:val="000A7BCF"/>
    <w:rsid w:val="000C13C4"/>
    <w:rsid w:val="000C236E"/>
    <w:rsid w:val="000C3082"/>
    <w:rsid w:val="000C32F6"/>
    <w:rsid w:val="000E38FA"/>
    <w:rsid w:val="000E730A"/>
    <w:rsid w:val="000F1382"/>
    <w:rsid w:val="000F7FCC"/>
    <w:rsid w:val="00110404"/>
    <w:rsid w:val="00111FEC"/>
    <w:rsid w:val="00126BBB"/>
    <w:rsid w:val="001403E5"/>
    <w:rsid w:val="00152DDF"/>
    <w:rsid w:val="00160BCD"/>
    <w:rsid w:val="00161731"/>
    <w:rsid w:val="00164AB3"/>
    <w:rsid w:val="00167C83"/>
    <w:rsid w:val="0018721E"/>
    <w:rsid w:val="00192386"/>
    <w:rsid w:val="001A0002"/>
    <w:rsid w:val="001B018D"/>
    <w:rsid w:val="001C56DC"/>
    <w:rsid w:val="001D2C96"/>
    <w:rsid w:val="001F2763"/>
    <w:rsid w:val="001F60C4"/>
    <w:rsid w:val="002044C6"/>
    <w:rsid w:val="00215E46"/>
    <w:rsid w:val="00220420"/>
    <w:rsid w:val="00224C6A"/>
    <w:rsid w:val="00227591"/>
    <w:rsid w:val="00233CB2"/>
    <w:rsid w:val="00234C6B"/>
    <w:rsid w:val="00243FD7"/>
    <w:rsid w:val="002519BC"/>
    <w:rsid w:val="002574BB"/>
    <w:rsid w:val="00272B00"/>
    <w:rsid w:val="00277721"/>
    <w:rsid w:val="002915C7"/>
    <w:rsid w:val="00297BAD"/>
    <w:rsid w:val="002A09BB"/>
    <w:rsid w:val="002A35AE"/>
    <w:rsid w:val="002B00EC"/>
    <w:rsid w:val="002B3839"/>
    <w:rsid w:val="002B401D"/>
    <w:rsid w:val="002C45DF"/>
    <w:rsid w:val="002C4FB7"/>
    <w:rsid w:val="002D1E69"/>
    <w:rsid w:val="002E7282"/>
    <w:rsid w:val="002F0EE3"/>
    <w:rsid w:val="002F33F3"/>
    <w:rsid w:val="00303665"/>
    <w:rsid w:val="003103FC"/>
    <w:rsid w:val="003151B1"/>
    <w:rsid w:val="00317DCD"/>
    <w:rsid w:val="0032119F"/>
    <w:rsid w:val="003337CA"/>
    <w:rsid w:val="00336EF9"/>
    <w:rsid w:val="00360F01"/>
    <w:rsid w:val="00374196"/>
    <w:rsid w:val="00395EC5"/>
    <w:rsid w:val="0039761B"/>
    <w:rsid w:val="003A0BA2"/>
    <w:rsid w:val="003A465D"/>
    <w:rsid w:val="003B537C"/>
    <w:rsid w:val="003B617A"/>
    <w:rsid w:val="003C255E"/>
    <w:rsid w:val="003C3C55"/>
    <w:rsid w:val="003C4EAD"/>
    <w:rsid w:val="003D1152"/>
    <w:rsid w:val="003D16D1"/>
    <w:rsid w:val="003D4AF9"/>
    <w:rsid w:val="003F3C38"/>
    <w:rsid w:val="003F7A33"/>
    <w:rsid w:val="0040115D"/>
    <w:rsid w:val="00401641"/>
    <w:rsid w:val="0040182C"/>
    <w:rsid w:val="00405788"/>
    <w:rsid w:val="004100FE"/>
    <w:rsid w:val="004112B2"/>
    <w:rsid w:val="00416142"/>
    <w:rsid w:val="004172AC"/>
    <w:rsid w:val="00420117"/>
    <w:rsid w:val="004216E4"/>
    <w:rsid w:val="00424C06"/>
    <w:rsid w:val="0042563B"/>
    <w:rsid w:val="00433BD5"/>
    <w:rsid w:val="00433DFB"/>
    <w:rsid w:val="00446E1E"/>
    <w:rsid w:val="004543DB"/>
    <w:rsid w:val="0045651F"/>
    <w:rsid w:val="00460742"/>
    <w:rsid w:val="004607FE"/>
    <w:rsid w:val="00463E35"/>
    <w:rsid w:val="0046547D"/>
    <w:rsid w:val="00466666"/>
    <w:rsid w:val="004675BD"/>
    <w:rsid w:val="00471658"/>
    <w:rsid w:val="004735F5"/>
    <w:rsid w:val="0048035F"/>
    <w:rsid w:val="004A6AA8"/>
    <w:rsid w:val="004A71EC"/>
    <w:rsid w:val="004A7955"/>
    <w:rsid w:val="004B1A9A"/>
    <w:rsid w:val="004B1C8B"/>
    <w:rsid w:val="004B62A0"/>
    <w:rsid w:val="004C47F0"/>
    <w:rsid w:val="00512B59"/>
    <w:rsid w:val="00514F6D"/>
    <w:rsid w:val="00514FD7"/>
    <w:rsid w:val="00527001"/>
    <w:rsid w:val="005368B8"/>
    <w:rsid w:val="00537276"/>
    <w:rsid w:val="005416E9"/>
    <w:rsid w:val="00542E76"/>
    <w:rsid w:val="00550BEE"/>
    <w:rsid w:val="00555EA0"/>
    <w:rsid w:val="005579CB"/>
    <w:rsid w:val="005619D8"/>
    <w:rsid w:val="00573FBB"/>
    <w:rsid w:val="00576127"/>
    <w:rsid w:val="00590289"/>
    <w:rsid w:val="00590AF2"/>
    <w:rsid w:val="005918B3"/>
    <w:rsid w:val="0059386B"/>
    <w:rsid w:val="0059390F"/>
    <w:rsid w:val="005B2E85"/>
    <w:rsid w:val="005B6002"/>
    <w:rsid w:val="005C02D4"/>
    <w:rsid w:val="005C09E1"/>
    <w:rsid w:val="005C28F7"/>
    <w:rsid w:val="005D5F14"/>
    <w:rsid w:val="005D66AF"/>
    <w:rsid w:val="005F385C"/>
    <w:rsid w:val="005F635C"/>
    <w:rsid w:val="00602FED"/>
    <w:rsid w:val="0060492B"/>
    <w:rsid w:val="00606992"/>
    <w:rsid w:val="006131D1"/>
    <w:rsid w:val="006154FA"/>
    <w:rsid w:val="0062321C"/>
    <w:rsid w:val="00625C22"/>
    <w:rsid w:val="006358E3"/>
    <w:rsid w:val="00647292"/>
    <w:rsid w:val="00650FEB"/>
    <w:rsid w:val="006515FA"/>
    <w:rsid w:val="0065160D"/>
    <w:rsid w:val="00652D7C"/>
    <w:rsid w:val="0065797B"/>
    <w:rsid w:val="00657997"/>
    <w:rsid w:val="00671EDF"/>
    <w:rsid w:val="00674FC8"/>
    <w:rsid w:val="006824DB"/>
    <w:rsid w:val="00683B19"/>
    <w:rsid w:val="00690734"/>
    <w:rsid w:val="006A01DD"/>
    <w:rsid w:val="006A07E8"/>
    <w:rsid w:val="006A5C0E"/>
    <w:rsid w:val="006B35B9"/>
    <w:rsid w:val="006B39AB"/>
    <w:rsid w:val="006B63C3"/>
    <w:rsid w:val="006C5BE6"/>
    <w:rsid w:val="006D0F89"/>
    <w:rsid w:val="006D270A"/>
    <w:rsid w:val="006E0F39"/>
    <w:rsid w:val="006E15C8"/>
    <w:rsid w:val="006E3185"/>
    <w:rsid w:val="006F062C"/>
    <w:rsid w:val="00703617"/>
    <w:rsid w:val="00707EC7"/>
    <w:rsid w:val="007178F3"/>
    <w:rsid w:val="00721527"/>
    <w:rsid w:val="00723A4F"/>
    <w:rsid w:val="007240DD"/>
    <w:rsid w:val="00733272"/>
    <w:rsid w:val="007377A3"/>
    <w:rsid w:val="0075363F"/>
    <w:rsid w:val="007547EB"/>
    <w:rsid w:val="00761780"/>
    <w:rsid w:val="00764F92"/>
    <w:rsid w:val="007667D8"/>
    <w:rsid w:val="007747C6"/>
    <w:rsid w:val="00776EE2"/>
    <w:rsid w:val="00781208"/>
    <w:rsid w:val="00782E0D"/>
    <w:rsid w:val="007924C2"/>
    <w:rsid w:val="00796021"/>
    <w:rsid w:val="007A6CDA"/>
    <w:rsid w:val="007B5724"/>
    <w:rsid w:val="007B7399"/>
    <w:rsid w:val="007C52FF"/>
    <w:rsid w:val="007C7168"/>
    <w:rsid w:val="007C726C"/>
    <w:rsid w:val="007D59DF"/>
    <w:rsid w:val="007D6B64"/>
    <w:rsid w:val="007E4FB7"/>
    <w:rsid w:val="007F29C9"/>
    <w:rsid w:val="007F47F6"/>
    <w:rsid w:val="00801A43"/>
    <w:rsid w:val="008243A6"/>
    <w:rsid w:val="00827A5F"/>
    <w:rsid w:val="00831730"/>
    <w:rsid w:val="00837F2F"/>
    <w:rsid w:val="00840D01"/>
    <w:rsid w:val="0084161C"/>
    <w:rsid w:val="00851483"/>
    <w:rsid w:val="00867031"/>
    <w:rsid w:val="008A4FAD"/>
    <w:rsid w:val="008A725B"/>
    <w:rsid w:val="008C1E74"/>
    <w:rsid w:val="008D141E"/>
    <w:rsid w:val="008D3F13"/>
    <w:rsid w:val="008D401A"/>
    <w:rsid w:val="008F7821"/>
    <w:rsid w:val="009023FC"/>
    <w:rsid w:val="009041F4"/>
    <w:rsid w:val="0090527F"/>
    <w:rsid w:val="00905F54"/>
    <w:rsid w:val="0090645A"/>
    <w:rsid w:val="00913099"/>
    <w:rsid w:val="00916371"/>
    <w:rsid w:val="00921795"/>
    <w:rsid w:val="009465AD"/>
    <w:rsid w:val="009522CA"/>
    <w:rsid w:val="009533A1"/>
    <w:rsid w:val="009569BE"/>
    <w:rsid w:val="00956C10"/>
    <w:rsid w:val="009951D5"/>
    <w:rsid w:val="009B0512"/>
    <w:rsid w:val="009B19FB"/>
    <w:rsid w:val="009B53E8"/>
    <w:rsid w:val="009C42E2"/>
    <w:rsid w:val="009C4800"/>
    <w:rsid w:val="009C5E89"/>
    <w:rsid w:val="009D7325"/>
    <w:rsid w:val="009E30A1"/>
    <w:rsid w:val="009E3930"/>
    <w:rsid w:val="00A04D35"/>
    <w:rsid w:val="00A17DA2"/>
    <w:rsid w:val="00A20B01"/>
    <w:rsid w:val="00A27C04"/>
    <w:rsid w:val="00A36D7F"/>
    <w:rsid w:val="00A41FB6"/>
    <w:rsid w:val="00A46A87"/>
    <w:rsid w:val="00A54061"/>
    <w:rsid w:val="00A63C08"/>
    <w:rsid w:val="00A6479A"/>
    <w:rsid w:val="00A65F27"/>
    <w:rsid w:val="00A73CF4"/>
    <w:rsid w:val="00A910EE"/>
    <w:rsid w:val="00A91FF6"/>
    <w:rsid w:val="00A953FC"/>
    <w:rsid w:val="00A95F73"/>
    <w:rsid w:val="00AB0E31"/>
    <w:rsid w:val="00AC3F0C"/>
    <w:rsid w:val="00AE03A0"/>
    <w:rsid w:val="00AE0A3D"/>
    <w:rsid w:val="00AE31E1"/>
    <w:rsid w:val="00AF7379"/>
    <w:rsid w:val="00B045C9"/>
    <w:rsid w:val="00B0624E"/>
    <w:rsid w:val="00B23956"/>
    <w:rsid w:val="00B468E5"/>
    <w:rsid w:val="00B51168"/>
    <w:rsid w:val="00B56F6D"/>
    <w:rsid w:val="00B65652"/>
    <w:rsid w:val="00B8091A"/>
    <w:rsid w:val="00B81818"/>
    <w:rsid w:val="00B85C9D"/>
    <w:rsid w:val="00B86148"/>
    <w:rsid w:val="00BC1FB3"/>
    <w:rsid w:val="00BE0BCA"/>
    <w:rsid w:val="00BF5C14"/>
    <w:rsid w:val="00C13406"/>
    <w:rsid w:val="00C2342E"/>
    <w:rsid w:val="00C36CE5"/>
    <w:rsid w:val="00C44CE1"/>
    <w:rsid w:val="00C456EB"/>
    <w:rsid w:val="00C517A2"/>
    <w:rsid w:val="00C65584"/>
    <w:rsid w:val="00C7501F"/>
    <w:rsid w:val="00C80617"/>
    <w:rsid w:val="00C838F3"/>
    <w:rsid w:val="00C93533"/>
    <w:rsid w:val="00CA56D2"/>
    <w:rsid w:val="00CA5B5A"/>
    <w:rsid w:val="00CA633F"/>
    <w:rsid w:val="00CA7399"/>
    <w:rsid w:val="00CA7495"/>
    <w:rsid w:val="00CD593B"/>
    <w:rsid w:val="00CE55AD"/>
    <w:rsid w:val="00CF5FCA"/>
    <w:rsid w:val="00CF7A4A"/>
    <w:rsid w:val="00D0368A"/>
    <w:rsid w:val="00D07128"/>
    <w:rsid w:val="00D20154"/>
    <w:rsid w:val="00D20DE5"/>
    <w:rsid w:val="00D21D40"/>
    <w:rsid w:val="00D513C0"/>
    <w:rsid w:val="00D614D3"/>
    <w:rsid w:val="00D73C8D"/>
    <w:rsid w:val="00D92080"/>
    <w:rsid w:val="00D9338F"/>
    <w:rsid w:val="00D94E6C"/>
    <w:rsid w:val="00DA1730"/>
    <w:rsid w:val="00DA26AC"/>
    <w:rsid w:val="00DA7D62"/>
    <w:rsid w:val="00DB2F51"/>
    <w:rsid w:val="00DB3EF0"/>
    <w:rsid w:val="00DD08CB"/>
    <w:rsid w:val="00DF1DCF"/>
    <w:rsid w:val="00DF30C9"/>
    <w:rsid w:val="00DF330D"/>
    <w:rsid w:val="00DF34C9"/>
    <w:rsid w:val="00E14513"/>
    <w:rsid w:val="00E1683B"/>
    <w:rsid w:val="00E24B11"/>
    <w:rsid w:val="00E2538D"/>
    <w:rsid w:val="00E464CA"/>
    <w:rsid w:val="00E61D38"/>
    <w:rsid w:val="00E63B78"/>
    <w:rsid w:val="00E94167"/>
    <w:rsid w:val="00E95DB4"/>
    <w:rsid w:val="00E97344"/>
    <w:rsid w:val="00EB524C"/>
    <w:rsid w:val="00ED3C01"/>
    <w:rsid w:val="00ED6F02"/>
    <w:rsid w:val="00EF07B4"/>
    <w:rsid w:val="00F0418C"/>
    <w:rsid w:val="00F20863"/>
    <w:rsid w:val="00F20E96"/>
    <w:rsid w:val="00F216E0"/>
    <w:rsid w:val="00F22E88"/>
    <w:rsid w:val="00F243ED"/>
    <w:rsid w:val="00F3107D"/>
    <w:rsid w:val="00F32B2F"/>
    <w:rsid w:val="00F70364"/>
    <w:rsid w:val="00F76E57"/>
    <w:rsid w:val="00F84B24"/>
    <w:rsid w:val="00F9320E"/>
    <w:rsid w:val="00F93EBA"/>
    <w:rsid w:val="00F966A8"/>
    <w:rsid w:val="00FA0917"/>
    <w:rsid w:val="00FB439C"/>
    <w:rsid w:val="00FB4B8A"/>
    <w:rsid w:val="00FB4F5D"/>
    <w:rsid w:val="00FD1A0B"/>
    <w:rsid w:val="00FE23FD"/>
    <w:rsid w:val="00FE2CBF"/>
    <w:rsid w:val="00FE7079"/>
    <w:rsid w:val="00FF009D"/>
    <w:rsid w:val="00FF2934"/>
    <w:rsid w:val="00FF29C1"/>
    <w:rsid w:val="00FF61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62F4B4"/>
  <w15:docId w15:val="{19E6E478-BB55-45F3-9803-225B0D983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L" w:eastAsia="en-IL"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line="240" w:lineRule="exact"/>
    </w:pPr>
    <w:rPr>
      <w:rFonts w:cs="David"/>
      <w:sz w:val="24"/>
      <w:szCs w:val="24"/>
      <w:lang w:val="en-US" w:eastAsia="en-US"/>
    </w:rPr>
  </w:style>
  <w:style w:type="paragraph" w:styleId="Heading1">
    <w:name w:val="heading 1"/>
    <w:basedOn w:val="Normal"/>
    <w:next w:val="Normal"/>
    <w:link w:val="Heading1Char"/>
    <w:uiPriority w:val="9"/>
    <w:qFormat/>
    <w:pPr>
      <w:keepNext/>
      <w:spacing w:after="120" w:line="300" w:lineRule="exact"/>
      <w:jc w:val="both"/>
      <w:outlineLvl w:val="0"/>
    </w:pPr>
    <w:rPr>
      <w:rFonts w:cs="FrankRuehl"/>
      <w:b/>
      <w:bCs/>
      <w:sz w:val="28"/>
      <w:szCs w:val="28"/>
    </w:rPr>
  </w:style>
  <w:style w:type="paragraph" w:styleId="Heading2">
    <w:name w:val="heading 2"/>
    <w:basedOn w:val="Normal"/>
    <w:next w:val="Normal"/>
    <w:link w:val="Heading2Char"/>
    <w:uiPriority w:val="9"/>
    <w:qFormat/>
    <w:pPr>
      <w:keepNext/>
      <w:spacing w:line="140" w:lineRule="exact"/>
      <w:outlineLvl w:val="1"/>
    </w:pPr>
    <w:rPr>
      <w:rFonts w:cs="FrankRuehl"/>
      <w:sz w:val="18"/>
      <w:szCs w:val="20"/>
      <w:u w:val="single"/>
    </w:rPr>
  </w:style>
  <w:style w:type="paragraph" w:styleId="Heading3">
    <w:name w:val="heading 3"/>
    <w:basedOn w:val="Normal"/>
    <w:next w:val="Normal"/>
    <w:link w:val="Heading3Char"/>
    <w:uiPriority w:val="9"/>
    <w:qFormat/>
    <w:pPr>
      <w:keepNext/>
      <w:spacing w:before="40" w:after="40" w:line="220" w:lineRule="exact"/>
      <w:jc w:val="center"/>
      <w:outlineLvl w:val="2"/>
    </w:pPr>
    <w:rPr>
      <w:rFonts w:cs="FrankRuehl"/>
      <w:b/>
      <w:bCs/>
      <w:sz w:val="20"/>
      <w:szCs w:val="20"/>
    </w:rPr>
  </w:style>
  <w:style w:type="paragraph" w:styleId="Heading4">
    <w:name w:val="heading 4"/>
    <w:basedOn w:val="Normal"/>
    <w:next w:val="Normal"/>
    <w:link w:val="Heading4Char"/>
    <w:uiPriority w:val="9"/>
    <w:qFormat/>
    <w:pPr>
      <w:keepNext/>
      <w:spacing w:line="360" w:lineRule="auto"/>
      <w:outlineLvl w:val="3"/>
    </w:pPr>
    <w:rPr>
      <w:rFonts w:ascii="Arial" w:hAnsi="Arial"/>
      <w:b/>
      <w:bCs/>
    </w:rPr>
  </w:style>
  <w:style w:type="paragraph" w:styleId="Heading5">
    <w:name w:val="heading 5"/>
    <w:basedOn w:val="Normal"/>
    <w:next w:val="Normal"/>
    <w:link w:val="Heading5Char"/>
    <w:uiPriority w:val="9"/>
    <w:qFormat/>
    <w:pPr>
      <w:keepNext/>
      <w:spacing w:after="120" w:line="280" w:lineRule="exact"/>
      <w:outlineLvl w:val="4"/>
    </w:pPr>
    <w:rPr>
      <w:b/>
      <w:bCs/>
      <w:sz w:val="22"/>
    </w:rPr>
  </w:style>
  <w:style w:type="paragraph" w:styleId="Heading6">
    <w:name w:val="heading 6"/>
    <w:basedOn w:val="Normal"/>
    <w:next w:val="Normal"/>
    <w:link w:val="Heading6Char"/>
    <w:uiPriority w:val="9"/>
    <w:qFormat/>
    <w:pPr>
      <w:keepNext/>
      <w:spacing w:before="40" w:after="40" w:line="220" w:lineRule="exact"/>
      <w:ind w:left="113" w:right="57"/>
      <w:jc w:val="right"/>
      <w:outlineLvl w:val="5"/>
    </w:pPr>
    <w:rPr>
      <w:rFonts w:cs="FrankRuehl"/>
      <w:b/>
      <w:bCs/>
      <w:sz w:val="20"/>
      <w:szCs w:val="20"/>
    </w:rPr>
  </w:style>
  <w:style w:type="paragraph" w:styleId="Heading7">
    <w:name w:val="heading 7"/>
    <w:basedOn w:val="Normal"/>
    <w:next w:val="Normal"/>
    <w:link w:val="Heading7Char"/>
    <w:uiPriority w:val="9"/>
    <w:qFormat/>
    <w:pPr>
      <w:keepNext/>
      <w:spacing w:before="40" w:after="40" w:line="220" w:lineRule="exact"/>
      <w:jc w:val="right"/>
      <w:outlineLvl w:val="6"/>
    </w:pPr>
    <w:rPr>
      <w:rFonts w:ascii="FrankRuehl" w:hAnsi="FrankRuehl" w:cs="FrankRuehl"/>
      <w:b/>
      <w:bCs/>
      <w:sz w:val="20"/>
      <w:szCs w:val="20"/>
    </w:rPr>
  </w:style>
  <w:style w:type="paragraph" w:styleId="Heading8">
    <w:name w:val="heading 8"/>
    <w:basedOn w:val="Normal"/>
    <w:next w:val="Normal"/>
    <w:link w:val="Heading8Char"/>
    <w:uiPriority w:val="9"/>
    <w:qFormat/>
    <w:pPr>
      <w:keepNext/>
      <w:spacing w:line="360" w:lineRule="auto"/>
      <w:ind w:right="57"/>
      <w:jc w:val="center"/>
      <w:outlineLvl w:val="7"/>
    </w:pPr>
    <w:rPr>
      <w:rFonts w:cs="FrankRuehl"/>
      <w:b/>
      <w:bCs/>
      <w:sz w:val="20"/>
      <w:szCs w:val="20"/>
    </w:rPr>
  </w:style>
  <w:style w:type="paragraph" w:styleId="Heading9">
    <w:name w:val="heading 9"/>
    <w:basedOn w:val="Normal"/>
    <w:next w:val="Normal"/>
    <w:link w:val="Heading9Char"/>
    <w:uiPriority w:val="9"/>
    <w:unhideWhenUsed/>
    <w:qFormat/>
    <w:rsid w:val="00471658"/>
    <w:pPr>
      <w:keepNext/>
      <w:spacing w:after="120" w:line="340" w:lineRule="exact"/>
      <w:jc w:val="center"/>
      <w:outlineLvl w:val="8"/>
    </w:pPr>
    <w:rPr>
      <w:rFonts w:cs="FrankRueh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OT1">
    <w:name w:val="KOT1"/>
    <w:basedOn w:val="Normal"/>
    <w:pPr>
      <w:keepNext/>
      <w:spacing w:after="360" w:line="400" w:lineRule="exact"/>
      <w:jc w:val="center"/>
    </w:pPr>
    <w:rPr>
      <w:b/>
      <w:bCs/>
      <w:sz w:val="36"/>
      <w:szCs w:val="36"/>
      <w:lang w:eastAsia="he-IL"/>
    </w:rPr>
  </w:style>
  <w:style w:type="paragraph" w:customStyle="1" w:styleId="KOT2">
    <w:name w:val="KOT2"/>
    <w:basedOn w:val="Normal"/>
    <w:pPr>
      <w:keepNext/>
      <w:spacing w:after="360" w:line="360" w:lineRule="exact"/>
      <w:jc w:val="center"/>
    </w:pPr>
    <w:rPr>
      <w:b/>
      <w:bCs/>
      <w:sz w:val="32"/>
      <w:szCs w:val="32"/>
      <w:lang w:eastAsia="he-IL"/>
    </w:rPr>
  </w:style>
  <w:style w:type="paragraph" w:customStyle="1" w:styleId="KOT3A">
    <w:name w:val="KOT3A"/>
    <w:basedOn w:val="Normal"/>
    <w:pPr>
      <w:spacing w:after="120" w:line="360" w:lineRule="exact"/>
    </w:pPr>
    <w:rPr>
      <w:b/>
      <w:bCs/>
      <w:spacing w:val="40"/>
      <w:szCs w:val="30"/>
    </w:rPr>
  </w:style>
  <w:style w:type="paragraph" w:customStyle="1" w:styleId="KOT3">
    <w:name w:val="KOT3"/>
    <w:basedOn w:val="KOT3A"/>
    <w:pPr>
      <w:keepNext/>
      <w:spacing w:after="360"/>
      <w:jc w:val="center"/>
    </w:pPr>
    <w:rPr>
      <w:spacing w:val="0"/>
      <w:szCs w:val="28"/>
    </w:rPr>
  </w:style>
  <w:style w:type="paragraph" w:customStyle="1" w:styleId="KOT4">
    <w:name w:val="KOT4"/>
    <w:basedOn w:val="KOT3"/>
    <w:rsid w:val="00D92080"/>
    <w:pPr>
      <w:spacing w:after="120" w:line="240" w:lineRule="atLeast"/>
      <w:ind w:right="2268"/>
      <w:jc w:val="left"/>
      <w:outlineLvl w:val="1"/>
    </w:pPr>
    <w:rPr>
      <w:rFonts w:ascii="Tahoma" w:hAnsi="Tahoma" w:cs="Tahoma"/>
      <w:color w:val="2A2AA6"/>
      <w:sz w:val="36"/>
      <w:szCs w:val="36"/>
    </w:rPr>
  </w:style>
  <w:style w:type="paragraph" w:customStyle="1" w:styleId="KOT5">
    <w:name w:val="KOT5"/>
    <w:basedOn w:val="KOT4"/>
    <w:rsid w:val="00D92080"/>
    <w:rPr>
      <w:color w:val="387026"/>
      <w:sz w:val="24"/>
      <w:szCs w:val="24"/>
    </w:rPr>
  </w:style>
  <w:style w:type="paragraph" w:customStyle="1" w:styleId="NAME">
    <w:name w:val="NAME"/>
    <w:basedOn w:val="Normal"/>
    <w:pPr>
      <w:pBdr>
        <w:bottom w:val="single" w:sz="4" w:space="6" w:color="auto"/>
      </w:pBdr>
      <w:spacing w:after="120" w:line="312" w:lineRule="auto"/>
      <w:jc w:val="right"/>
      <w:outlineLvl w:val="0"/>
    </w:pPr>
    <w:rPr>
      <w:sz w:val="42"/>
      <w:szCs w:val="42"/>
      <w:lang w:eastAsia="he-IL"/>
    </w:rPr>
  </w:style>
  <w:style w:type="paragraph" w:customStyle="1" w:styleId="PATIAH">
    <w:name w:val="PATIAH"/>
    <w:basedOn w:val="Normal"/>
    <w:pPr>
      <w:spacing w:after="120" w:line="260" w:lineRule="exact"/>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Cs w:val="22"/>
      <w:lang w:eastAsia="he-IL"/>
    </w:rPr>
  </w:style>
  <w:style w:type="paragraph" w:customStyle="1" w:styleId="takzir">
    <w:name w:val="takzir"/>
    <w:basedOn w:val="Normal"/>
    <w:pPr>
      <w:spacing w:after="120"/>
      <w:jc w:val="both"/>
    </w:pPr>
    <w:rPr>
      <w:b/>
      <w:bCs/>
      <w:noProof/>
      <w:sz w:val="22"/>
      <w:szCs w:val="22"/>
      <w:lang w:eastAsia="he-IL"/>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customStyle="1" w:styleId="BNAME">
    <w:name w:val="B_NAME"/>
    <w:basedOn w:val="Normal"/>
    <w:pPr>
      <w:spacing w:before="720" w:line="480" w:lineRule="exact"/>
      <w:jc w:val="center"/>
    </w:pPr>
    <w:rPr>
      <w:rFonts w:ascii="Arial" w:hAnsi="Arial" w:cs="Guttman Hodes"/>
      <w:b/>
      <w:bCs/>
      <w:sz w:val="40"/>
      <w:szCs w:val="40"/>
    </w:rPr>
  </w:style>
  <w:style w:type="paragraph" w:customStyle="1" w:styleId="Bauther">
    <w:name w:val="B_auther"/>
    <w:basedOn w:val="Normal"/>
    <w:pPr>
      <w:spacing w:before="240" w:after="480" w:line="360" w:lineRule="exact"/>
      <w:jc w:val="center"/>
    </w:pPr>
    <w:rPr>
      <w:rFonts w:ascii="Arial" w:hAnsi="Arial" w:cs="Guttman Hodes"/>
      <w:sz w:val="22"/>
      <w:szCs w:val="22"/>
    </w:rPr>
  </w:style>
  <w:style w:type="paragraph" w:customStyle="1" w:styleId="BKOT1">
    <w:name w:val="B_KOT1"/>
    <w:basedOn w:val="Normal"/>
    <w:pPr>
      <w:keepNext/>
      <w:keepLines/>
      <w:pBdr>
        <w:top w:val="single" w:sz="4" w:space="4" w:color="auto"/>
        <w:bottom w:val="single" w:sz="4" w:space="6" w:color="auto"/>
      </w:pBdr>
      <w:spacing w:before="360" w:after="240" w:line="300" w:lineRule="exact"/>
    </w:pPr>
    <w:rPr>
      <w:rFonts w:ascii="Arial" w:hAnsi="Arial" w:cs="Guttman Hodes"/>
      <w:b/>
      <w:bCs/>
      <w:sz w:val="26"/>
      <w:szCs w:val="26"/>
    </w:rPr>
  </w:style>
  <w:style w:type="character" w:styleId="FootnoteReference">
    <w:name w:val="footnote reference"/>
    <w:uiPriority w:val="99"/>
    <w:rPr>
      <w:vertAlign w:val="superscript"/>
    </w:rPr>
  </w:style>
  <w:style w:type="paragraph" w:styleId="FootnoteText">
    <w:name w:val="footnote text"/>
    <w:aliases w:val="טקסט הערות שוליים2,Footnote Text תו2,Footnote Text תו תו2,טקסט הערות שוליים1 תו2,Footnote Text תו תו תו תו2,Footnote Text תו תו תו תו תו תו,טקסט הערות שוליים תו1,טקסט הערות שוליים תו תו2,טקסט הערות שוליים תו1 תו תו,Footnote Text ת, Char"/>
    <w:basedOn w:val="Normal"/>
    <w:link w:val="FootnoteTextChar"/>
    <w:uiPriority w:val="99"/>
    <w:pPr>
      <w:spacing w:line="240" w:lineRule="auto"/>
    </w:pPr>
    <w:rPr>
      <w:rFonts w:cs="Times New Roman"/>
      <w:sz w:val="20"/>
      <w:szCs w:val="20"/>
    </w:rPr>
  </w:style>
  <w:style w:type="paragraph" w:styleId="BalloonText">
    <w:name w:val="Balloon Text"/>
    <w:basedOn w:val="Normal"/>
    <w:link w:val="BalloonTextChar"/>
    <w:uiPriority w:val="99"/>
    <w:semiHidden/>
    <w:pPr>
      <w:spacing w:line="240" w:lineRule="auto"/>
    </w:pPr>
    <w:rPr>
      <w:rFonts w:ascii="Tahoma" w:hAnsi="Tahoma" w:cs="Tahoma"/>
      <w:sz w:val="16"/>
      <w:szCs w:val="16"/>
    </w:rPr>
  </w:style>
  <w:style w:type="paragraph" w:customStyle="1" w:styleId="Bkot2">
    <w:name w:val="B_kot2"/>
    <w:basedOn w:val="Heading1"/>
  </w:style>
  <w:style w:type="paragraph" w:customStyle="1" w:styleId="Bpatiah">
    <w:name w:val="B_patiah"/>
    <w:basedOn w:val="Normal"/>
    <w:pPr>
      <w:spacing w:after="120"/>
      <w:ind w:left="567" w:right="567"/>
      <w:jc w:val="both"/>
    </w:pPr>
    <w:rPr>
      <w:rFonts w:cs="FrankRuehl"/>
      <w:sz w:val="20"/>
      <w:szCs w:val="22"/>
    </w:rPr>
  </w:style>
  <w:style w:type="paragraph" w:styleId="CommentSubject">
    <w:name w:val="annotation subject"/>
    <w:basedOn w:val="CommentText"/>
    <w:next w:val="CommentText"/>
    <w:link w:val="CommentSubjectChar"/>
    <w:uiPriority w:val="99"/>
    <w:semiHidden/>
    <w:rPr>
      <w:b/>
      <w:bCs/>
    </w:rPr>
  </w:style>
  <w:style w:type="paragraph" w:styleId="CommentText">
    <w:name w:val="annotation text"/>
    <w:basedOn w:val="Normal"/>
    <w:link w:val="CommentTextChar"/>
    <w:uiPriority w:val="99"/>
    <w:pPr>
      <w:spacing w:line="240" w:lineRule="auto"/>
    </w:pPr>
    <w:rPr>
      <w:rFonts w:cs="Times New Roman"/>
      <w:sz w:val="20"/>
      <w:szCs w:val="20"/>
    </w:rPr>
  </w:style>
  <w:style w:type="character" w:customStyle="1" w:styleId="1">
    <w:name w:val="תו תו1"/>
    <w:rPr>
      <w:rFonts w:ascii="Arial" w:hAnsi="Arial" w:cs="Arial"/>
      <w:b/>
      <w:bCs/>
      <w:kern w:val="32"/>
      <w:sz w:val="32"/>
      <w:szCs w:val="32"/>
      <w:lang w:val="en-US" w:eastAsia="he-IL" w:bidi="he-IL"/>
    </w:rPr>
  </w:style>
  <w:style w:type="character" w:customStyle="1" w:styleId="a">
    <w:name w:val="תו תו"/>
    <w:rPr>
      <w:snapToGrid w:val="0"/>
      <w:color w:val="000000"/>
      <w:sz w:val="24"/>
      <w:szCs w:val="24"/>
      <w:lang w:val="en-US" w:eastAsia="en-US" w:bidi="he-IL"/>
    </w:rPr>
  </w:style>
  <w:style w:type="paragraph" w:styleId="BodyText">
    <w:name w:val="Body Text"/>
    <w:basedOn w:val="Normal"/>
    <w:link w:val="BodyTextChar"/>
    <w:uiPriority w:val="1"/>
    <w:qFormat/>
    <w:pPr>
      <w:spacing w:after="120" w:line="340" w:lineRule="exact"/>
      <w:jc w:val="center"/>
    </w:pPr>
    <w:rPr>
      <w:rFonts w:cs="FrankRuehl"/>
      <w:b/>
      <w:bCs/>
      <w:sz w:val="26"/>
      <w:szCs w:val="26"/>
    </w:rPr>
  </w:style>
  <w:style w:type="character" w:styleId="Strong">
    <w:name w:val="Strong"/>
    <w:uiPriority w:val="22"/>
    <w:qFormat/>
    <w:rPr>
      <w:b/>
      <w:bCs/>
    </w:rPr>
  </w:style>
  <w:style w:type="paragraph" w:customStyle="1" w:styleId="B-kot-3">
    <w:name w:val="B-kot-3"/>
    <w:basedOn w:val="Heading5"/>
    <w:rPr>
      <w:rFonts w:cs="FrankRuehl"/>
    </w:rPr>
  </w:style>
  <w:style w:type="character" w:customStyle="1" w:styleId="default">
    <w:name w:val="default"/>
    <w:rPr>
      <w:rFonts w:ascii="Times New Roman" w:hAnsi="Times New Roman" w:cs="Times New Roman" w:hint="default"/>
      <w:sz w:val="26"/>
      <w:szCs w:val="26"/>
    </w:rPr>
  </w:style>
  <w:style w:type="paragraph" w:styleId="ListParagraph">
    <w:name w:val="List Paragraph"/>
    <w:basedOn w:val="Normal"/>
    <w:uiPriority w:val="34"/>
    <w:qFormat/>
    <w:pPr>
      <w:spacing w:after="200" w:line="276" w:lineRule="auto"/>
      <w:ind w:left="720"/>
    </w:pPr>
    <w:rPr>
      <w:rFonts w:ascii="Calibri" w:eastAsia="Calibri" w:hAnsi="Calibri" w:cs="Arial"/>
      <w:sz w:val="22"/>
      <w:szCs w:val="22"/>
    </w:rPr>
  </w:style>
  <w:style w:type="paragraph" w:styleId="Title">
    <w:name w:val="Title"/>
    <w:basedOn w:val="Normal"/>
    <w:link w:val="TitleChar"/>
    <w:uiPriority w:val="10"/>
    <w:qFormat/>
    <w:pPr>
      <w:spacing w:line="240" w:lineRule="auto"/>
      <w:jc w:val="center"/>
    </w:pPr>
    <w:rPr>
      <w:u w:val="single"/>
    </w:rPr>
  </w:style>
  <w:style w:type="paragraph" w:styleId="BlockText">
    <w:name w:val="Block Text"/>
    <w:basedOn w:val="Normal"/>
    <w:semiHidden/>
    <w:pPr>
      <w:spacing w:line="360" w:lineRule="auto"/>
      <w:ind w:left="-567" w:right="-567"/>
    </w:pPr>
    <w:rPr>
      <w:lang w:eastAsia="he-IL"/>
    </w:rPr>
  </w:style>
  <w:style w:type="character" w:styleId="Hyperlink">
    <w:name w:val="Hyperlink"/>
    <w:uiPriority w:val="99"/>
    <w:rPr>
      <w:color w:val="0000FF"/>
      <w:u w:val="single"/>
    </w:rPr>
  </w:style>
  <w:style w:type="character" w:customStyle="1" w:styleId="medium-font">
    <w:name w:val="medium-font"/>
    <w:basedOn w:val="DefaultParagraphFont"/>
  </w:style>
  <w:style w:type="character" w:customStyle="1" w:styleId="ptbrand">
    <w:name w:val="ptbrand"/>
    <w:basedOn w:val="DefaultParagraphFont"/>
  </w:style>
  <w:style w:type="character" w:customStyle="1" w:styleId="binding">
    <w:name w:val="binding"/>
    <w:basedOn w:val="DefaultParagraphFont"/>
  </w:style>
  <w:style w:type="character" w:customStyle="1" w:styleId="2">
    <w:name w:val="טקסט הערות שוליים2 תו"/>
    <w:aliases w:val="Footnote Text תו2 תו,Footnote Text תו תו2 תו,טקסט הערות שוליים1 תו2 תו,Footnote Text תו תו תו תו2 תו,Footnote Text תו תו תו תו תו תו תו,טקסט הערות שוליים תו1 תו,טקסט הערות שוליים תו תו2 תו,טקסט הערות שוליים תו1 תו תו תו"/>
    <w:rPr>
      <w:rFonts w:ascii="Times New Roman" w:hAnsi="Times New Roman" w:cs="Times New Roman"/>
    </w:rPr>
  </w:style>
  <w:style w:type="paragraph" w:styleId="NormalWeb">
    <w:name w:val="Normal (Web)"/>
    <w:basedOn w:val="Normal"/>
    <w:uiPriority w:val="99"/>
    <w:unhideWhenUsed/>
    <w:pPr>
      <w:bidi w:val="0"/>
      <w:spacing w:before="100" w:beforeAutospacing="1" w:after="100" w:afterAutospacing="1" w:line="276" w:lineRule="auto"/>
      <w:jc w:val="both"/>
    </w:pPr>
    <w:rPr>
      <w:rFonts w:cs="Times New Roman"/>
    </w:rPr>
  </w:style>
  <w:style w:type="paragraph" w:customStyle="1" w:styleId="a0">
    <w:name w:val="הערת שוליים"/>
    <w:qFormat/>
    <w:pPr>
      <w:bidi/>
      <w:ind w:left="340" w:hanging="340"/>
    </w:pPr>
    <w:rPr>
      <w:rFonts w:eastAsia="Calibri"/>
      <w:lang w:val="en-US" w:eastAsia="en-US"/>
    </w:rPr>
  </w:style>
  <w:style w:type="character" w:customStyle="1" w:styleId="title-link-wrapper">
    <w:name w:val="title-link-wrapper"/>
    <w:basedOn w:val="DefaultParagraphFont"/>
  </w:style>
  <w:style w:type="character" w:customStyle="1" w:styleId="updated-short-citation">
    <w:name w:val="updated-short-citation"/>
    <w:basedOn w:val="DefaultParagraphFont"/>
  </w:style>
  <w:style w:type="character" w:customStyle="1" w:styleId="headingupsizecap">
    <w:name w:val="heading_upsizecap"/>
    <w:basedOn w:val="DefaultParagraphFont"/>
  </w:style>
  <w:style w:type="paragraph" w:styleId="BodyTextIndent">
    <w:name w:val="Body Text Indent"/>
    <w:basedOn w:val="Normal"/>
    <w:semiHidden/>
    <w:pPr>
      <w:bidi w:val="0"/>
      <w:spacing w:line="280" w:lineRule="exact"/>
      <w:ind w:left="397" w:hanging="397"/>
      <w:jc w:val="both"/>
    </w:pPr>
    <w:rPr>
      <w:rFonts w:cs="Times New Roman"/>
      <w:sz w:val="22"/>
      <w:szCs w:val="22"/>
    </w:rPr>
  </w:style>
  <w:style w:type="paragraph" w:styleId="EndnoteText">
    <w:name w:val="endnote text"/>
    <w:basedOn w:val="Normal"/>
    <w:semiHidden/>
    <w:unhideWhenUsed/>
    <w:pPr>
      <w:bidi w:val="0"/>
      <w:spacing w:line="240" w:lineRule="auto"/>
    </w:pPr>
    <w:rPr>
      <w:rFonts w:ascii="Calibri" w:eastAsia="Calibri" w:hAnsi="Calibri" w:cs="Arial"/>
      <w:sz w:val="20"/>
      <w:szCs w:val="20"/>
      <w:lang w:val="en-GB"/>
    </w:rPr>
  </w:style>
  <w:style w:type="character" w:customStyle="1" w:styleId="Heading9Char">
    <w:name w:val="Heading 9 Char"/>
    <w:link w:val="Heading9"/>
    <w:uiPriority w:val="9"/>
    <w:rsid w:val="00471658"/>
    <w:rPr>
      <w:rFonts w:cs="FrankRuehl"/>
      <w:b/>
      <w:bCs/>
      <w:sz w:val="26"/>
      <w:szCs w:val="26"/>
    </w:rPr>
  </w:style>
  <w:style w:type="character" w:styleId="CommentReference">
    <w:name w:val="annotation reference"/>
    <w:uiPriority w:val="99"/>
    <w:semiHidden/>
    <w:unhideWhenUsed/>
    <w:rsid w:val="00E95DB4"/>
    <w:rPr>
      <w:sz w:val="16"/>
      <w:szCs w:val="16"/>
    </w:rPr>
  </w:style>
  <w:style w:type="character" w:customStyle="1" w:styleId="CommentTextChar">
    <w:name w:val="Comment Text Char"/>
    <w:link w:val="CommentText"/>
    <w:uiPriority w:val="99"/>
    <w:rsid w:val="00E95DB4"/>
  </w:style>
  <w:style w:type="table" w:styleId="LightShading-Accent5">
    <w:name w:val="Light Shading Accent 5"/>
    <w:basedOn w:val="TableNormal"/>
    <w:uiPriority w:val="60"/>
    <w:rsid w:val="00E95DB4"/>
    <w:rPr>
      <w:rFonts w:ascii="Calibri" w:eastAsia="Calibri" w:hAnsi="Calibri" w:cs="Arial"/>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BalloonTextChar">
    <w:name w:val="Balloon Text Char"/>
    <w:link w:val="BalloonText"/>
    <w:uiPriority w:val="99"/>
    <w:semiHidden/>
    <w:rsid w:val="00E95DB4"/>
    <w:rPr>
      <w:rFonts w:ascii="Tahoma" w:hAnsi="Tahoma" w:cs="Tahoma"/>
      <w:sz w:val="16"/>
      <w:szCs w:val="16"/>
    </w:rPr>
  </w:style>
  <w:style w:type="character" w:customStyle="1" w:styleId="Heading1Char">
    <w:name w:val="Heading 1 Char"/>
    <w:link w:val="Heading1"/>
    <w:uiPriority w:val="9"/>
    <w:rsid w:val="00E95DB4"/>
    <w:rPr>
      <w:rFonts w:cs="FrankRuehl"/>
      <w:b/>
      <w:bCs/>
      <w:sz w:val="28"/>
      <w:szCs w:val="28"/>
    </w:rPr>
  </w:style>
  <w:style w:type="character" w:customStyle="1" w:styleId="Heading2Char">
    <w:name w:val="Heading 2 Char"/>
    <w:link w:val="Heading2"/>
    <w:uiPriority w:val="9"/>
    <w:rsid w:val="00E95DB4"/>
    <w:rPr>
      <w:rFonts w:cs="FrankRuehl"/>
      <w:sz w:val="18"/>
      <w:u w:val="single"/>
    </w:rPr>
  </w:style>
  <w:style w:type="character" w:customStyle="1" w:styleId="apple-converted-space">
    <w:name w:val="apple-converted-space"/>
    <w:rsid w:val="00E95DB4"/>
  </w:style>
  <w:style w:type="character" w:customStyle="1" w:styleId="personname">
    <w:name w:val="person_name"/>
    <w:rsid w:val="00E95DB4"/>
  </w:style>
  <w:style w:type="character" w:customStyle="1" w:styleId="HeaderChar">
    <w:name w:val="Header Char"/>
    <w:link w:val="Header"/>
    <w:uiPriority w:val="99"/>
    <w:rsid w:val="00E95DB4"/>
    <w:rPr>
      <w:rFonts w:cs="David"/>
      <w:sz w:val="24"/>
      <w:szCs w:val="24"/>
    </w:rPr>
  </w:style>
  <w:style w:type="character" w:customStyle="1" w:styleId="FooterChar">
    <w:name w:val="Footer Char"/>
    <w:link w:val="Footer"/>
    <w:uiPriority w:val="99"/>
    <w:rsid w:val="00E95DB4"/>
    <w:rPr>
      <w:rFonts w:cs="David"/>
      <w:sz w:val="24"/>
      <w:szCs w:val="24"/>
    </w:rPr>
  </w:style>
  <w:style w:type="character" w:customStyle="1" w:styleId="CommentSubjectChar">
    <w:name w:val="Comment Subject Char"/>
    <w:link w:val="CommentSubject"/>
    <w:uiPriority w:val="99"/>
    <w:semiHidden/>
    <w:rsid w:val="00E95DB4"/>
    <w:rPr>
      <w:b/>
      <w:bCs/>
    </w:rPr>
  </w:style>
  <w:style w:type="paragraph" w:styleId="NoSpacing">
    <w:name w:val="No Spacing"/>
    <w:uiPriority w:val="1"/>
    <w:qFormat/>
    <w:rsid w:val="00E95DB4"/>
    <w:pPr>
      <w:bidi/>
    </w:pPr>
    <w:rPr>
      <w:rFonts w:ascii="Arial" w:eastAsia="Calibri" w:hAnsi="Arial" w:cs="Arial"/>
      <w:sz w:val="22"/>
      <w:szCs w:val="22"/>
      <w:lang w:val="en-US" w:eastAsia="en-US"/>
    </w:rPr>
  </w:style>
  <w:style w:type="character" w:styleId="Emphasis">
    <w:name w:val="Emphasis"/>
    <w:uiPriority w:val="20"/>
    <w:qFormat/>
    <w:rsid w:val="00E95DB4"/>
    <w:rPr>
      <w:i/>
      <w:iCs/>
    </w:rPr>
  </w:style>
  <w:style w:type="character" w:customStyle="1" w:styleId="Heading3Char">
    <w:name w:val="Heading 3 Char"/>
    <w:link w:val="Heading3"/>
    <w:uiPriority w:val="9"/>
    <w:rsid w:val="00E95DB4"/>
    <w:rPr>
      <w:rFonts w:cs="FrankRuehl"/>
      <w:b/>
      <w:bCs/>
    </w:rPr>
  </w:style>
  <w:style w:type="character" w:customStyle="1" w:styleId="FootnoteTextChar">
    <w:name w:val="Footnote Text Char"/>
    <w:aliases w:val="טקסט הערות שוליים2 Char,Footnote Text תו2 Char,Footnote Text תו תו2 Char,טקסט הערות שוליים1 תו2 Char,Footnote Text תו תו תו תו2 Char,Footnote Text תו תו תו תו תו תו Char,טקסט הערות שוליים תו1 Char,טקסט הערות שוליים תו תו2 Char"/>
    <w:link w:val="FootnoteText"/>
    <w:uiPriority w:val="99"/>
    <w:rsid w:val="00E95DB4"/>
  </w:style>
  <w:style w:type="table" w:customStyle="1" w:styleId="10">
    <w:name w:val="רשת טבלה בהירה1"/>
    <w:basedOn w:val="TableNormal"/>
    <w:uiPriority w:val="40"/>
    <w:rsid w:val="00E95DB4"/>
    <w:rPr>
      <w:rFonts w:ascii="Calibri" w:eastAsia="Calibri" w:hAnsi="Calibri" w:cs="Arial"/>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tleChar">
    <w:name w:val="Title Char"/>
    <w:link w:val="Title"/>
    <w:uiPriority w:val="10"/>
    <w:rsid w:val="00E95DB4"/>
    <w:rPr>
      <w:rFonts w:cs="David"/>
      <w:sz w:val="24"/>
      <w:szCs w:val="24"/>
      <w:u w:val="single"/>
    </w:rPr>
  </w:style>
  <w:style w:type="table" w:styleId="TableGrid">
    <w:name w:val="Table Grid"/>
    <w:basedOn w:val="TableNormal"/>
    <w:uiPriority w:val="39"/>
    <w:rsid w:val="00E95DB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ug-vol">
    <w:name w:val="slug-vol"/>
    <w:rsid w:val="00E95DB4"/>
  </w:style>
  <w:style w:type="character" w:customStyle="1" w:styleId="slug-issue">
    <w:name w:val="slug-issue"/>
    <w:rsid w:val="00E95DB4"/>
  </w:style>
  <w:style w:type="character" w:customStyle="1" w:styleId="slug-pages">
    <w:name w:val="slug-pages"/>
    <w:rsid w:val="00E95DB4"/>
  </w:style>
  <w:style w:type="paragraph" w:customStyle="1" w:styleId="takzir-text">
    <w:name w:val="takzir-text"/>
    <w:qFormat/>
    <w:rsid w:val="00FD1A0B"/>
    <w:pPr>
      <w:pBdr>
        <w:top w:val="single" w:sz="8" w:space="4" w:color="2A2AA6"/>
        <w:left w:val="single" w:sz="8" w:space="4" w:color="2A2AA6"/>
        <w:bottom w:val="single" w:sz="8" w:space="6" w:color="2A2AA6"/>
        <w:right w:val="single" w:sz="8" w:space="4" w:color="2A2AA6"/>
      </w:pBdr>
      <w:spacing w:after="120" w:line="240" w:lineRule="exact"/>
      <w:ind w:left="170" w:right="2268"/>
      <w:jc w:val="both"/>
    </w:pPr>
    <w:rPr>
      <w:rFonts w:ascii="Tahoma" w:hAnsi="Tahoma" w:cs="Tahoma"/>
      <w:sz w:val="17"/>
      <w:szCs w:val="17"/>
      <w:lang w:val="en-US" w:eastAsia="en-US"/>
    </w:rPr>
  </w:style>
  <w:style w:type="paragraph" w:customStyle="1" w:styleId="KOT5T">
    <w:name w:val="KOT5T"/>
    <w:basedOn w:val="KOT5"/>
    <w:qFormat/>
    <w:rsid w:val="00FD1A0B"/>
    <w:pPr>
      <w:spacing w:before="120" w:line="320" w:lineRule="exact"/>
      <w:jc w:val="center"/>
      <w:outlineLvl w:val="2"/>
    </w:pPr>
    <w:rPr>
      <w:u w:color="FF0000"/>
    </w:rPr>
  </w:style>
  <w:style w:type="paragraph" w:customStyle="1" w:styleId="KOT6">
    <w:name w:val="KOT6"/>
    <w:basedOn w:val="KOT5"/>
    <w:locked/>
    <w:rsid w:val="00D92080"/>
    <w:pPr>
      <w:outlineLvl w:val="3"/>
    </w:pPr>
    <w:rPr>
      <w:b w:val="0"/>
      <w:bCs w:val="0"/>
      <w:sz w:val="20"/>
      <w:szCs w:val="20"/>
    </w:rPr>
  </w:style>
  <w:style w:type="paragraph" w:customStyle="1" w:styleId="KOT7">
    <w:name w:val="KOT7"/>
    <w:basedOn w:val="KOT6"/>
    <w:locked/>
    <w:rsid w:val="00D92080"/>
    <w:pPr>
      <w:outlineLvl w:val="4"/>
    </w:pPr>
    <w:rPr>
      <w:color w:val="auto"/>
    </w:rPr>
  </w:style>
  <w:style w:type="paragraph" w:customStyle="1" w:styleId="tab-name">
    <w:name w:val="tab-name"/>
    <w:basedOn w:val="KOT5"/>
    <w:qFormat/>
    <w:rsid w:val="003D1152"/>
    <w:pPr>
      <w:spacing w:before="120" w:line="320" w:lineRule="exact"/>
    </w:pPr>
    <w:rPr>
      <w:b w:val="0"/>
      <w:bCs w:val="0"/>
      <w:color w:val="0B5294"/>
      <w:sz w:val="18"/>
      <w:szCs w:val="18"/>
    </w:rPr>
  </w:style>
  <w:style w:type="paragraph" w:customStyle="1" w:styleId="text-source">
    <w:name w:val="text-source"/>
    <w:basedOn w:val="Normal"/>
    <w:next w:val="takzir-text"/>
    <w:qFormat/>
    <w:rsid w:val="003D1152"/>
    <w:pPr>
      <w:shd w:val="clear" w:color="auto" w:fill="FFFFFF"/>
      <w:spacing w:before="120" w:after="240" w:line="200" w:lineRule="exact"/>
      <w:ind w:right="2268"/>
    </w:pPr>
    <w:rPr>
      <w:rFonts w:ascii="Tahoma" w:hAnsi="Tahoma" w:cs="Tahoma"/>
      <w:color w:val="222222"/>
      <w:sz w:val="14"/>
      <w:szCs w:val="14"/>
    </w:rPr>
  </w:style>
  <w:style w:type="character" w:customStyle="1" w:styleId="11">
    <w:name w:val="אזכור לא מזוהה1"/>
    <w:uiPriority w:val="99"/>
    <w:semiHidden/>
    <w:unhideWhenUsed/>
    <w:rsid w:val="00C838F3"/>
    <w:rPr>
      <w:color w:val="605E5C"/>
      <w:shd w:val="clear" w:color="auto" w:fill="E1DFDD"/>
    </w:rPr>
  </w:style>
  <w:style w:type="table" w:customStyle="1" w:styleId="12">
    <w:name w:val="רשת טבלה1"/>
    <w:basedOn w:val="TableNormal"/>
    <w:next w:val="TableGrid"/>
    <w:uiPriority w:val="59"/>
    <w:rsid w:val="00C838F3"/>
    <w:pPr>
      <w:bidi/>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רשת טבלה2"/>
    <w:basedOn w:val="TableNormal"/>
    <w:next w:val="TableGrid"/>
    <w:uiPriority w:val="59"/>
    <w:rsid w:val="00C838F3"/>
    <w:pPr>
      <w:bidi/>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rsid w:val="00C838F3"/>
    <w:rPr>
      <w:rFonts w:ascii="Arial" w:hAnsi="Arial" w:cs="David"/>
      <w:b/>
      <w:bCs/>
      <w:sz w:val="24"/>
      <w:szCs w:val="24"/>
      <w:lang w:val="en-US" w:eastAsia="en-US"/>
    </w:rPr>
  </w:style>
  <w:style w:type="character" w:customStyle="1" w:styleId="Heading5Char">
    <w:name w:val="Heading 5 Char"/>
    <w:link w:val="Heading5"/>
    <w:uiPriority w:val="9"/>
    <w:rsid w:val="00C838F3"/>
    <w:rPr>
      <w:rFonts w:cs="David"/>
      <w:b/>
      <w:bCs/>
      <w:sz w:val="22"/>
      <w:szCs w:val="24"/>
      <w:lang w:val="en-US" w:eastAsia="en-US"/>
    </w:rPr>
  </w:style>
  <w:style w:type="character" w:customStyle="1" w:styleId="Heading6Char">
    <w:name w:val="Heading 6 Char"/>
    <w:link w:val="Heading6"/>
    <w:uiPriority w:val="9"/>
    <w:rsid w:val="00C838F3"/>
    <w:rPr>
      <w:rFonts w:cs="FrankRuehl"/>
      <w:b/>
      <w:bCs/>
      <w:lang w:val="en-US" w:eastAsia="en-US"/>
    </w:rPr>
  </w:style>
  <w:style w:type="character" w:customStyle="1" w:styleId="Heading7Char">
    <w:name w:val="Heading 7 Char"/>
    <w:link w:val="Heading7"/>
    <w:uiPriority w:val="9"/>
    <w:rsid w:val="00C838F3"/>
    <w:rPr>
      <w:rFonts w:ascii="FrankRuehl" w:hAnsi="FrankRuehl" w:cs="FrankRuehl"/>
      <w:b/>
      <w:bCs/>
      <w:lang w:val="en-US" w:eastAsia="en-US"/>
    </w:rPr>
  </w:style>
  <w:style w:type="character" w:customStyle="1" w:styleId="Heading8Char">
    <w:name w:val="Heading 8 Char"/>
    <w:link w:val="Heading8"/>
    <w:uiPriority w:val="9"/>
    <w:rsid w:val="00C838F3"/>
    <w:rPr>
      <w:rFonts w:cs="FrankRuehl"/>
      <w:b/>
      <w:bCs/>
      <w:lang w:val="en-US" w:eastAsia="en-US"/>
    </w:rPr>
  </w:style>
  <w:style w:type="paragraph" w:styleId="Caption">
    <w:name w:val="caption"/>
    <w:basedOn w:val="Normal"/>
    <w:next w:val="Normal"/>
    <w:uiPriority w:val="35"/>
    <w:semiHidden/>
    <w:unhideWhenUsed/>
    <w:qFormat/>
    <w:rsid w:val="00C838F3"/>
    <w:pPr>
      <w:spacing w:after="200" w:line="240" w:lineRule="auto"/>
    </w:pPr>
    <w:rPr>
      <w:rFonts w:ascii="Calibri" w:hAnsi="Calibri" w:cs="Arial"/>
      <w:i/>
      <w:iCs/>
      <w:color w:val="44546A"/>
      <w:sz w:val="18"/>
      <w:szCs w:val="18"/>
    </w:rPr>
  </w:style>
  <w:style w:type="paragraph" w:styleId="Subtitle">
    <w:name w:val="Subtitle"/>
    <w:basedOn w:val="Normal"/>
    <w:next w:val="Normal"/>
    <w:link w:val="SubtitleChar"/>
    <w:uiPriority w:val="11"/>
    <w:qFormat/>
    <w:rsid w:val="00C838F3"/>
    <w:pPr>
      <w:numPr>
        <w:ilvl w:val="1"/>
      </w:numPr>
      <w:spacing w:after="160" w:line="259" w:lineRule="auto"/>
    </w:pPr>
    <w:rPr>
      <w:rFonts w:ascii="Calibri" w:hAnsi="Calibri" w:cs="Arial"/>
      <w:color w:val="5A5A5A"/>
      <w:spacing w:val="15"/>
      <w:sz w:val="22"/>
      <w:szCs w:val="22"/>
    </w:rPr>
  </w:style>
  <w:style w:type="character" w:customStyle="1" w:styleId="SubtitleChar">
    <w:name w:val="Subtitle Char"/>
    <w:link w:val="Subtitle"/>
    <w:uiPriority w:val="11"/>
    <w:rsid w:val="00C838F3"/>
    <w:rPr>
      <w:rFonts w:ascii="Calibri" w:hAnsi="Calibri" w:cs="Arial"/>
      <w:color w:val="5A5A5A"/>
      <w:spacing w:val="15"/>
      <w:sz w:val="22"/>
      <w:szCs w:val="22"/>
      <w:lang w:val="en-US" w:eastAsia="en-US"/>
    </w:rPr>
  </w:style>
  <w:style w:type="paragraph" w:styleId="Quote">
    <w:name w:val="Quote"/>
    <w:basedOn w:val="Normal"/>
    <w:next w:val="Normal"/>
    <w:link w:val="QuoteChar"/>
    <w:uiPriority w:val="29"/>
    <w:qFormat/>
    <w:rsid w:val="00C838F3"/>
    <w:pPr>
      <w:spacing w:before="200" w:after="160" w:line="259" w:lineRule="auto"/>
      <w:ind w:left="864" w:right="864"/>
    </w:pPr>
    <w:rPr>
      <w:rFonts w:ascii="Calibri" w:hAnsi="Calibri" w:cs="Arial"/>
      <w:i/>
      <w:iCs/>
      <w:color w:val="404040"/>
      <w:sz w:val="22"/>
      <w:szCs w:val="22"/>
    </w:rPr>
  </w:style>
  <w:style w:type="character" w:customStyle="1" w:styleId="QuoteChar">
    <w:name w:val="Quote Char"/>
    <w:link w:val="Quote"/>
    <w:uiPriority w:val="29"/>
    <w:rsid w:val="00C838F3"/>
    <w:rPr>
      <w:rFonts w:ascii="Calibri" w:hAnsi="Calibri" w:cs="Arial"/>
      <w:i/>
      <w:iCs/>
      <w:color w:val="404040"/>
      <w:sz w:val="22"/>
      <w:szCs w:val="22"/>
      <w:lang w:val="en-US" w:eastAsia="en-US"/>
    </w:rPr>
  </w:style>
  <w:style w:type="paragraph" w:styleId="IntenseQuote">
    <w:name w:val="Intense Quote"/>
    <w:basedOn w:val="Normal"/>
    <w:next w:val="Normal"/>
    <w:link w:val="IntenseQuoteChar"/>
    <w:uiPriority w:val="30"/>
    <w:qFormat/>
    <w:rsid w:val="00C838F3"/>
    <w:pPr>
      <w:pBdr>
        <w:top w:val="single" w:sz="4" w:space="10" w:color="4472C4"/>
        <w:bottom w:val="single" w:sz="4" w:space="10" w:color="4472C4"/>
      </w:pBdr>
      <w:spacing w:before="360" w:after="360" w:line="259" w:lineRule="auto"/>
      <w:ind w:left="864" w:right="864"/>
      <w:jc w:val="center"/>
    </w:pPr>
    <w:rPr>
      <w:rFonts w:ascii="Calibri" w:hAnsi="Calibri" w:cs="Arial"/>
      <w:i/>
      <w:iCs/>
      <w:color w:val="4472C4"/>
      <w:sz w:val="22"/>
      <w:szCs w:val="22"/>
    </w:rPr>
  </w:style>
  <w:style w:type="character" w:customStyle="1" w:styleId="IntenseQuoteChar">
    <w:name w:val="Intense Quote Char"/>
    <w:link w:val="IntenseQuote"/>
    <w:uiPriority w:val="30"/>
    <w:rsid w:val="00C838F3"/>
    <w:rPr>
      <w:rFonts w:ascii="Calibri" w:hAnsi="Calibri" w:cs="Arial"/>
      <w:i/>
      <w:iCs/>
      <w:color w:val="4472C4"/>
      <w:sz w:val="22"/>
      <w:szCs w:val="22"/>
      <w:lang w:val="en-US" w:eastAsia="en-US"/>
    </w:rPr>
  </w:style>
  <w:style w:type="character" w:styleId="SubtleEmphasis">
    <w:name w:val="Subtle Emphasis"/>
    <w:uiPriority w:val="19"/>
    <w:qFormat/>
    <w:rsid w:val="00C838F3"/>
    <w:rPr>
      <w:i/>
      <w:iCs/>
      <w:color w:val="404040"/>
    </w:rPr>
  </w:style>
  <w:style w:type="character" w:styleId="IntenseEmphasis">
    <w:name w:val="Intense Emphasis"/>
    <w:uiPriority w:val="21"/>
    <w:qFormat/>
    <w:rsid w:val="00C838F3"/>
    <w:rPr>
      <w:i/>
      <w:iCs/>
      <w:color w:val="4472C4"/>
    </w:rPr>
  </w:style>
  <w:style w:type="character" w:styleId="SubtleReference">
    <w:name w:val="Subtle Reference"/>
    <w:uiPriority w:val="31"/>
    <w:qFormat/>
    <w:rsid w:val="00C838F3"/>
    <w:rPr>
      <w:smallCaps/>
      <w:color w:val="404040"/>
    </w:rPr>
  </w:style>
  <w:style w:type="character" w:styleId="IntenseReference">
    <w:name w:val="Intense Reference"/>
    <w:uiPriority w:val="32"/>
    <w:qFormat/>
    <w:rsid w:val="00C838F3"/>
    <w:rPr>
      <w:b/>
      <w:bCs/>
      <w:smallCaps/>
      <w:color w:val="4472C4"/>
      <w:spacing w:val="5"/>
    </w:rPr>
  </w:style>
  <w:style w:type="character" w:styleId="BookTitle">
    <w:name w:val="Book Title"/>
    <w:uiPriority w:val="33"/>
    <w:qFormat/>
    <w:rsid w:val="00C838F3"/>
    <w:rPr>
      <w:b/>
      <w:bCs/>
      <w:i/>
      <w:iCs/>
      <w:spacing w:val="5"/>
    </w:rPr>
  </w:style>
  <w:style w:type="paragraph" w:styleId="TOCHeading">
    <w:name w:val="TOC Heading"/>
    <w:basedOn w:val="Heading1"/>
    <w:next w:val="Normal"/>
    <w:uiPriority w:val="39"/>
    <w:semiHidden/>
    <w:unhideWhenUsed/>
    <w:qFormat/>
    <w:rsid w:val="00C838F3"/>
    <w:pPr>
      <w:keepLines/>
      <w:spacing w:before="240" w:after="0" w:line="259" w:lineRule="auto"/>
      <w:jc w:val="left"/>
      <w:outlineLvl w:val="9"/>
    </w:pPr>
    <w:rPr>
      <w:rFonts w:ascii="Calibri Light" w:hAnsi="Calibri Light" w:cs="Times New Roman"/>
      <w:b w:val="0"/>
      <w:bCs w:val="0"/>
      <w:color w:val="2F5496"/>
      <w:sz w:val="32"/>
      <w:szCs w:val="32"/>
    </w:rPr>
  </w:style>
  <w:style w:type="character" w:customStyle="1" w:styleId="nlmyear">
    <w:name w:val="nlm_year"/>
    <w:basedOn w:val="DefaultParagraphFont"/>
    <w:rsid w:val="00C838F3"/>
  </w:style>
  <w:style w:type="character" w:customStyle="1" w:styleId="nlmarticle-title">
    <w:name w:val="nlm_article-title"/>
    <w:basedOn w:val="DefaultParagraphFont"/>
    <w:rsid w:val="00C838F3"/>
  </w:style>
  <w:style w:type="character" w:customStyle="1" w:styleId="nlmfpage">
    <w:name w:val="nlm_fpage"/>
    <w:basedOn w:val="DefaultParagraphFont"/>
    <w:rsid w:val="00C838F3"/>
  </w:style>
  <w:style w:type="character" w:customStyle="1" w:styleId="nlmlpage">
    <w:name w:val="nlm_lpage"/>
    <w:basedOn w:val="DefaultParagraphFont"/>
    <w:rsid w:val="00C838F3"/>
  </w:style>
  <w:style w:type="paragraph" w:customStyle="1" w:styleId="ReferenceListEntry">
    <w:name w:val="Reference List Entry"/>
    <w:basedOn w:val="Normal"/>
    <w:qFormat/>
    <w:rsid w:val="00C838F3"/>
    <w:pPr>
      <w:bidi w:val="0"/>
      <w:spacing w:line="480" w:lineRule="auto"/>
      <w:ind w:left="720" w:hanging="720"/>
    </w:pPr>
    <w:rPr>
      <w:rFonts w:eastAsia="Calibri" w:cs="Times New Roman"/>
      <w:lang w:bidi="ar-SA"/>
    </w:rPr>
  </w:style>
  <w:style w:type="character" w:customStyle="1" w:styleId="21">
    <w:name w:val="אזכור לא מזוהה2"/>
    <w:uiPriority w:val="99"/>
    <w:semiHidden/>
    <w:unhideWhenUsed/>
    <w:rsid w:val="00C838F3"/>
    <w:rPr>
      <w:color w:val="605E5C"/>
      <w:shd w:val="clear" w:color="auto" w:fill="E1DFDD"/>
    </w:rPr>
  </w:style>
  <w:style w:type="character" w:styleId="FollowedHyperlink">
    <w:name w:val="FollowedHyperlink"/>
    <w:uiPriority w:val="99"/>
    <w:semiHidden/>
    <w:unhideWhenUsed/>
    <w:rsid w:val="00C838F3"/>
    <w:rPr>
      <w:color w:val="954F72"/>
      <w:u w:val="single"/>
    </w:rPr>
  </w:style>
  <w:style w:type="character" w:customStyle="1" w:styleId="3">
    <w:name w:val="אזכור לא מזוהה3"/>
    <w:uiPriority w:val="99"/>
    <w:semiHidden/>
    <w:unhideWhenUsed/>
    <w:rsid w:val="00C838F3"/>
    <w:rPr>
      <w:color w:val="605E5C"/>
      <w:shd w:val="clear" w:color="auto" w:fill="E1DFDD"/>
    </w:rPr>
  </w:style>
  <w:style w:type="character" w:customStyle="1" w:styleId="4">
    <w:name w:val="אזכור לא מזוהה4"/>
    <w:uiPriority w:val="99"/>
    <w:semiHidden/>
    <w:unhideWhenUsed/>
    <w:rsid w:val="00C838F3"/>
    <w:rPr>
      <w:color w:val="605E5C"/>
      <w:shd w:val="clear" w:color="auto" w:fill="E1DFDD"/>
    </w:rPr>
  </w:style>
  <w:style w:type="character" w:customStyle="1" w:styleId="5">
    <w:name w:val="אזכור לא מזוהה5"/>
    <w:uiPriority w:val="99"/>
    <w:semiHidden/>
    <w:unhideWhenUsed/>
    <w:rsid w:val="00C838F3"/>
    <w:rPr>
      <w:color w:val="605E5C"/>
      <w:shd w:val="clear" w:color="auto" w:fill="E1DFDD"/>
    </w:rPr>
  </w:style>
  <w:style w:type="character" w:customStyle="1" w:styleId="UnresolvedMention1">
    <w:name w:val="Unresolved Mention1"/>
    <w:uiPriority w:val="99"/>
    <w:semiHidden/>
    <w:unhideWhenUsed/>
    <w:rsid w:val="002B401D"/>
    <w:rPr>
      <w:color w:val="605E5C"/>
      <w:shd w:val="clear" w:color="auto" w:fill="E1DFDD"/>
    </w:rPr>
  </w:style>
  <w:style w:type="character" w:customStyle="1" w:styleId="UnresolvedMention10">
    <w:name w:val="Unresolved Mention1"/>
    <w:uiPriority w:val="99"/>
    <w:semiHidden/>
    <w:unhideWhenUsed/>
    <w:rsid w:val="0039761B"/>
    <w:rPr>
      <w:color w:val="605E5C"/>
      <w:shd w:val="clear" w:color="auto" w:fill="E1DFDD"/>
    </w:rPr>
  </w:style>
  <w:style w:type="character" w:customStyle="1" w:styleId="BodyTextChar">
    <w:name w:val="Body Text Char"/>
    <w:link w:val="BodyText"/>
    <w:uiPriority w:val="1"/>
    <w:rsid w:val="0039761B"/>
    <w:rPr>
      <w:rFonts w:cs="FrankRuehl"/>
      <w:b/>
      <w:bCs/>
      <w:sz w:val="26"/>
      <w:szCs w:val="26"/>
      <w:lang w:val="en-US" w:eastAsia="en-US"/>
    </w:rPr>
  </w:style>
  <w:style w:type="paragraph" w:styleId="Revision">
    <w:name w:val="Revision"/>
    <w:hidden/>
    <w:uiPriority w:val="99"/>
    <w:semiHidden/>
    <w:rsid w:val="0039761B"/>
    <w:rPr>
      <w:rFonts w:ascii="Calibri" w:eastAsia="Calibri" w:hAnsi="Calibri" w:cs="Arial"/>
      <w:sz w:val="22"/>
      <w:szCs w:val="22"/>
      <w:lang w:val="en-US" w:eastAsia="en-US"/>
    </w:rPr>
  </w:style>
  <w:style w:type="character" w:customStyle="1" w:styleId="UnresolvedMention2">
    <w:name w:val="Unresolved Mention2"/>
    <w:uiPriority w:val="99"/>
    <w:semiHidden/>
    <w:unhideWhenUsed/>
    <w:rsid w:val="0039761B"/>
    <w:rPr>
      <w:color w:val="605E5C"/>
      <w:shd w:val="clear" w:color="auto" w:fill="E1DFDD"/>
    </w:rPr>
  </w:style>
  <w:style w:type="paragraph" w:customStyle="1" w:styleId="dx-doi">
    <w:name w:val="dx-doi"/>
    <w:basedOn w:val="Normal"/>
    <w:rsid w:val="0039761B"/>
    <w:pPr>
      <w:bidi w:val="0"/>
      <w:spacing w:before="100" w:beforeAutospacing="1" w:after="100" w:afterAutospacing="1" w:line="240" w:lineRule="auto"/>
    </w:pPr>
    <w:rPr>
      <w:rFonts w:cs="Times New Roman"/>
    </w:rPr>
  </w:style>
  <w:style w:type="character" w:customStyle="1" w:styleId="value">
    <w:name w:val="value"/>
    <w:basedOn w:val="DefaultParagraphFont"/>
    <w:rsid w:val="0039761B"/>
  </w:style>
  <w:style w:type="character" w:customStyle="1" w:styleId="UnresolvedMention3">
    <w:name w:val="Unresolved Mention3"/>
    <w:uiPriority w:val="99"/>
    <w:semiHidden/>
    <w:unhideWhenUsed/>
    <w:rsid w:val="0039761B"/>
    <w:rPr>
      <w:color w:val="605E5C"/>
      <w:shd w:val="clear" w:color="auto" w:fill="E1DFDD"/>
    </w:rPr>
  </w:style>
  <w:style w:type="character" w:styleId="UnresolvedMention">
    <w:name w:val="Unresolved Mention"/>
    <w:uiPriority w:val="99"/>
    <w:semiHidden/>
    <w:unhideWhenUsed/>
    <w:rsid w:val="003103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 TargetMode="External"/><Relationship Id="rId26" Type="http://schemas.openxmlformats.org/officeDocument/2006/relationships/hyperlink" Target="#" TargetMode="External"/><Relationship Id="rId39" Type="http://schemas.openxmlformats.org/officeDocument/2006/relationships/hyperlink" Target="#" TargetMode="External"/><Relationship Id="rId21" Type="http://schemas.openxmlformats.org/officeDocument/2006/relationships/hyperlink" Target="#" TargetMode="External"/><Relationship Id="rId34" Type="http://schemas.openxmlformats.org/officeDocument/2006/relationships/hyperlink" Target="#" TargetMode="External"/><Relationship Id="rId42" Type="http://schemas.openxmlformats.org/officeDocument/2006/relationships/hyperlink" Target="#" TargetMode="External"/><Relationship Id="rId47" Type="http://schemas.openxmlformats.org/officeDocument/2006/relationships/hyperlink" Target="#" TargetMode="External"/><Relationship Id="rId50" Type="http://schemas.openxmlformats.org/officeDocument/2006/relationships/hyperlink" Target="#"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 TargetMode="External"/><Relationship Id="rId11" Type="http://schemas.openxmlformats.org/officeDocument/2006/relationships/image" Target="media/image4.png"/><Relationship Id="rId24" Type="http://schemas.openxmlformats.org/officeDocument/2006/relationships/hyperlink" Target="#" TargetMode="External"/><Relationship Id="rId32" Type="http://schemas.openxmlformats.org/officeDocument/2006/relationships/hyperlink" Target="#" TargetMode="External"/><Relationship Id="rId37" Type="http://schemas.openxmlformats.org/officeDocument/2006/relationships/hyperlink" Target="#" TargetMode="External"/><Relationship Id="rId40" Type="http://schemas.openxmlformats.org/officeDocument/2006/relationships/hyperlink" Target="#" TargetMode="External"/><Relationship Id="rId45" Type="http://schemas.openxmlformats.org/officeDocument/2006/relationships/hyperlink" Target="#" TargetMode="External"/><Relationship Id="rId53" Type="http://schemas.openxmlformats.org/officeDocument/2006/relationships/header" Target="header2.xml"/><Relationship Id="rId58" Type="http://schemas.openxmlformats.org/officeDocument/2006/relationships/customXml" Target="../customXml/item1.xml"/><Relationship Id="rId5" Type="http://schemas.openxmlformats.org/officeDocument/2006/relationships/webSettings" Target="webSettings.xml"/><Relationship Id="rId19" Type="http://schemas.openxmlformats.org/officeDocument/2006/relationships/hyperlink" Targ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 TargetMode="External"/><Relationship Id="rId27" Type="http://schemas.openxmlformats.org/officeDocument/2006/relationships/hyperlink" Target="#" TargetMode="External"/><Relationship Id="rId30" Type="http://schemas.openxmlformats.org/officeDocument/2006/relationships/hyperlink" Target="#" TargetMode="External"/><Relationship Id="rId35" Type="http://schemas.openxmlformats.org/officeDocument/2006/relationships/hyperlink" Target="#" TargetMode="External"/><Relationship Id="rId43" Type="http://schemas.openxmlformats.org/officeDocument/2006/relationships/hyperlink" Target="#" TargetMode="External"/><Relationship Id="rId48" Type="http://schemas.openxmlformats.org/officeDocument/2006/relationships/hyperlink" Target="#"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 TargetMode="External"/><Relationship Id="rId25" Type="http://schemas.openxmlformats.org/officeDocument/2006/relationships/hyperlink" Target="#" TargetMode="External"/><Relationship Id="rId33" Type="http://schemas.openxmlformats.org/officeDocument/2006/relationships/hyperlink" Target="#" TargetMode="External"/><Relationship Id="rId38" Type="http://schemas.openxmlformats.org/officeDocument/2006/relationships/hyperlink" Target="#" TargetMode="External"/><Relationship Id="rId46" Type="http://schemas.openxmlformats.org/officeDocument/2006/relationships/hyperlink" Target="#" TargetMode="External"/><Relationship Id="rId59" Type="http://schemas.openxmlformats.org/officeDocument/2006/relationships/customXml" Target="../customXml/item2.xml"/><Relationship Id="rId20" Type="http://schemas.openxmlformats.org/officeDocument/2006/relationships/hyperlink" Target="#" TargetMode="External"/><Relationship Id="rId41" Type="http://schemas.openxmlformats.org/officeDocument/2006/relationships/hyperlink" Target="#" TargetMode="External"/><Relationship Id="rId54" Type="http://schemas.openxmlformats.org/officeDocument/2006/relationships/header" Target="header3.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 TargetMode="External"/><Relationship Id="rId28" Type="http://schemas.openxmlformats.org/officeDocument/2006/relationships/hyperlink" Target="#" TargetMode="External"/><Relationship Id="rId36" Type="http://schemas.openxmlformats.org/officeDocument/2006/relationships/hyperlink" Target="#" TargetMode="External"/><Relationship Id="rId49" Type="http://schemas.openxmlformats.org/officeDocument/2006/relationships/hyperlink" Target="#"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 TargetMode="External"/><Relationship Id="rId44" Type="http://schemas.openxmlformats.org/officeDocument/2006/relationships/hyperlink" Target="#" TargetMode="External"/><Relationship Id="rId52" Type="http://schemas.openxmlformats.org/officeDocument/2006/relationships/header" Target="header1.xml"/><Relationship Id="rId60" Type="http://schemas.openxmlformats.org/officeDocument/2006/relationships/customXml" Target="../customXml/item3.xml"/></Relationships>
</file>

<file path=word/_rels/footnotes.xml.rels>&#65279;<?xml version="1.0" encoding="utf-8" standalone="yes"?>
<Relationships xmlns="http://schemas.openxmlformats.org/package/2006/relationships"><Relationship Id="rId3" Type="http://schemas.openxmlformats.org/officeDocument/2006/relationships/hyperlink" Target="#" TargetMode="External" /><Relationship Id="rId2" Type="http://schemas.openxmlformats.org/officeDocument/2006/relationships/hyperlink" Target="#" TargetMode="External" /><Relationship Id="rId1" Type="http://schemas.openxmlformats.org/officeDocument/2006/relationships/hyperlink" Targe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27F88457688944BA6787315C6BF79A" ma:contentTypeVersion="1" ma:contentTypeDescription="צור מסמך חדש." ma:contentTypeScope="" ma:versionID="8da0ba3492a0225a13c8faedddc7eca0">
  <xsd:schema xmlns:xsd="http://www.w3.org/2001/XMLSchema" xmlns:xs="http://www.w3.org/2001/XMLSchema" xmlns:p="http://schemas.microsoft.com/office/2006/metadata/properties" xmlns:ns1="http://schemas.microsoft.com/sharepoint/v3" targetNamespace="http://schemas.microsoft.com/office/2006/metadata/properties" ma:root="true" ma:fieldsID="cbabf43de81bd42ae1d4b6e4e2a05da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CE5F00B-3660-40E8-A06A-C6EB21A06E55}"/>
</file>

<file path=customXml/itemProps2.xml><?xml version="1.0" encoding="utf-8"?>
<ds:datastoreItem xmlns:ds="http://schemas.openxmlformats.org/officeDocument/2006/customXml" ds:itemID="{CDE486B5-AF41-4028-9D7B-1BB102D4F312}"/>
</file>

<file path=customXml/itemProps3.xml><?xml version="1.0" encoding="utf-8"?>
<ds:datastoreItem xmlns:ds="http://schemas.openxmlformats.org/officeDocument/2006/customXml" ds:itemID="{92CE9D31-475A-4B45-9B65-3CC1634BAAED}"/>
</file>

<file path=docProps/app.xml><?xml version="1.0" encoding="utf-8"?>
<Properties xmlns="http://schemas.openxmlformats.org/officeDocument/2006/extended-properties" xmlns:vt="http://schemas.openxmlformats.org/officeDocument/2006/docPropsVTypes">
  <Template>Normal.dotm</Template>
  <TotalTime>182</TotalTime>
  <Pages>29</Pages>
  <Words>7819</Words>
  <Characters>44573</Characters>
  <Application>Microsoft Office Word</Application>
  <DocSecurity>0</DocSecurity>
  <Lines>371</Lines>
  <Paragraphs>104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תרומה והתנדבות בישראל בתחילת מגפת הקורונה</vt:lpstr>
      <vt:lpstr>תרומה והתנדבות בישראל בתחילת מגפת הקורונה</vt:lpstr>
    </vt:vector>
  </TitlesOfParts>
  <Company>Onit Computer Services Ltd</Company>
  <LinksUpToDate>false</LinksUpToDate>
  <CharactersWithSpaces>52288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תרומה והתנדבות בישראל בתחילת מגפת הקורונה</dc:title>
  <dc:creator>Mordechai Frankel</dc:creator>
  <cp:lastModifiedBy>Mordechai Frankel</cp:lastModifiedBy>
  <cp:revision>31</cp:revision>
  <cp:lastPrinted>2022-07-03T18:20:00Z</cp:lastPrinted>
  <dcterms:created xsi:type="dcterms:W3CDTF">2023-12-12T16:26:00Z</dcterms:created>
  <dcterms:modified xsi:type="dcterms:W3CDTF">2024-03-04T13:48:00Z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0x0101006427F88457688944BA6787315C6BF79A</vt:lpwstr>
  </property>
  <property fmtid="{D5CDD505-2E9C-101B-9397-08002B2CF9AE}" pid="3" name="Order">
    <vt:r8>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